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27b6788534940e198e6106202d6f422"/>
        <w:lock w:val="sdtLocked"/>
        <w:richText/>
      </w:sdtPr>
      <w:sdtContent>
        <w:p>
          <w:pPr>
            <w:tabs>
              <w:tab w:val="center" w:pos="4819"/>
              <w:tab w:val="right" w:pos="9638"/>
            </w:tabs>
            <w:spacing w:line="276" w:lineRule="auto"/>
            <w:rPr>
              <w:rFonts w:ascii="Calibri" w:eastAsia="Calibri" w:hAnsi="Calibri" w:cs="Arial"/>
              <w:sz w:val="22"/>
              <w:szCs w:val="22"/>
            </w:rPr>
          </w:pPr>
        </w:p>
        <w:p>
          <w:pPr>
            <w:rPr>
              <w:sz w:val="18"/>
              <w:szCs w:val="18"/>
            </w:rPr>
          </w:pPr>
        </w:p>
        <w:p>
          <w:pPr>
            <w:ind w:left="5103" w:firstLine="81"/>
            <w:rPr>
              <w:rFonts w:eastAsia="Calibri"/>
              <w:b/>
              <w:i/>
              <w:szCs w:val="24"/>
            </w:rPr>
          </w:pPr>
          <w:r>
            <w:rPr>
              <w:rFonts w:eastAsia="Calibri"/>
              <w:b/>
              <w:i/>
              <w:szCs w:val="24"/>
            </w:rPr>
            <w:t>Nauja redakcija</w:t>
          </w:r>
        </w:p>
        <w:p>
          <w:pPr>
            <w:ind w:left="5103" w:firstLine="81"/>
            <w:rPr>
              <w:rFonts w:eastAsia="Calibri"/>
              <w:i/>
              <w:szCs w:val="24"/>
            </w:rPr>
          </w:pPr>
        </w:p>
      </w:sdtContent>
    </w:sdt>
    <w:sdt>
      <w:sdtPr>
        <w:alias w:val="patvirtinta"/>
        <w:tag w:val="part_d18bc464cd5140ba8858d677a3a081d0"/>
        <w:lock w:val="sdtLocked"/>
        <w:richText/>
      </w:sdtPr>
      <w:sdtContent>
        <w:p>
          <w:pPr>
            <w:ind w:left="5103" w:firstLine="81"/>
            <w:rPr>
              <w:rFonts w:eastAsia="Calibri"/>
              <w:szCs w:val="24"/>
            </w:rPr>
          </w:pPr>
          <w:r>
            <w:rPr>
              <w:rFonts w:eastAsia="Calibri"/>
              <w:szCs w:val="24"/>
            </w:rPr>
            <w:t xml:space="preserve">PATVIRTINTA </w:t>
          </w:r>
        </w:p>
        <w:p>
          <w:pPr>
            <w:ind w:left="4800" w:firstLine="384"/>
            <w:rPr>
              <w:rFonts w:eastAsia="Calibri"/>
              <w:strike/>
              <w:szCs w:val="24"/>
            </w:rPr>
          </w:pPr>
          <w:r>
            <w:rPr>
              <w:rFonts w:eastAsia="Calibri"/>
              <w:szCs w:val="24"/>
            </w:rPr>
            <w:t>Šiaulių miesto savivaldybės tarybos</w:t>
          </w:r>
        </w:p>
        <w:p>
          <w:pPr>
            <w:ind w:left="3888" w:firstLine="1296"/>
            <w:rPr>
              <w:rFonts w:eastAsia="Calibri"/>
              <w:szCs w:val="24"/>
            </w:rPr>
          </w:pPr>
          <w:r>
            <w:rPr>
              <w:rFonts w:eastAsia="Calibri"/>
              <w:szCs w:val="24"/>
            </w:rPr>
            <w:t>2022 m. balandžio 7 d. sprendimu Nr. T-106</w:t>
          </w:r>
        </w:p>
        <w:p>
          <w:pPr>
            <w:ind w:left="4321" w:firstLine="782"/>
            <w:rPr>
              <w:rFonts w:eastAsia="Calibri"/>
              <w:szCs w:val="24"/>
            </w:rPr>
          </w:pPr>
          <w:r>
            <w:rPr>
              <w:rFonts w:eastAsia="Courier New"/>
              <w:szCs w:val="24"/>
            </w:rPr>
            <w:t>(Šiaulių miesto savivaldybės tarybos</w:t>
          </w:r>
        </w:p>
        <w:p>
          <w:pPr>
            <w:ind w:left="4321" w:firstLine="782"/>
            <w:rPr>
              <w:rFonts w:eastAsia="Calibri"/>
              <w:szCs w:val="24"/>
            </w:rPr>
          </w:pPr>
          <w:r>
            <w:rPr>
              <w:rFonts w:eastAsia="Courier New"/>
              <w:szCs w:val="24"/>
            </w:rPr>
            <w:t xml:space="preserve">2025 m.                      d. sprendimo Nr. T-</w:t>
          </w:r>
        </w:p>
        <w:p>
          <w:pPr>
            <w:ind w:left="4321" w:firstLine="782"/>
            <w:rPr>
              <w:rFonts w:eastAsia="Calibri"/>
              <w:szCs w:val="24"/>
            </w:rPr>
          </w:pPr>
          <w:r>
            <w:rPr>
              <w:rFonts w:eastAsia="Courier New"/>
              <w:bCs/>
              <w:szCs w:val="24"/>
            </w:rPr>
            <w:t>redakcija)</w:t>
          </w:r>
        </w:p>
        <w:p>
          <w:pPr>
            <w:ind w:left="3888" w:firstLine="1296"/>
            <w:rPr>
              <w:rFonts w:eastAsia="Calibri"/>
              <w:szCs w:val="24"/>
            </w:rPr>
          </w:pPr>
        </w:p>
        <w:p>
          <w:pPr>
            <w:keepNext/>
            <w:tabs>
              <w:tab w:val="left" w:pos="0"/>
            </w:tabs>
            <w:jc w:val="center"/>
            <w:outlineLvl w:val="3"/>
            <w:rPr>
              <w:b/>
              <w:bCs/>
              <w:szCs w:val="24"/>
            </w:rPr>
          </w:pPr>
        </w:p>
        <w:p>
          <w:pPr>
            <w:rPr>
              <w:rFonts w:eastAsia="Calibri"/>
              <w:szCs w:val="24"/>
            </w:rPr>
          </w:pPr>
        </w:p>
        <w:sdt>
          <w:sdtPr>
            <w:alias w:val="Pavadinimas"/>
            <w:tag w:val="title_d18bc464cd5140ba8858d677a3a081d0"/>
            <w:lock w:val="sdtLocked"/>
            <w:richText/>
          </w:sdtPr>
          <w:sdtContent>
            <w:p>
              <w:pPr>
                <w:keepNext/>
                <w:tabs>
                  <w:tab w:val="left" w:pos="0"/>
                </w:tabs>
                <w:jc w:val="center"/>
                <w:outlineLvl w:val="3"/>
                <w:rPr>
                  <w:b/>
                  <w:bCs/>
                  <w:szCs w:val="24"/>
                </w:rPr>
              </w:pPr>
              <w:r>
                <w:rPr>
                  <w:b/>
                  <w:bCs/>
                  <w:szCs w:val="24"/>
                </w:rPr>
                <w:t xml:space="preserve">ŠIAULIŲ MIESTO ŽELDYNŲ IR ŽELDINIŲ APSAUGOS IR PRIEŽIŪROS </w:t>
              </w:r>
            </w:p>
            <w:p>
              <w:pPr>
                <w:keepNext/>
                <w:tabs>
                  <w:tab w:val="left" w:pos="0"/>
                </w:tabs>
                <w:jc w:val="center"/>
                <w:outlineLvl w:val="3"/>
                <w:rPr>
                  <w:b/>
                  <w:bCs/>
                  <w:szCs w:val="24"/>
                </w:rPr>
              </w:pPr>
              <w:r>
                <w:rPr>
                  <w:b/>
                  <w:bCs/>
                  <w:szCs w:val="24"/>
                </w:rPr>
                <w:t>KOMISIJOS NUOSTATAI</w:t>
              </w:r>
            </w:p>
          </w:sdtContent>
        </w:sdt>
        <w:p>
          <w:pPr>
            <w:rPr>
              <w:rFonts w:eastAsia="Calibri"/>
              <w:szCs w:val="24"/>
            </w:rPr>
          </w:pPr>
        </w:p>
        <w:sdt>
          <w:sdtPr>
            <w:alias w:val="skyrius"/>
            <w:tag w:val="part_3c745af8933c4ee79752dc7eecaf33a6"/>
            <w:lock w:val="sdtLocked"/>
            <w:richText/>
          </w:sdtPr>
          <w:sdtContent>
            <w:p>
              <w:pPr>
                <w:tabs>
                  <w:tab w:val="left" w:pos="720"/>
                </w:tabs>
                <w:jc w:val="center"/>
                <w:rPr>
                  <w:rFonts w:eastAsia="Calibri"/>
                  <w:b/>
                  <w:bCs/>
                  <w:szCs w:val="24"/>
                </w:rPr>
              </w:pPr>
              <w:sdt>
                <w:sdtPr>
                  <w:alias w:val="Numeris"/>
                  <w:tag w:val="nr_3c745af8933c4ee79752dc7eecaf33a6"/>
                  <w:lock w:val="sdtLocked"/>
                  <w:richText/>
                </w:sdtPr>
                <w:sdtContent>
                  <w:r>
                    <w:rPr>
                      <w:rFonts w:eastAsia="Calibri"/>
                      <w:b/>
                      <w:bCs/>
                      <w:szCs w:val="24"/>
                    </w:rPr>
                    <w:t>I</w:t>
                  </w:r>
                </w:sdtContent>
              </w:sdt>
              <w:r>
                <w:rPr>
                  <w:rFonts w:eastAsia="Calibri"/>
                  <w:b/>
                  <w:bCs/>
                  <w:szCs w:val="24"/>
                </w:rPr>
                <w:t xml:space="preserve"> SKYRIUS </w:t>
              </w:r>
            </w:p>
            <w:p>
              <w:pPr>
                <w:tabs>
                  <w:tab w:val="left" w:pos="720"/>
                </w:tabs>
                <w:jc w:val="center"/>
                <w:rPr>
                  <w:rFonts w:eastAsia="Calibri"/>
                  <w:b/>
                  <w:bCs/>
                  <w:szCs w:val="24"/>
                </w:rPr>
              </w:pPr>
              <w:sdt>
                <w:sdtPr>
                  <w:alias w:val="Pavadinimas"/>
                  <w:tag w:val="title_3c745af8933c4ee79752dc7eecaf33a6"/>
                  <w:lock w:val="sdtLocked"/>
                  <w:richText/>
                </w:sdtPr>
                <w:sdtContent>
                  <w:r>
                    <w:rPr>
                      <w:rFonts w:eastAsia="Calibri"/>
                      <w:b/>
                      <w:bCs/>
                      <w:szCs w:val="24"/>
                    </w:rPr>
                    <w:t>BENDROSIOS NUOSTATOS</w:t>
                  </w:r>
                </w:sdtContent>
              </w:sdt>
            </w:p>
            <w:p>
              <w:pPr>
                <w:ind w:left="360" w:firstLine="1298"/>
                <w:jc w:val="center"/>
                <w:rPr>
                  <w:rFonts w:eastAsia="Calibri"/>
                  <w:szCs w:val="24"/>
                </w:rPr>
              </w:pPr>
            </w:p>
            <w:sdt>
              <w:sdtPr>
                <w:alias w:val="1 p."/>
                <w:tag w:val="part_8984f8a597094ae7aeef2a35e7e59f78"/>
                <w:lock w:val="sdtLocked"/>
                <w:richText/>
              </w:sdtPr>
              <w:sdtContent>
                <w:p>
                  <w:pPr>
                    <w:tabs>
                      <w:tab w:val="left" w:pos="0"/>
                    </w:tabs>
                    <w:ind w:right="-180" w:firstLine="1298"/>
                    <w:jc w:val="both"/>
                    <w:rPr>
                      <w:szCs w:val="24"/>
                    </w:rPr>
                  </w:pPr>
                  <w:sdt>
                    <w:sdtPr>
                      <w:alias w:val="Numeris"/>
                      <w:tag w:val="nr_8984f8a597094ae7aeef2a35e7e59f78"/>
                      <w:lock w:val="sdtLocked"/>
                      <w:richText/>
                    </w:sdtPr>
                    <w:sdtContent>
                      <w:r>
                        <w:rPr>
                          <w:szCs w:val="24"/>
                        </w:rPr>
                        <w:t>1</w:t>
                      </w:r>
                    </w:sdtContent>
                  </w:sdt>
                  <w:r>
                    <w:rPr>
                      <w:szCs w:val="24"/>
                    </w:rPr>
                    <w:t>. Šiaulių miesto želdynų ir želdinių apsaugos ir priežiūros komisijos nuostatai (toliau – Nuostatai) nustato Šiaulių miesto želdynų ir želdinių apsaugos ir priežiūros komisijos (toliau – Komisija) funkcijas, teises, darbo organizavimo tvarką.</w:t>
                  </w:r>
                </w:p>
              </w:sdtContent>
            </w:sdt>
            <w:sdt>
              <w:sdtPr>
                <w:alias w:val="2 p."/>
                <w:tag w:val="part_e3a77f2c6e6a4845be3e6bdb6973af2d"/>
                <w:lock w:val="sdtLocked"/>
                <w:richText/>
              </w:sdtPr>
              <w:sdtContent>
                <w:p>
                  <w:pPr>
                    <w:tabs>
                      <w:tab w:val="left" w:pos="360"/>
                    </w:tabs>
                    <w:ind w:right="-180" w:firstLine="1298"/>
                    <w:jc w:val="both"/>
                    <w:rPr>
                      <w:szCs w:val="24"/>
                    </w:rPr>
                  </w:pPr>
                  <w:sdt>
                    <w:sdtPr>
                      <w:alias w:val="Numeris"/>
                      <w:tag w:val="nr_e3a77f2c6e6a4845be3e6bdb6973af2d"/>
                      <w:lock w:val="sdtLocked"/>
                      <w:richText/>
                    </w:sdtPr>
                    <w:sdtContent>
                      <w:r>
                        <w:rPr>
                          <w:szCs w:val="24"/>
                        </w:rPr>
                        <w:t>2</w:t>
                      </w:r>
                    </w:sdtContent>
                  </w:sdt>
                  <w:r>
                    <w:rPr>
                      <w:szCs w:val="24"/>
                    </w:rPr>
                    <w:t xml:space="preserve">. Komisija sudaroma Šiaulių miesto savivaldybės teritorijoje esančių saugotinų želdinių ir želdynų apsaugos  bei priežiūros klausimams spręsti. Komisijos sudėtis skelbiama viešai.</w:t>
                  </w:r>
                </w:p>
              </w:sdtContent>
            </w:sdt>
            <w:sdt>
              <w:sdtPr>
                <w:alias w:val="3 p."/>
                <w:tag w:val="part_a11d000e753e4ace80a9e43af0ea27f6"/>
                <w:lock w:val="sdtLocked"/>
                <w:richText/>
              </w:sdtPr>
              <w:sdtContent>
                <w:p>
                  <w:pPr>
                    <w:ind w:firstLine="1298"/>
                    <w:jc w:val="both"/>
                    <w:rPr>
                      <w:rFonts w:eastAsia="Calibri"/>
                      <w:szCs w:val="24"/>
                    </w:rPr>
                  </w:pPr>
                  <w:sdt>
                    <w:sdtPr>
                      <w:alias w:val="Numeris"/>
                      <w:tag w:val="nr_a11d000e753e4ace80a9e43af0ea27f6"/>
                      <w:lock w:val="sdtLocked"/>
                      <w:richText/>
                    </w:sdtPr>
                    <w:sdtContent>
                      <w:r>
                        <w:rPr>
                          <w:rFonts w:eastAsia="Calibri"/>
                          <w:szCs w:val="24"/>
                        </w:rPr>
                        <w:t>3</w:t>
                      </w:r>
                    </w:sdtContent>
                  </w:sdt>
                  <w:r>
                    <w:rPr>
                      <w:rFonts w:eastAsia="Calibri"/>
                      <w:szCs w:val="24"/>
                    </w:rPr>
                    <w:t xml:space="preserve">. Komisija savo veikloje vadovaujasi Lietuvos Respublikos įstatymais, Lietuvos Respublikos Vyriausybės nutarimais, Šiaulių miesto savivaldybės (toliau – Savivaldybė) tarybos  sprendimais, kitais teisės aktais, reglamentuojančiais želdynų ir želdinių apsaugą bei priežiūrą, ir Nuostatais.</w:t>
                  </w:r>
                </w:p>
              </w:sdtContent>
            </w:sdt>
            <w:sdt>
              <w:sdtPr>
                <w:alias w:val="4 p."/>
                <w:tag w:val="part_af1081a077a04921a1c4cb6e9e86ceb8"/>
                <w:lock w:val="sdtLocked"/>
                <w:richText/>
              </w:sdtPr>
              <w:sdtContent>
                <w:p>
                  <w:pPr>
                    <w:widowControl w:val="0"/>
                    <w:tabs>
                      <w:tab w:val="left" w:pos="4260"/>
                    </w:tabs>
                    <w:ind w:firstLine="1247"/>
                    <w:jc w:val="both"/>
                    <w:rPr>
                      <w:rFonts w:eastAsia="Calibri"/>
                      <w:szCs w:val="24"/>
                    </w:rPr>
                  </w:pPr>
                  <w:sdt>
                    <w:sdtPr>
                      <w:alias w:val="Numeris"/>
                      <w:tag w:val="nr_af1081a077a04921a1c4cb6e9e86ceb8"/>
                      <w:lock w:val="sdtLocked"/>
                      <w:richText/>
                    </w:sdtPr>
                    <w:sdtContent>
                      <w:r>
                        <w:rPr>
                          <w:rFonts w:eastAsia="Calibri"/>
                          <w:szCs w:val="24"/>
                        </w:rPr>
                        <w:t>4</w:t>
                      </w:r>
                    </w:sdtContent>
                  </w:sdt>
                  <w:r>
                    <w:rPr>
                      <w:rFonts w:eastAsia="Calibri"/>
                      <w:szCs w:val="24"/>
                    </w:rPr>
                    <w:t xml:space="preserve">. </w:t>
                  </w:r>
                  <w:r>
                    <w:rPr>
                      <w:rFonts w:eastAsia="Calibri"/>
                      <w:szCs w:val="24"/>
                      <w:lang w:bidi="lt-LT"/>
                    </w:rPr>
                    <w:t>Komisijos darbas grindžiamas kolegialumo, nešališkumo, teisėtumo, viešumo, protingumo, sąžiningumo, interesų konfliktų vengimo principais.</w:t>
                  </w:r>
                  <w:r>
                    <w:rPr>
                      <w:rFonts w:eastAsia="Calibri"/>
                      <w:szCs w:val="24"/>
                    </w:rPr>
                    <w:t xml:space="preserve"> Priimdama sprendimus, Komisija yra savarankiška.</w:t>
                  </w:r>
                </w:p>
                <w:p>
                  <w:pPr>
                    <w:widowControl w:val="0"/>
                    <w:tabs>
                      <w:tab w:val="left" w:pos="4260"/>
                    </w:tabs>
                    <w:ind w:firstLine="1247"/>
                    <w:jc w:val="both"/>
                    <w:rPr>
                      <w:rFonts w:eastAsia="Calibri"/>
                      <w:szCs w:val="24"/>
                    </w:rPr>
                  </w:pPr>
                </w:p>
              </w:sdtContent>
            </w:sdt>
          </w:sdtContent>
        </w:sdt>
        <w:sdt>
          <w:sdtPr>
            <w:alias w:val="skyrius"/>
            <w:tag w:val="part_28045b55fed2487d8b303009fb95c53b"/>
            <w:lock w:val="sdtLocked"/>
            <w:richText/>
          </w:sdtPr>
          <w:sdtContent>
            <w:p>
              <w:pPr>
                <w:jc w:val="center"/>
                <w:rPr>
                  <w:b/>
                  <w:bCs/>
                  <w:szCs w:val="24"/>
                </w:rPr>
              </w:pPr>
              <w:sdt>
                <w:sdtPr>
                  <w:alias w:val="Numeris"/>
                  <w:tag w:val="nr_28045b55fed2487d8b303009fb95c53b"/>
                  <w:lock w:val="sdtLocked"/>
                  <w:richText/>
                </w:sdtPr>
                <w:sdtContent>
                  <w:r>
                    <w:rPr>
                      <w:b/>
                      <w:bCs/>
                      <w:szCs w:val="24"/>
                    </w:rPr>
                    <w:t>II</w:t>
                  </w:r>
                </w:sdtContent>
              </w:sdt>
              <w:r>
                <w:rPr>
                  <w:b/>
                  <w:bCs/>
                  <w:szCs w:val="24"/>
                </w:rPr>
                <w:t xml:space="preserve"> SKYRIUS</w:t>
              </w:r>
            </w:p>
            <w:p>
              <w:pPr>
                <w:jc w:val="center"/>
                <w:rPr>
                  <w:b/>
                  <w:bCs/>
                  <w:szCs w:val="24"/>
                </w:rPr>
              </w:pPr>
              <w:sdt>
                <w:sdtPr>
                  <w:alias w:val="Pavadinimas"/>
                  <w:tag w:val="title_28045b55fed2487d8b303009fb95c53b"/>
                  <w:lock w:val="sdtLocked"/>
                  <w:richText/>
                </w:sdtPr>
                <w:sdtContent>
                  <w:r>
                    <w:rPr>
                      <w:b/>
                      <w:bCs/>
                      <w:szCs w:val="24"/>
                    </w:rPr>
                    <w:t>KOMISIJOS FUNKCIJOS</w:t>
                  </w:r>
                </w:sdtContent>
              </w:sdt>
            </w:p>
            <w:p>
              <w:pPr>
                <w:ind w:left="360" w:firstLine="1298"/>
                <w:jc w:val="center"/>
                <w:rPr>
                  <w:b/>
                  <w:bCs/>
                  <w:szCs w:val="24"/>
                </w:rPr>
              </w:pPr>
            </w:p>
            <w:sdt>
              <w:sdtPr>
                <w:alias w:val="5 p."/>
                <w:tag w:val="part_317ee70e0b3f41a083259358ae3c31d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992"/>
                      <w:tab w:val="left" w:pos="11908"/>
                      <w:tab w:val="left" w:pos="12824"/>
                      <w:tab w:val="left" w:pos="13740"/>
                      <w:tab w:val="left" w:pos="14656"/>
                    </w:tabs>
                    <w:ind w:firstLine="1298"/>
                    <w:jc w:val="both"/>
                    <w:rPr>
                      <w:rFonts w:eastAsia="Calibri"/>
                      <w:color w:val="000000"/>
                      <w:szCs w:val="24"/>
                    </w:rPr>
                  </w:pPr>
                  <w:sdt>
                    <w:sdtPr>
                      <w:alias w:val="Numeris"/>
                      <w:tag w:val="nr_317ee70e0b3f41a083259358ae3c31dd"/>
                      <w:lock w:val="sdtLocked"/>
                      <w:richText/>
                    </w:sdtPr>
                    <w:sdtContent>
                      <w:r>
                        <w:rPr>
                          <w:rFonts w:eastAsia="Calibri"/>
                          <w:color w:val="000000"/>
                          <w:szCs w:val="24"/>
                        </w:rPr>
                        <w:t>5</w:t>
                      </w:r>
                    </w:sdtContent>
                  </w:sdt>
                  <w:r>
                    <w:rPr>
                      <w:rFonts w:eastAsia="Calibri"/>
                      <w:color w:val="000000"/>
                      <w:szCs w:val="24"/>
                    </w:rPr>
                    <w:t xml:space="preserve">. Komisijos tikslas – </w:t>
                  </w:r>
                  <w:r>
                    <w:rPr>
                      <w:rFonts w:eastAsia="Calibri"/>
                      <w:szCs w:val="24"/>
                    </w:rPr>
                    <w:t xml:space="preserve">Lietuvos Respublikos </w:t>
                  </w:r>
                  <w:r>
                    <w:rPr>
                      <w:rFonts w:eastAsia="Calibri"/>
                      <w:color w:val="000000"/>
                      <w:szCs w:val="24"/>
                    </w:rPr>
                    <w:t>želdynų įstatyme nustatytais atvejais ir tvarka Savivaldybės vykdomajai institucijai teikti išvadas dėl būtinybės kirsti ar kitaip pašalinti iš augimo vietos saugotinus želdinius.</w:t>
                  </w:r>
                </w:p>
              </w:sdtContent>
            </w:sdt>
            <w:sdt>
              <w:sdtPr>
                <w:alias w:val="6 p."/>
                <w:tag w:val="part_b028722b493c428f8aa7457820cbf1b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992"/>
                      <w:tab w:val="left" w:pos="11908"/>
                      <w:tab w:val="left" w:pos="12824"/>
                      <w:tab w:val="left" w:pos="13740"/>
                      <w:tab w:val="left" w:pos="14656"/>
                    </w:tabs>
                    <w:ind w:firstLine="1298"/>
                    <w:jc w:val="both"/>
                    <w:rPr>
                      <w:rFonts w:eastAsia="Calibri"/>
                      <w:color w:val="000000"/>
                      <w:szCs w:val="24"/>
                    </w:rPr>
                  </w:pPr>
                  <w:sdt>
                    <w:sdtPr>
                      <w:alias w:val="Numeris"/>
                      <w:tag w:val="nr_b028722b493c428f8aa7457820cbf1b5"/>
                      <w:lock w:val="sdtLocked"/>
                      <w:richText/>
                    </w:sdtPr>
                    <w:sdtContent>
                      <w:r>
                        <w:rPr>
                          <w:rFonts w:eastAsia="Calibri"/>
                          <w:color w:val="000000"/>
                          <w:szCs w:val="24"/>
                        </w:rPr>
                        <w:t>6</w:t>
                      </w:r>
                    </w:sdtContent>
                  </w:sdt>
                  <w:r>
                    <w:rPr>
                      <w:rFonts w:eastAsia="Calibri"/>
                      <w:color w:val="000000"/>
                      <w:szCs w:val="24"/>
                    </w:rPr>
                    <w:t>. Komisija atlieka šias funkcijas:</w:t>
                  </w:r>
                </w:p>
                <w:sdt>
                  <w:sdtPr>
                    <w:alias w:val="6.1 pp."/>
                    <w:tag w:val="part_a68621784f4546ec9eb5e372e94ee7d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992"/>
                          <w:tab w:val="left" w:pos="11908"/>
                          <w:tab w:val="left" w:pos="12824"/>
                          <w:tab w:val="left" w:pos="13740"/>
                          <w:tab w:val="left" w:pos="14656"/>
                        </w:tabs>
                        <w:ind w:firstLine="1298"/>
                        <w:jc w:val="both"/>
                        <w:rPr>
                          <w:rFonts w:eastAsia="Calibri"/>
                          <w:color w:val="000000"/>
                          <w:szCs w:val="24"/>
                        </w:rPr>
                      </w:pPr>
                      <w:sdt>
                        <w:sdtPr>
                          <w:alias w:val="Numeris"/>
                          <w:tag w:val="nr_a68621784f4546ec9eb5e372e94ee7df"/>
                          <w:lock w:val="sdtLocked"/>
                          <w:richText/>
                        </w:sdtPr>
                        <w:sdtContent>
                          <w:r>
                            <w:rPr>
                              <w:rFonts w:eastAsia="Calibri"/>
                              <w:color w:val="000000"/>
                              <w:szCs w:val="24"/>
                            </w:rPr>
                            <w:t>6.1</w:t>
                          </w:r>
                        </w:sdtContent>
                      </w:sdt>
                      <w:r>
                        <w:rPr>
                          <w:rFonts w:eastAsia="Calibri"/>
                          <w:color w:val="000000"/>
                          <w:szCs w:val="24"/>
                        </w:rPr>
                        <w:t>. nagrinėja atvejus, kai savivaldybės želdynų ir želdinių teritorijose arba ne Savivaldybės valdomoje valstybinėje žemėje ketinama kirsti ar kitaip pašalinti iš augimo vietos 10 ar daugiau saugotinų želdinių, taip pat viešuosiuose atskiruosiuose želdynuose augančius saugotinus želdinius;</w:t>
                      </w:r>
                    </w:p>
                  </w:sdtContent>
                </w:sdt>
                <w:sdt>
                  <w:sdtPr>
                    <w:alias w:val="6.2 pp."/>
                    <w:tag w:val="part_4336660ea0ca42aba32ce7b97ea7a4c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992"/>
                          <w:tab w:val="left" w:pos="11908"/>
                          <w:tab w:val="left" w:pos="12824"/>
                          <w:tab w:val="left" w:pos="13740"/>
                          <w:tab w:val="left" w:pos="14656"/>
                        </w:tabs>
                        <w:ind w:firstLine="1298"/>
                        <w:jc w:val="both"/>
                        <w:rPr>
                          <w:rFonts w:eastAsia="Calibri"/>
                          <w:szCs w:val="24"/>
                        </w:rPr>
                      </w:pPr>
                      <w:sdt>
                        <w:sdtPr>
                          <w:alias w:val="Numeris"/>
                          <w:tag w:val="nr_4336660ea0ca42aba32ce7b97ea7a4c5"/>
                          <w:lock w:val="sdtLocked"/>
                          <w:richText/>
                        </w:sdtPr>
                        <w:sdtContent>
                          <w:r>
                            <w:rPr>
                              <w:rFonts w:eastAsia="Calibri"/>
                              <w:szCs w:val="24"/>
                              <w:lang w:eastAsia="lt-LT"/>
                            </w:rPr>
                            <w:t>6.2</w:t>
                          </w:r>
                        </w:sdtContent>
                      </w:sdt>
                      <w:r>
                        <w:rPr>
                          <w:rFonts w:eastAsia="Calibri"/>
                          <w:szCs w:val="24"/>
                          <w:lang w:eastAsia="lt-LT"/>
                        </w:rPr>
                        <w:t xml:space="preserve">. </w:t>
                      </w:r>
                      <w:r>
                        <w:rPr>
                          <w:rFonts w:eastAsia="Calibri"/>
                          <w:szCs w:val="24"/>
                        </w:rPr>
                        <w:t>teikia siūlymus Savivaldybės tarybai dėl želdinių paskelbimo saugotinais.</w:t>
                      </w:r>
                    </w:p>
                    <w:p>
                      <w:pPr>
                        <w:tabs>
                          <w:tab w:val="left" w:pos="0"/>
                        </w:tabs>
                        <w:ind w:firstLine="1298"/>
                        <w:jc w:val="center"/>
                        <w:rPr>
                          <w:szCs w:val="24"/>
                        </w:rPr>
                      </w:pPr>
                    </w:p>
                  </w:sdtContent>
                </w:sdt>
              </w:sdtContent>
            </w:sdt>
          </w:sdtContent>
        </w:sdt>
        <w:sdt>
          <w:sdtPr>
            <w:alias w:val="skyrius"/>
            <w:tag w:val="part_e3ee5b39908245ce89041246987e07b6"/>
            <w:lock w:val="sdtLocked"/>
            <w:richText/>
          </w:sdtPr>
          <w:sdtContent>
            <w:p>
              <w:pPr>
                <w:jc w:val="center"/>
                <w:rPr>
                  <w:rFonts w:eastAsia="Calibri"/>
                  <w:b/>
                  <w:bCs/>
                  <w:color w:val="000000"/>
                  <w:szCs w:val="24"/>
                  <w:lang w:eastAsia="lt-LT"/>
                </w:rPr>
              </w:pPr>
              <w:sdt>
                <w:sdtPr>
                  <w:alias w:val="Numeris"/>
                  <w:tag w:val="nr_e3ee5b39908245ce89041246987e07b6"/>
                  <w:lock w:val="sdtLocked"/>
                  <w:richText/>
                </w:sdtPr>
                <w:sdtContent>
                  <w:r>
                    <w:rPr>
                      <w:rFonts w:eastAsia="Calibri"/>
                      <w:b/>
                      <w:bCs/>
                      <w:color w:val="000000"/>
                      <w:szCs w:val="24"/>
                      <w:lang w:eastAsia="lt-LT"/>
                    </w:rPr>
                    <w:t>III</w:t>
                  </w:r>
                </w:sdtContent>
              </w:sdt>
              <w:r>
                <w:rPr>
                  <w:rFonts w:eastAsia="Calibri"/>
                  <w:b/>
                  <w:bCs/>
                  <w:color w:val="000000"/>
                  <w:szCs w:val="24"/>
                  <w:lang w:eastAsia="lt-LT"/>
                </w:rPr>
                <w:t xml:space="preserve"> SKYRIUS</w:t>
              </w:r>
            </w:p>
            <w:p>
              <w:pPr>
                <w:ind w:firstLine="62"/>
                <w:jc w:val="center"/>
                <w:rPr>
                  <w:rFonts w:eastAsia="Calibri"/>
                  <w:b/>
                  <w:bCs/>
                  <w:color w:val="000000"/>
                  <w:szCs w:val="24"/>
                  <w:lang w:eastAsia="lt-LT"/>
                </w:rPr>
              </w:pPr>
              <w:sdt>
                <w:sdtPr>
                  <w:alias w:val="Pavadinimas"/>
                  <w:tag w:val="title_e3ee5b39908245ce89041246987e07b6"/>
                  <w:lock w:val="sdtLocked"/>
                  <w:richText/>
                </w:sdtPr>
                <w:sdtContent>
                  <w:r>
                    <w:rPr>
                      <w:rFonts w:eastAsia="Calibri"/>
                      <w:b/>
                      <w:bCs/>
                      <w:color w:val="000000"/>
                      <w:szCs w:val="24"/>
                      <w:lang w:eastAsia="lt-LT"/>
                    </w:rPr>
                    <w:t>KOMISIJOS SUDARYMAS</w:t>
                  </w:r>
                </w:sdtContent>
              </w:sdt>
            </w:p>
            <w:p>
              <w:pPr>
                <w:jc w:val="center"/>
                <w:rPr>
                  <w:rFonts w:eastAsia="Calibri"/>
                  <w:color w:val="000000"/>
                  <w:szCs w:val="24"/>
                  <w:lang w:eastAsia="lt-LT"/>
                </w:rPr>
              </w:pPr>
            </w:p>
            <w:sdt>
              <w:sdtPr>
                <w:alias w:val="7 p."/>
                <w:tag w:val="part_51cb2b58722f4c6c823c0ec9cf004c11"/>
                <w:lock w:val="sdtLocked"/>
                <w:richText/>
              </w:sdtPr>
              <w:sdtContent>
                <w:p>
                  <w:pPr>
                    <w:ind w:firstLine="1298"/>
                    <w:jc w:val="both"/>
                    <w:rPr>
                      <w:rFonts w:eastAsia="Calibri"/>
                      <w:color w:val="000000"/>
                      <w:szCs w:val="24"/>
                      <w:lang w:eastAsia="lt-LT"/>
                    </w:rPr>
                  </w:pPr>
                  <w:sdt>
                    <w:sdtPr>
                      <w:alias w:val="Numeris"/>
                      <w:tag w:val="nr_51cb2b58722f4c6c823c0ec9cf004c11"/>
                      <w:lock w:val="sdtLocked"/>
                      <w:richText/>
                    </w:sdtPr>
                    <w:sdtContent>
                      <w:r>
                        <w:rPr>
                          <w:rFonts w:eastAsia="Calibri"/>
                          <w:color w:val="000000"/>
                          <w:szCs w:val="24"/>
                          <w:lang w:eastAsia="lt-LT"/>
                        </w:rPr>
                        <w:t>7</w:t>
                      </w:r>
                    </w:sdtContent>
                  </w:sdt>
                  <w:r>
                    <w:rPr>
                      <w:rFonts w:eastAsia="Calibri"/>
                      <w:color w:val="000000"/>
                      <w:szCs w:val="24"/>
                      <w:lang w:eastAsia="lt-LT"/>
                    </w:rPr>
                    <w:t>. Komisijos nariais gali būti Savivaldybės tarybos nariai, valstybės tarnautojai, gyvenamųjų vietovių bendruomenių atstovai – seniūnaičiai, išplėstinės seniūnaičių sueigos deleguoti atstovai, bendruomeninių organizacijų ir asociacijų ar kitų viešųjų juridinių asmenų (išskyrus valstybės ar Savivaldybės, jų institucijų įsteigtus juridinius asmenis), kurie įsteigti teisės aktų nustatyta tvarka ir skatina aplinkos apsaugą, atstovai, Šiaulių miesto savivaldybės gyventojai (toliau – atstovai).</w:t>
                  </w:r>
                </w:p>
              </w:sdtContent>
            </w:sdt>
            <w:sdt>
              <w:sdtPr>
                <w:alias w:val="8 p."/>
                <w:tag w:val="part_5bb00426b9a34c898b086336ec265758"/>
                <w:lock w:val="sdtLocked"/>
                <w:richText/>
              </w:sdtPr>
              <w:sdtContent>
                <w:p>
                  <w:pPr>
                    <w:ind w:firstLine="1298"/>
                    <w:jc w:val="both"/>
                    <w:rPr>
                      <w:rFonts w:eastAsia="Calibri"/>
                      <w:color w:val="151515"/>
                      <w:szCs w:val="24"/>
                    </w:rPr>
                  </w:pPr>
                  <w:sdt>
                    <w:sdtPr>
                      <w:alias w:val="Numeris"/>
                      <w:tag w:val="nr_5bb00426b9a34c898b086336ec265758"/>
                      <w:lock w:val="sdtLocked"/>
                      <w:richText/>
                    </w:sdtPr>
                    <w:sdtContent>
                      <w:r>
                        <w:rPr>
                          <w:rFonts w:eastAsia="Calibri"/>
                          <w:color w:val="000000"/>
                          <w:szCs w:val="24"/>
                        </w:rPr>
                        <w:t>8</w:t>
                      </w:r>
                    </w:sdtContent>
                  </w:sdt>
                  <w:r>
                    <w:rPr>
                      <w:rFonts w:eastAsia="Calibri"/>
                      <w:color w:val="000000"/>
                      <w:szCs w:val="24"/>
                    </w:rPr>
                    <w:t>. Maksimalus Komisijos narių skaičius yra 6</w:t>
                  </w:r>
                  <w:r>
                    <w:rPr>
                      <w:rFonts w:eastAsia="Calibri"/>
                      <w:b/>
                      <w:color w:val="000000"/>
                      <w:szCs w:val="24"/>
                    </w:rPr>
                    <w:t xml:space="preserve"> </w:t>
                  </w:r>
                  <w:r>
                    <w:rPr>
                      <w:rFonts w:eastAsia="Calibri"/>
                      <w:color w:val="000000"/>
                      <w:szCs w:val="24"/>
                    </w:rPr>
                    <w:t>asmenys, minimalus – 3 asmenys. Didžiausias atstovų skaičius Komisijoje yra 3 asmenys</w:t>
                  </w:r>
                  <w:r>
                    <w:rPr>
                      <w:rFonts w:eastAsia="Calibri"/>
                      <w:color w:val="151515"/>
                      <w:szCs w:val="24"/>
                    </w:rPr>
                    <w:t>.</w:t>
                  </w:r>
                </w:p>
              </w:sdtContent>
            </w:sdt>
            <w:sdt>
              <w:sdtPr>
                <w:alias w:val="9 p."/>
                <w:tag w:val="part_a88c15f236064527967e59b60f7b81e3"/>
                <w:lock w:val="sdtLocked"/>
                <w:richText/>
              </w:sdtPr>
              <w:sdtContent>
                <w:p>
                  <w:pPr>
                    <w:ind w:firstLine="1298"/>
                    <w:jc w:val="both"/>
                    <w:rPr>
                      <w:rFonts w:eastAsia="Calibri"/>
                      <w:color w:val="000000"/>
                      <w:szCs w:val="24"/>
                    </w:rPr>
                  </w:pPr>
                  <w:sdt>
                    <w:sdtPr>
                      <w:alias w:val="Numeris"/>
                      <w:tag w:val="nr_a88c15f236064527967e59b60f7b81e3"/>
                      <w:lock w:val="sdtLocked"/>
                      <w:richText/>
                    </w:sdtPr>
                    <w:sdtContent>
                      <w:r>
                        <w:rPr>
                          <w:rFonts w:eastAsia="Calibri"/>
                          <w:color w:val="000000"/>
                          <w:szCs w:val="24"/>
                        </w:rPr>
                        <w:t>9</w:t>
                      </w:r>
                    </w:sdtContent>
                  </w:sdt>
                  <w:r>
                    <w:rPr>
                      <w:rFonts w:eastAsia="Calibri"/>
                      <w:color w:val="000000"/>
                      <w:szCs w:val="24"/>
                    </w:rPr>
                    <w:t>. Atstovai turi sudaryti ne mažiau kaip pusę Komisijos narių skaičiaus. Jei atstovai raštu neišreiškė iniciatyvos dalyvauti Komisijos veikloje, Komisija sudaroma be jų.</w:t>
                  </w:r>
                </w:p>
              </w:sdtContent>
            </w:sdt>
            <w:sdt>
              <w:sdtPr>
                <w:alias w:val="10 p."/>
                <w:tag w:val="part_9d0933f6080046febeb3cde07bfa7817"/>
                <w:lock w:val="sdtLocked"/>
                <w:richText/>
              </w:sdtPr>
              <w:sdtContent>
                <w:p>
                  <w:pPr>
                    <w:ind w:firstLine="1276"/>
                    <w:jc w:val="both"/>
                    <w:rPr>
                      <w:rFonts w:eastAsia="Calibri"/>
                      <w:szCs w:val="24"/>
                    </w:rPr>
                  </w:pPr>
                  <w:sdt>
                    <w:sdtPr>
                      <w:alias w:val="Numeris"/>
                      <w:tag w:val="nr_9d0933f6080046febeb3cde07bfa7817"/>
                      <w:lock w:val="sdtLocked"/>
                      <w:richText/>
                    </w:sdtPr>
                    <w:sdtContent>
                      <w:r>
                        <w:rPr>
                          <w:rFonts w:eastAsia="Calibri"/>
                          <w:szCs w:val="24"/>
                        </w:rPr>
                        <w:t>10</w:t>
                      </w:r>
                    </w:sdtContent>
                  </w:sdt>
                  <w:r>
                    <w:rPr>
                      <w:rFonts w:eastAsia="Calibri"/>
                      <w:szCs w:val="24"/>
                    </w:rPr>
                    <w:t>. Komisijos sudėtis atnaujinama kas 8 metus – kadencijos pabaigoje turi būti pakeista bent trečdalis Komisijos narių.</w:t>
                  </w:r>
                </w:p>
                <w:p>
                  <w:pPr>
                    <w:keepNext/>
                    <w:tabs>
                      <w:tab w:val="left" w:pos="0"/>
                    </w:tabs>
                    <w:suppressAutoHyphens/>
                    <w:jc w:val="center"/>
                    <w:textAlignment w:val="baseline"/>
                    <w:rPr>
                      <w:rFonts w:eastAsia="SimSun"/>
                      <w:b/>
                      <w:color w:val="000000"/>
                      <w:szCs w:val="24"/>
                      <w:lang w:eastAsia="lt-LT"/>
                    </w:rPr>
                  </w:pPr>
                </w:p>
              </w:sdtContent>
            </w:sdt>
          </w:sdtContent>
        </w:sdt>
        <w:sdt>
          <w:sdtPr>
            <w:alias w:val="skyrius"/>
            <w:tag w:val="part_ec6dfdbdf0e4405fad148ddb22856755"/>
            <w:lock w:val="sdtLocked"/>
            <w:richText/>
          </w:sdtPr>
          <w:sdtContent>
            <w:p>
              <w:pPr>
                <w:keepNext/>
                <w:tabs>
                  <w:tab w:val="left" w:pos="0"/>
                </w:tabs>
                <w:suppressAutoHyphens/>
                <w:jc w:val="center"/>
                <w:textAlignment w:val="baseline"/>
                <w:rPr>
                  <w:rFonts w:eastAsia="SimSun"/>
                  <w:b/>
                  <w:bCs/>
                  <w:iCs/>
                  <w:color w:val="000000"/>
                  <w:szCs w:val="24"/>
                  <w:lang w:eastAsia="lt-LT"/>
                </w:rPr>
              </w:pPr>
              <w:sdt>
                <w:sdtPr>
                  <w:alias w:val="Numeris"/>
                  <w:tag w:val="nr_ec6dfdbdf0e4405fad148ddb22856755"/>
                  <w:lock w:val="sdtLocked"/>
                  <w:richText/>
                </w:sdtPr>
                <w:sdtContent>
                  <w:r>
                    <w:rPr>
                      <w:rFonts w:eastAsia="SimSun"/>
                      <w:b/>
                      <w:color w:val="000000"/>
                      <w:szCs w:val="24"/>
                      <w:lang w:eastAsia="lt-LT"/>
                    </w:rPr>
                    <w:t>IV</w:t>
                  </w:r>
                </w:sdtContent>
              </w:sdt>
              <w:r>
                <w:rPr>
                  <w:rFonts w:eastAsia="SimSun"/>
                  <w:b/>
                  <w:color w:val="000000"/>
                  <w:szCs w:val="24"/>
                  <w:lang w:eastAsia="lt-LT"/>
                </w:rPr>
                <w:t xml:space="preserve"> SKYRIUS</w:t>
              </w:r>
            </w:p>
            <w:p>
              <w:pPr>
                <w:keepNext/>
                <w:tabs>
                  <w:tab w:val="left" w:pos="0"/>
                </w:tabs>
                <w:suppressAutoHyphens/>
                <w:ind w:firstLine="62"/>
                <w:jc w:val="center"/>
                <w:textAlignment w:val="baseline"/>
                <w:rPr>
                  <w:rFonts w:eastAsia="Calibri"/>
                  <w:color w:val="000000"/>
                  <w:szCs w:val="24"/>
                  <w:lang w:eastAsia="zh-CN"/>
                </w:rPr>
              </w:pPr>
              <w:sdt>
                <w:sdtPr>
                  <w:alias w:val="Pavadinimas"/>
                  <w:tag w:val="title_ec6dfdbdf0e4405fad148ddb22856755"/>
                  <w:lock w:val="sdtLocked"/>
                  <w:richText/>
                </w:sdtPr>
                <w:sdtContent>
                  <w:r>
                    <w:rPr>
                      <w:rFonts w:eastAsia="SimSun"/>
                      <w:b/>
                      <w:color w:val="000000"/>
                      <w:szCs w:val="24"/>
                      <w:lang w:eastAsia="lt-LT"/>
                    </w:rPr>
                    <w:t>KOMISIJOS DARBO ORGANIZAVIMO TVARKA</w:t>
                  </w:r>
                </w:sdtContent>
              </w:sdt>
            </w:p>
            <w:p>
              <w:pPr>
                <w:keepNext/>
                <w:tabs>
                  <w:tab w:val="left" w:pos="0"/>
                </w:tabs>
                <w:suppressAutoHyphens/>
                <w:jc w:val="center"/>
                <w:textAlignment w:val="baseline"/>
                <w:rPr>
                  <w:rFonts w:eastAsia="Calibri"/>
                  <w:color w:val="000000"/>
                  <w:szCs w:val="24"/>
                  <w:lang w:eastAsia="zh-CN"/>
                </w:rPr>
              </w:pPr>
            </w:p>
            <w:sdt>
              <w:sdtPr>
                <w:alias w:val="11 p."/>
                <w:tag w:val="part_d99cf0fff5534509a4064c1a2f204521"/>
                <w:lock w:val="sdtLocked"/>
                <w:richText/>
              </w:sdtPr>
              <w:sdtContent>
                <w:p>
                  <w:pPr>
                    <w:tabs>
                      <w:tab w:val="left" w:pos="1134"/>
                      <w:tab w:val="left" w:pos="1843"/>
                    </w:tabs>
                    <w:suppressAutoHyphens/>
                    <w:ind w:firstLine="1298"/>
                    <w:jc w:val="both"/>
                    <w:textAlignment w:val="baseline"/>
                    <w:rPr>
                      <w:rFonts w:eastAsia="Calibri"/>
                      <w:color w:val="000000"/>
                      <w:szCs w:val="24"/>
                      <w:lang w:eastAsia="zh-CN"/>
                    </w:rPr>
                  </w:pPr>
                  <w:sdt>
                    <w:sdtPr>
                      <w:alias w:val="Numeris"/>
                      <w:tag w:val="nr_d99cf0fff5534509a4064c1a2f204521"/>
                      <w:lock w:val="sdtLocked"/>
                      <w:richText/>
                    </w:sdtPr>
                    <w:sdtContent>
                      <w:r>
                        <w:rPr>
                          <w:rFonts w:eastAsia="SimSun"/>
                          <w:color w:val="000000"/>
                          <w:szCs w:val="24"/>
                          <w:lang w:eastAsia="lt-LT"/>
                        </w:rPr>
                        <w:t>11</w:t>
                      </w:r>
                    </w:sdtContent>
                  </w:sdt>
                  <w:r>
                    <w:rPr>
                      <w:rFonts w:eastAsia="SimSun"/>
                      <w:color w:val="000000"/>
                      <w:szCs w:val="24"/>
                      <w:lang w:eastAsia="lt-LT"/>
                    </w:rPr>
                    <w:t xml:space="preserve">. Komisija jos kompetencijai priklausančius klausimus svarsto ir sprendimus priima posėdžiuose. </w:t>
                  </w:r>
                  <w:r>
                    <w:rPr>
                      <w:rFonts w:eastAsia="Calibri"/>
                      <w:color w:val="000000"/>
                      <w:szCs w:val="24"/>
                      <w:lang w:eastAsia="lt-LT"/>
                    </w:rPr>
                    <w:t>Esant būtinumui, Komisijos posėdžiai gali vykti nuotoliniu būdu.</w:t>
                  </w:r>
                </w:p>
              </w:sdtContent>
            </w:sdt>
            <w:sdt>
              <w:sdtPr>
                <w:alias w:val="12 p."/>
                <w:tag w:val="part_70925a9207b444e495566f5f42f7ba10"/>
                <w:lock w:val="sdtLocked"/>
                <w:richText/>
              </w:sdtPr>
              <w:sdtContent>
                <w:p>
                  <w:pPr>
                    <w:tabs>
                      <w:tab w:val="left" w:pos="1134"/>
                      <w:tab w:val="left" w:pos="1843"/>
                    </w:tabs>
                    <w:suppressAutoHyphens/>
                    <w:ind w:firstLine="1298"/>
                    <w:jc w:val="both"/>
                    <w:textAlignment w:val="baseline"/>
                    <w:rPr>
                      <w:rFonts w:eastAsia="SimSun"/>
                      <w:strike/>
                      <w:color w:val="000000"/>
                      <w:szCs w:val="24"/>
                      <w:lang w:eastAsia="lt-LT"/>
                    </w:rPr>
                  </w:pPr>
                  <w:sdt>
                    <w:sdtPr>
                      <w:alias w:val="Numeris"/>
                      <w:tag w:val="nr_70925a9207b444e495566f5f42f7ba10"/>
                      <w:lock w:val="sdtLocked"/>
                      <w:richText/>
                    </w:sdtPr>
                    <w:sdtContent>
                      <w:r>
                        <w:rPr>
                          <w:rFonts w:eastAsia="SimSun"/>
                          <w:color w:val="000000"/>
                          <w:szCs w:val="24"/>
                          <w:lang w:eastAsia="lt-LT"/>
                        </w:rPr>
                        <w:t>12</w:t>
                      </w:r>
                    </w:sdtContent>
                  </w:sdt>
                  <w:r>
                    <w:rPr>
                      <w:rFonts w:eastAsia="SimSun"/>
                      <w:color w:val="000000"/>
                      <w:szCs w:val="24"/>
                      <w:lang w:eastAsia="lt-LT"/>
                    </w:rPr>
                    <w:t>. Komisijos pirmininkas nustato posėdžio datą, laiką ir darbotvarkę, vadovauja posėdžiui.</w:t>
                  </w:r>
                </w:p>
              </w:sdtContent>
            </w:sdt>
            <w:sdt>
              <w:sdtPr>
                <w:alias w:val="13 p."/>
                <w:tag w:val="part_69ce3626894e4ecbbb44b2572d80db03"/>
                <w:lock w:val="sdtLocked"/>
                <w:richText/>
              </w:sdtPr>
              <w:sdtContent>
                <w:p>
                  <w:pPr>
                    <w:tabs>
                      <w:tab w:val="left" w:pos="1134"/>
                      <w:tab w:val="left" w:pos="1843"/>
                    </w:tabs>
                    <w:suppressAutoHyphens/>
                    <w:ind w:firstLine="1298"/>
                    <w:jc w:val="both"/>
                    <w:textAlignment w:val="baseline"/>
                    <w:rPr>
                      <w:rFonts w:eastAsia="Calibri"/>
                      <w:color w:val="000000"/>
                      <w:szCs w:val="24"/>
                    </w:rPr>
                  </w:pPr>
                  <w:sdt>
                    <w:sdtPr>
                      <w:alias w:val="Numeris"/>
                      <w:tag w:val="nr_69ce3626894e4ecbbb44b2572d80db03"/>
                      <w:lock w:val="sdtLocked"/>
                      <w:richText/>
                    </w:sdtPr>
                    <w:sdtContent>
                      <w:r>
                        <w:rPr>
                          <w:rFonts w:eastAsia="Calibri"/>
                          <w:color w:val="000000"/>
                          <w:szCs w:val="24"/>
                        </w:rPr>
                        <w:t>13</w:t>
                      </w:r>
                    </w:sdtContent>
                  </w:sdt>
                  <w:r>
                    <w:rPr>
                      <w:rFonts w:eastAsia="Calibri"/>
                      <w:color w:val="000000"/>
                      <w:szCs w:val="24"/>
                    </w:rPr>
                    <w:t>. Komisijos sekretorius ne vėliau kaip prieš tris darbo dienas informuoja kitus Komisijos narius apie paskirtą posėdžio datą, laiką, vietą, darbotvarkę ir kviečia suinteresuotus asmenis, o prireikus – ir kitų sričių specialistus pagal Nuostatų V skyrių.</w:t>
                  </w:r>
                </w:p>
              </w:sdtContent>
            </w:sdt>
            <w:sdt>
              <w:sdtPr>
                <w:alias w:val="14 p."/>
                <w:tag w:val="part_2373afabdd9a47149ac0953bbb360f80"/>
                <w:lock w:val="sdtLocked"/>
                <w:richText/>
              </w:sdtPr>
              <w:sdtContent>
                <w:p>
                  <w:pPr>
                    <w:tabs>
                      <w:tab w:val="left" w:pos="1134"/>
                      <w:tab w:val="left" w:pos="1843"/>
                    </w:tabs>
                    <w:suppressAutoHyphens/>
                    <w:ind w:firstLine="1298"/>
                    <w:jc w:val="both"/>
                    <w:textAlignment w:val="baseline"/>
                    <w:rPr>
                      <w:rFonts w:eastAsia="Calibri"/>
                      <w:color w:val="000000"/>
                      <w:szCs w:val="24"/>
                      <w:lang w:eastAsia="zh-CN"/>
                    </w:rPr>
                  </w:pPr>
                  <w:sdt>
                    <w:sdtPr>
                      <w:alias w:val="Numeris"/>
                      <w:tag w:val="nr_2373afabdd9a47149ac0953bbb360f80"/>
                      <w:lock w:val="sdtLocked"/>
                      <w:richText/>
                    </w:sdtPr>
                    <w:sdtContent>
                      <w:r>
                        <w:rPr>
                          <w:rFonts w:eastAsia="Calibri"/>
                          <w:color w:val="000000"/>
                          <w:szCs w:val="24"/>
                          <w:lang w:eastAsia="zh-CN"/>
                        </w:rPr>
                        <w:t>14</w:t>
                      </w:r>
                    </w:sdtContent>
                  </w:sdt>
                  <w:r>
                    <w:rPr>
                      <w:rFonts w:eastAsia="Calibri"/>
                      <w:color w:val="000000"/>
                      <w:szCs w:val="24"/>
                      <w:lang w:eastAsia="zh-CN"/>
                    </w:rPr>
                    <w:t>. Komisijos sekretorius yra narys, turintis balsavimo teisę.</w:t>
                  </w:r>
                </w:p>
              </w:sdtContent>
            </w:sdt>
            <w:sdt>
              <w:sdtPr>
                <w:alias w:val="15 p."/>
                <w:tag w:val="part_7bd4e6acd6f447d1991e757726eac715"/>
                <w:lock w:val="sdtLocked"/>
                <w:richText/>
              </w:sdtPr>
              <w:sdtContent>
                <w:p>
                  <w:pPr>
                    <w:ind w:firstLine="1276"/>
                    <w:jc w:val="both"/>
                    <w:rPr>
                      <w:rFonts w:eastAsia="Calibri"/>
                      <w:szCs w:val="24"/>
                    </w:rPr>
                  </w:pPr>
                  <w:sdt>
                    <w:sdtPr>
                      <w:alias w:val="Numeris"/>
                      <w:tag w:val="nr_7bd4e6acd6f447d1991e757726eac715"/>
                      <w:lock w:val="sdtLocked"/>
                      <w:richText/>
                    </w:sdtPr>
                    <w:sdtContent>
                      <w:r>
                        <w:rPr>
                          <w:rFonts w:eastAsia="SimSun"/>
                          <w:color w:val="000000"/>
                          <w:szCs w:val="24"/>
                          <w:lang w:eastAsia="lt-LT"/>
                        </w:rPr>
                        <w:t>15</w:t>
                      </w:r>
                    </w:sdtContent>
                  </w:sdt>
                  <w:r>
                    <w:rPr>
                      <w:rFonts w:eastAsia="SimSun"/>
                      <w:color w:val="000000"/>
                      <w:szCs w:val="24"/>
                      <w:lang w:eastAsia="lt-LT"/>
                    </w:rPr>
                    <w:t>.</w:t>
                  </w:r>
                  <w:r>
                    <w:rPr>
                      <w:rFonts w:eastAsia="SimSun"/>
                      <w:color w:val="FF0000"/>
                      <w:szCs w:val="24"/>
                      <w:lang w:eastAsia="lt-LT"/>
                    </w:rPr>
                    <w:t xml:space="preserve"> </w:t>
                  </w:r>
                  <w:r>
                    <w:rPr>
                      <w:rFonts w:eastAsia="Calibri"/>
                      <w:color w:val="000000"/>
                      <w:szCs w:val="24"/>
                      <w:lang w:eastAsia="lt-LT"/>
                    </w:rPr>
                    <w:t xml:space="preserve">Komisijos posėdžiams pirmininkauja Komisijos pirmininkas, jeigu jo nėra – iš Komisijos narių išrenkamas posėdžio pirmininkas. </w:t>
                  </w:r>
                  <w:r>
                    <w:rPr>
                      <w:rFonts w:eastAsia="Calibri"/>
                      <w:color w:val="000000"/>
                      <w:szCs w:val="22"/>
                    </w:rPr>
                    <w:t>Nesant Komisijos sekretoriaus, kitą sekretorių iš Komisijos narių paskiria Komisijos pirmininkas.</w:t>
                  </w:r>
                  <w:r>
                    <w:rPr>
                      <w:rFonts w:eastAsia="Calibri"/>
                      <w:b/>
                      <w:color w:val="000000"/>
                      <w:szCs w:val="22"/>
                    </w:rPr>
                    <w:t xml:space="preserve"> </w:t>
                  </w:r>
                  <w:r>
                    <w:rPr>
                      <w:rFonts w:eastAsia="Calibri"/>
                      <w:szCs w:val="24"/>
                    </w:rPr>
                    <w:t xml:space="preserve">Komisijos darbas yra teisėtas, jei posėdyje dalyvauja daugiau nei pusė visų Komisijos narių. </w:t>
                  </w:r>
                </w:p>
              </w:sdtContent>
            </w:sdt>
            <w:sdt>
              <w:sdtPr>
                <w:alias w:val="16 p."/>
                <w:tag w:val="part_0c8378b7b495414fac6e4a224a2432ae"/>
                <w:lock w:val="sdtLocked"/>
                <w:richText/>
              </w:sdtPr>
              <w:sdtContent>
                <w:p>
                  <w:pPr>
                    <w:tabs>
                      <w:tab w:val="left" w:pos="1134"/>
                      <w:tab w:val="left" w:pos="1843"/>
                    </w:tabs>
                    <w:suppressAutoHyphens/>
                    <w:ind w:firstLine="1247"/>
                    <w:jc w:val="both"/>
                    <w:textAlignment w:val="baseline"/>
                    <w:rPr>
                      <w:rFonts w:eastAsia="Calibri"/>
                      <w:bCs/>
                      <w:szCs w:val="24"/>
                      <w:lang w:eastAsia="lt-LT"/>
                    </w:rPr>
                  </w:pPr>
                  <w:sdt>
                    <w:sdtPr>
                      <w:alias w:val="Numeris"/>
                      <w:tag w:val="nr_0c8378b7b495414fac6e4a224a2432ae"/>
                      <w:lock w:val="sdtLocked"/>
                      <w:richText/>
                    </w:sdtPr>
                    <w:sdtContent>
                      <w:r>
                        <w:rPr>
                          <w:rFonts w:eastAsia="Calibri"/>
                          <w:bCs/>
                          <w:szCs w:val="24"/>
                          <w:lang w:eastAsia="lt-LT"/>
                        </w:rPr>
                        <w:t>16</w:t>
                      </w:r>
                    </w:sdtContent>
                  </w:sdt>
                  <w:r>
                    <w:rPr>
                      <w:rFonts w:eastAsia="Calibri"/>
                      <w:bCs/>
                      <w:szCs w:val="24"/>
                      <w:lang w:eastAsia="lt-LT"/>
                    </w:rPr>
                    <w:t xml:space="preserve">. Komisijos posėdžiai organizuojami laikantis Lietuvos Respublikos vietos savivaldos įstatyme nustatyta Savivaldybės tarybos komisijų posėdžių organizavimo tvarka. </w:t>
                  </w:r>
                </w:p>
              </w:sdtContent>
            </w:sdt>
            <w:sdt>
              <w:sdtPr>
                <w:alias w:val="17 p."/>
                <w:tag w:val="part_eed0fabf68974b3e8dcb8a390bb36e21"/>
                <w:lock w:val="sdtLocked"/>
                <w:richText/>
              </w:sdtPr>
              <w:sdtContent>
                <w:p>
                  <w:pPr>
                    <w:tabs>
                      <w:tab w:val="left" w:pos="1134"/>
                      <w:tab w:val="left" w:pos="1843"/>
                    </w:tabs>
                    <w:suppressAutoHyphens/>
                    <w:ind w:firstLine="1247"/>
                    <w:jc w:val="both"/>
                    <w:textAlignment w:val="baseline"/>
                    <w:rPr>
                      <w:rFonts w:eastAsia="SimSun"/>
                      <w:color w:val="000000"/>
                      <w:szCs w:val="24"/>
                      <w:lang w:eastAsia="lt-LT"/>
                    </w:rPr>
                  </w:pPr>
                  <w:sdt>
                    <w:sdtPr>
                      <w:alias w:val="Numeris"/>
                      <w:tag w:val="nr_eed0fabf68974b3e8dcb8a390bb36e21"/>
                      <w:lock w:val="sdtLocked"/>
                      <w:richText/>
                    </w:sdtPr>
                    <w:sdtContent>
                      <w:r>
                        <w:rPr>
                          <w:rFonts w:eastAsia="Calibri"/>
                          <w:color w:val="000000"/>
                          <w:szCs w:val="24"/>
                          <w:lang w:eastAsia="lt-LT"/>
                        </w:rPr>
                        <w:t>17</w:t>
                      </w:r>
                    </w:sdtContent>
                  </w:sdt>
                  <w:r>
                    <w:rPr>
                      <w:rFonts w:eastAsia="Calibri"/>
                      <w:color w:val="000000"/>
                      <w:szCs w:val="24"/>
                      <w:lang w:eastAsia="lt-LT"/>
                    </w:rPr>
                    <w:t xml:space="preserve">. </w:t>
                  </w:r>
                  <w:r>
                    <w:rPr>
                      <w:rFonts w:eastAsia="Calibri"/>
                      <w:color w:val="000000"/>
                      <w:szCs w:val="24"/>
                    </w:rPr>
                    <w:t>Komisijos sprendimai priimami posėdyje dalyvaujančių Komisijos narių balsų dauguma. Jeigu balsai pasiskirsto po lygiai (laikoma, kad balsai pasiskirstė po lygiai tada, kai balsų „už“ gauta tiek pat kiek „prieš“, taip pat kai balsų „už“ gauta tiek pat kiek „prieš“ ir susilaikiusių kartu sudėjus), balsuojama dar kartą. Jeigu balsavus dar kartą balsai pasiskirsto po lygiai, sprendimą lemia Komisijos pirmininko, jo nesant, – posėdžio pirmininko balsas.</w:t>
                  </w:r>
                </w:p>
              </w:sdtContent>
            </w:sdt>
            <w:sdt>
              <w:sdtPr>
                <w:alias w:val="18 p."/>
                <w:tag w:val="part_3be6424ad9f4469c95eb5d36cea3f2b8"/>
                <w:lock w:val="sdtLocked"/>
                <w:richText/>
              </w:sdtPr>
              <w:sdtContent>
                <w:p>
                  <w:pPr>
                    <w:tabs>
                      <w:tab w:val="left" w:pos="1134"/>
                      <w:tab w:val="left" w:pos="1843"/>
                    </w:tabs>
                    <w:suppressAutoHyphens/>
                    <w:ind w:firstLine="1298"/>
                    <w:jc w:val="both"/>
                    <w:textAlignment w:val="baseline"/>
                    <w:rPr>
                      <w:rFonts w:eastAsia="SimSun"/>
                      <w:color w:val="000000"/>
                      <w:szCs w:val="24"/>
                      <w:lang w:eastAsia="lt-LT"/>
                    </w:rPr>
                  </w:pPr>
                  <w:sdt>
                    <w:sdtPr>
                      <w:alias w:val="Numeris"/>
                      <w:tag w:val="nr_3be6424ad9f4469c95eb5d36cea3f2b8"/>
                      <w:lock w:val="sdtLocked"/>
                      <w:richText/>
                    </w:sdtPr>
                    <w:sdtContent>
                      <w:r>
                        <w:rPr>
                          <w:rFonts w:eastAsia="Calibri"/>
                          <w:szCs w:val="24"/>
                        </w:rPr>
                        <w:t>18</w:t>
                      </w:r>
                    </w:sdtContent>
                  </w:sdt>
                  <w:r>
                    <w:rPr>
                      <w:rFonts w:eastAsia="Calibri"/>
                      <w:szCs w:val="24"/>
                    </w:rPr>
                    <w:t>. Komisijos sprendimas įforminamas išvada, kurią pasirašo visi dalyvaujantys jos nariai, arba nurodo priežastis, dėl kurių nepasirašo. Išvadą rengia Komisijos sekretorius.</w:t>
                  </w:r>
                </w:p>
              </w:sdtContent>
            </w:sdt>
            <w:sdt>
              <w:sdtPr>
                <w:alias w:val="19 p."/>
                <w:tag w:val="part_db185e0394a84359940429ed96a41847"/>
                <w:lock w:val="sdtLocked"/>
                <w:richText/>
              </w:sdtPr>
              <w:sdtContent>
                <w:p>
                  <w:pPr>
                    <w:tabs>
                      <w:tab w:val="left" w:pos="1134"/>
                      <w:tab w:val="left" w:pos="1843"/>
                    </w:tabs>
                    <w:suppressAutoHyphens/>
                    <w:ind w:firstLine="1298"/>
                    <w:jc w:val="both"/>
                    <w:textAlignment w:val="baseline"/>
                    <w:rPr>
                      <w:rFonts w:eastAsia="Calibri"/>
                      <w:color w:val="000000"/>
                      <w:szCs w:val="24"/>
                      <w:lang w:eastAsia="zh-CN"/>
                    </w:rPr>
                  </w:pPr>
                  <w:sdt>
                    <w:sdtPr>
                      <w:alias w:val="Numeris"/>
                      <w:tag w:val="nr_db185e0394a84359940429ed96a41847"/>
                      <w:lock w:val="sdtLocked"/>
                      <w:richText/>
                    </w:sdtPr>
                    <w:sdtContent>
                      <w:r>
                        <w:rPr>
                          <w:rFonts w:eastAsia="SimSun"/>
                          <w:color w:val="000000"/>
                          <w:szCs w:val="24"/>
                          <w:lang w:eastAsia="lt-LT"/>
                        </w:rPr>
                        <w:t>19</w:t>
                      </w:r>
                    </w:sdtContent>
                  </w:sdt>
                  <w:r>
                    <w:rPr>
                      <w:rFonts w:eastAsia="SimSun"/>
                      <w:color w:val="000000"/>
                      <w:szCs w:val="24"/>
                      <w:lang w:eastAsia="lt-LT"/>
                    </w:rPr>
                    <w:t>. Kiekvienas Komisijos narys turi teisę:</w:t>
                  </w:r>
                </w:p>
                <w:sdt>
                  <w:sdtPr>
                    <w:alias w:val="19.1 pp."/>
                    <w:tag w:val="part_22b443e931e94c11a0cfd21e85cdb4a3"/>
                    <w:lock w:val="sdtLocked"/>
                    <w:richText/>
                  </w:sdtPr>
                  <w:sdtContent>
                    <w:p>
                      <w:pPr>
                        <w:tabs>
                          <w:tab w:val="left" w:pos="1843"/>
                        </w:tabs>
                        <w:suppressAutoHyphens/>
                        <w:ind w:firstLine="1298"/>
                        <w:jc w:val="both"/>
                        <w:textAlignment w:val="baseline"/>
                        <w:rPr>
                          <w:rFonts w:eastAsia="Calibri"/>
                          <w:color w:val="000000"/>
                          <w:szCs w:val="24"/>
                          <w:lang w:eastAsia="zh-CN"/>
                        </w:rPr>
                      </w:pPr>
                      <w:sdt>
                        <w:sdtPr>
                          <w:alias w:val="Numeris"/>
                          <w:tag w:val="nr_22b443e931e94c11a0cfd21e85cdb4a3"/>
                          <w:lock w:val="sdtLocked"/>
                          <w:richText/>
                        </w:sdtPr>
                        <w:sdtContent>
                          <w:r>
                            <w:rPr>
                              <w:rFonts w:eastAsia="SimSun"/>
                              <w:color w:val="000000"/>
                              <w:szCs w:val="24"/>
                              <w:lang w:eastAsia="lt-LT"/>
                            </w:rPr>
                            <w:t>19.1</w:t>
                          </w:r>
                        </w:sdtContent>
                      </w:sdt>
                      <w:r>
                        <w:rPr>
                          <w:rFonts w:eastAsia="SimSun"/>
                          <w:color w:val="000000"/>
                          <w:szCs w:val="24"/>
                          <w:lang w:eastAsia="lt-LT"/>
                        </w:rPr>
                        <w:t>.</w:t>
                        <w:tab/>
                        <w:t>susipažinti su fizinių ir juridinių asmenų prašymais ir</w:t>
                      </w:r>
                      <w:r>
                        <w:rPr>
                          <w:rFonts w:eastAsia="SimSun"/>
                          <w:color w:val="00B050"/>
                          <w:szCs w:val="24"/>
                          <w:lang w:eastAsia="lt-LT"/>
                        </w:rPr>
                        <w:t xml:space="preserve"> </w:t>
                      </w:r>
                      <w:r>
                        <w:rPr>
                          <w:rFonts w:eastAsia="SimSun"/>
                          <w:color w:val="000000"/>
                          <w:szCs w:val="24"/>
                          <w:lang w:eastAsia="lt-LT"/>
                        </w:rPr>
                        <w:t>prie jų pridedamais priedais (detaliaisiais planais, projektais ir kt.), kitais aktualiais dokumentais;</w:t>
                      </w:r>
                    </w:p>
                  </w:sdtContent>
                </w:sdt>
                <w:sdt>
                  <w:sdtPr>
                    <w:alias w:val="19.2 pp."/>
                    <w:tag w:val="part_3ce7cf21eea44429958dff402cf83fa2"/>
                    <w:lock w:val="sdtLocked"/>
                    <w:richText/>
                  </w:sdtPr>
                  <w:sdtContent>
                    <w:p>
                      <w:pPr>
                        <w:tabs>
                          <w:tab w:val="left" w:pos="1843"/>
                        </w:tabs>
                        <w:suppressAutoHyphens/>
                        <w:ind w:firstLine="1298"/>
                        <w:jc w:val="both"/>
                        <w:textAlignment w:val="baseline"/>
                        <w:rPr>
                          <w:rFonts w:eastAsia="Calibri"/>
                          <w:color w:val="000000"/>
                          <w:szCs w:val="24"/>
                          <w:lang w:eastAsia="zh-CN"/>
                        </w:rPr>
                      </w:pPr>
                      <w:sdt>
                        <w:sdtPr>
                          <w:alias w:val="Numeris"/>
                          <w:tag w:val="nr_3ce7cf21eea44429958dff402cf83fa2"/>
                          <w:lock w:val="sdtLocked"/>
                          <w:richText/>
                        </w:sdtPr>
                        <w:sdtContent>
                          <w:r>
                            <w:rPr>
                              <w:rFonts w:eastAsia="SimSun"/>
                              <w:color w:val="000000"/>
                              <w:szCs w:val="24"/>
                              <w:lang w:eastAsia="lt-LT"/>
                            </w:rPr>
                            <w:t>19.2</w:t>
                          </w:r>
                        </w:sdtContent>
                      </w:sdt>
                      <w:r>
                        <w:rPr>
                          <w:rFonts w:eastAsia="SimSun"/>
                          <w:color w:val="000000"/>
                          <w:szCs w:val="24"/>
                          <w:lang w:eastAsia="lt-LT"/>
                        </w:rPr>
                        <w:t>.</w:t>
                        <w:tab/>
                        <w:t>siūlyti kviesti dalyvauti Komisijos darbe reikalingus asmenis;</w:t>
                      </w:r>
                    </w:p>
                  </w:sdtContent>
                </w:sdt>
                <w:sdt>
                  <w:sdtPr>
                    <w:alias w:val="19.3 pp."/>
                    <w:tag w:val="part_ffe2f57ccc604645923319ad2b721a69"/>
                    <w:lock w:val="sdtLocked"/>
                    <w:richText/>
                  </w:sdtPr>
                  <w:sdtContent>
                    <w:p>
                      <w:pPr>
                        <w:tabs>
                          <w:tab w:val="left" w:pos="1843"/>
                        </w:tabs>
                        <w:suppressAutoHyphens/>
                        <w:ind w:firstLine="1298"/>
                        <w:jc w:val="both"/>
                        <w:textAlignment w:val="baseline"/>
                        <w:rPr>
                          <w:rFonts w:eastAsia="Calibri"/>
                          <w:color w:val="000000"/>
                          <w:szCs w:val="24"/>
                          <w:lang w:eastAsia="zh-CN"/>
                        </w:rPr>
                      </w:pPr>
                      <w:sdt>
                        <w:sdtPr>
                          <w:alias w:val="Numeris"/>
                          <w:tag w:val="nr_ffe2f57ccc604645923319ad2b721a69"/>
                          <w:lock w:val="sdtLocked"/>
                          <w:richText/>
                        </w:sdtPr>
                        <w:sdtContent>
                          <w:r>
                            <w:rPr>
                              <w:rFonts w:eastAsia="SimSun"/>
                              <w:color w:val="000000"/>
                              <w:szCs w:val="24"/>
                              <w:lang w:eastAsia="lt-LT"/>
                            </w:rPr>
                            <w:t>19.3</w:t>
                          </w:r>
                        </w:sdtContent>
                      </w:sdt>
                      <w:r>
                        <w:rPr>
                          <w:rFonts w:eastAsia="SimSun"/>
                          <w:color w:val="000000"/>
                          <w:szCs w:val="24"/>
                          <w:lang w:eastAsia="lt-LT"/>
                        </w:rPr>
                        <w:t>.</w:t>
                        <w:tab/>
                        <w:t>siūlyti klausimus posėdžiui, iš anksto informuodamas apie tai Komisijos pirmininką;</w:t>
                      </w:r>
                    </w:p>
                  </w:sdtContent>
                </w:sdt>
                <w:sdt>
                  <w:sdtPr>
                    <w:alias w:val="19.4 pp."/>
                    <w:tag w:val="part_92efb77ecf6d418ba2cfc50cf58b25c9"/>
                    <w:lock w:val="sdtLocked"/>
                    <w:richText/>
                  </w:sdtPr>
                  <w:sdtContent>
                    <w:p>
                      <w:pPr>
                        <w:tabs>
                          <w:tab w:val="left" w:pos="1843"/>
                        </w:tabs>
                        <w:suppressAutoHyphens/>
                        <w:ind w:firstLine="1298"/>
                        <w:jc w:val="both"/>
                        <w:textAlignment w:val="baseline"/>
                        <w:rPr>
                          <w:rFonts w:eastAsia="Calibri"/>
                          <w:color w:val="000000"/>
                          <w:szCs w:val="24"/>
                          <w:lang w:eastAsia="zh-CN"/>
                        </w:rPr>
                      </w:pPr>
                      <w:sdt>
                        <w:sdtPr>
                          <w:alias w:val="Numeris"/>
                          <w:tag w:val="nr_92efb77ecf6d418ba2cfc50cf58b25c9"/>
                          <w:lock w:val="sdtLocked"/>
                          <w:richText/>
                        </w:sdtPr>
                        <w:sdtContent>
                          <w:r>
                            <w:rPr>
                              <w:rFonts w:eastAsia="SimSun"/>
                              <w:color w:val="000000"/>
                              <w:szCs w:val="24"/>
                              <w:lang w:eastAsia="lt-LT"/>
                            </w:rPr>
                            <w:t>19.4</w:t>
                          </w:r>
                        </w:sdtContent>
                      </w:sdt>
                      <w:r>
                        <w:rPr>
                          <w:rFonts w:eastAsia="SimSun"/>
                          <w:color w:val="000000"/>
                          <w:szCs w:val="24"/>
                          <w:lang w:eastAsia="lt-LT"/>
                        </w:rPr>
                        <w:t>.</w:t>
                        <w:tab/>
                        <w:t>pateikti savo argumentuotą vertinimą ir pastabas Komisijai elektroniniu būdu;</w:t>
                      </w:r>
                    </w:p>
                  </w:sdtContent>
                </w:sdt>
                <w:sdt>
                  <w:sdtPr>
                    <w:alias w:val="19.5 pp."/>
                    <w:tag w:val="part_c4619e750c304c2d8e3d15c9a4660477"/>
                    <w:lock w:val="sdtLocked"/>
                    <w:richText/>
                  </w:sdtPr>
                  <w:sdtContent>
                    <w:p>
                      <w:pPr>
                        <w:tabs>
                          <w:tab w:val="left" w:pos="1843"/>
                        </w:tabs>
                        <w:suppressAutoHyphens/>
                        <w:ind w:firstLine="1298"/>
                        <w:jc w:val="both"/>
                        <w:textAlignment w:val="baseline"/>
                        <w:rPr>
                          <w:rFonts w:eastAsia="Calibri"/>
                          <w:color w:val="000000"/>
                          <w:szCs w:val="24"/>
                          <w:lang w:eastAsia="zh-CN"/>
                        </w:rPr>
                      </w:pPr>
                      <w:sdt>
                        <w:sdtPr>
                          <w:alias w:val="Numeris"/>
                          <w:tag w:val="nr_c4619e750c304c2d8e3d15c9a4660477"/>
                          <w:lock w:val="sdtLocked"/>
                          <w:richText/>
                        </w:sdtPr>
                        <w:sdtContent>
                          <w:r>
                            <w:rPr>
                              <w:rFonts w:eastAsia="SimSun"/>
                              <w:color w:val="000000"/>
                              <w:szCs w:val="24"/>
                              <w:lang w:eastAsia="lt-LT"/>
                            </w:rPr>
                            <w:t>19.5</w:t>
                          </w:r>
                        </w:sdtContent>
                      </w:sdt>
                      <w:r>
                        <w:rPr>
                          <w:rFonts w:eastAsia="SimSun"/>
                          <w:color w:val="000000"/>
                          <w:szCs w:val="24"/>
                          <w:lang w:eastAsia="lt-LT"/>
                        </w:rPr>
                        <w:t>.</w:t>
                        <w:tab/>
                        <w:t xml:space="preserve">atlikti želdinių apžiūrą savarankiškai. Tokiu atveju turi pateikti Komisijos pirmininkui savo sprendimą per 3 darbo dienas; </w:t>
                      </w:r>
                    </w:p>
                  </w:sdtContent>
                </w:sdt>
                <w:sdt>
                  <w:sdtPr>
                    <w:alias w:val="19.6 pp."/>
                    <w:tag w:val="part_6762dc58b5d746fe82ad7db724fd73da"/>
                    <w:lock w:val="sdtLocked"/>
                    <w:richText/>
                  </w:sdtPr>
                  <w:sdtContent>
                    <w:p>
                      <w:pPr>
                        <w:tabs>
                          <w:tab w:val="left" w:pos="1843"/>
                        </w:tabs>
                        <w:suppressAutoHyphens/>
                        <w:ind w:firstLine="1298"/>
                        <w:jc w:val="both"/>
                        <w:textAlignment w:val="baseline"/>
                        <w:rPr>
                          <w:rFonts w:eastAsia="Calibri"/>
                          <w:color w:val="000000"/>
                          <w:szCs w:val="24"/>
                          <w:lang w:eastAsia="zh-CN"/>
                        </w:rPr>
                      </w:pPr>
                      <w:sdt>
                        <w:sdtPr>
                          <w:alias w:val="Numeris"/>
                          <w:tag w:val="nr_6762dc58b5d746fe82ad7db724fd73da"/>
                          <w:lock w:val="sdtLocked"/>
                          <w:richText/>
                        </w:sdtPr>
                        <w:sdtContent>
                          <w:r>
                            <w:rPr>
                              <w:rFonts w:eastAsia="SimSun"/>
                              <w:color w:val="000000"/>
                              <w:szCs w:val="24"/>
                              <w:lang w:eastAsia="lt-LT"/>
                            </w:rPr>
                            <w:t>19.6</w:t>
                          </w:r>
                        </w:sdtContent>
                      </w:sdt>
                      <w:r>
                        <w:rPr>
                          <w:rFonts w:eastAsia="SimSun"/>
                          <w:color w:val="000000"/>
                          <w:szCs w:val="24"/>
                          <w:lang w:eastAsia="lt-LT"/>
                        </w:rPr>
                        <w:t>.</w:t>
                        <w:tab/>
                        <w:t>atsistatydinti savo noru, pateikdamas raštišką prašymą Komisijos pirmininkui.</w:t>
                      </w:r>
                    </w:p>
                  </w:sdtContent>
                </w:sdt>
              </w:sdtContent>
            </w:sdt>
            <w:sdt>
              <w:sdtPr>
                <w:alias w:val="20 p."/>
                <w:tag w:val="part_2a670940012d4d3aa4ba084e0b1aac0f"/>
                <w:lock w:val="sdtLocked"/>
                <w:richText/>
              </w:sdtPr>
              <w:sdtContent>
                <w:p>
                  <w:pPr>
                    <w:tabs>
                      <w:tab w:val="left" w:pos="1134"/>
                      <w:tab w:val="left" w:pos="1843"/>
                    </w:tabs>
                    <w:suppressAutoHyphens/>
                    <w:ind w:firstLine="1298"/>
                    <w:jc w:val="both"/>
                    <w:textAlignment w:val="baseline"/>
                    <w:rPr>
                      <w:rFonts w:eastAsia="SimSun"/>
                      <w:color w:val="000000"/>
                      <w:szCs w:val="24"/>
                      <w:lang w:eastAsia="lt-LT"/>
                    </w:rPr>
                  </w:pPr>
                  <w:sdt>
                    <w:sdtPr>
                      <w:alias w:val="Numeris"/>
                      <w:tag w:val="nr_2a670940012d4d3aa4ba084e0b1aac0f"/>
                      <w:lock w:val="sdtLocked"/>
                      <w:richText/>
                    </w:sdtPr>
                    <w:sdtContent>
                      <w:r>
                        <w:rPr>
                          <w:rFonts w:eastAsia="SimSun"/>
                          <w:color w:val="000000"/>
                          <w:szCs w:val="24"/>
                          <w:lang w:eastAsia="lt-LT"/>
                        </w:rPr>
                        <w:t>20</w:t>
                      </w:r>
                    </w:sdtContent>
                  </w:sdt>
                  <w:r>
                    <w:rPr>
                      <w:rFonts w:eastAsia="SimSun"/>
                      <w:color w:val="000000"/>
                      <w:szCs w:val="24"/>
                      <w:lang w:eastAsia="lt-LT"/>
                    </w:rPr>
                    <w:t>. Kiekvienas Komisijos narys privalo pranešti Komisijos pirmininkui, ar dalyvaus posėdyje, ar priims sprendimą savarankiškai.</w:t>
                  </w:r>
                </w:p>
              </w:sdtContent>
            </w:sdt>
            <w:sdt>
              <w:sdtPr>
                <w:alias w:val="21 p."/>
                <w:tag w:val="part_7eeb58ae082d4188a9e35a83932fb19a"/>
                <w:lock w:val="sdtLocked"/>
                <w:richText/>
              </w:sdtPr>
              <w:sdtContent>
                <w:p>
                  <w:pPr>
                    <w:widowControl w:val="0"/>
                    <w:tabs>
                      <w:tab w:val="left" w:pos="-30"/>
                    </w:tabs>
                    <w:suppressAutoHyphens/>
                    <w:ind w:left="-30" w:right="-30" w:firstLine="1306"/>
                    <w:jc w:val="both"/>
                    <w:rPr>
                      <w:color w:val="000000"/>
                      <w:kern w:val="2"/>
                      <w:szCs w:val="24"/>
                      <w:lang w:bidi="en-US"/>
                    </w:rPr>
                  </w:pPr>
                  <w:sdt>
                    <w:sdtPr>
                      <w:alias w:val="Numeris"/>
                      <w:tag w:val="nr_7eeb58ae082d4188a9e35a83932fb19a"/>
                      <w:lock w:val="sdtLocked"/>
                      <w:richText/>
                    </w:sdtPr>
                    <w:sdtContent>
                      <w:r>
                        <w:rPr>
                          <w:szCs w:val="24"/>
                        </w:rPr>
                        <w:t>21</w:t>
                      </w:r>
                    </w:sdtContent>
                  </w:sdt>
                  <w:r>
                    <w:rPr>
                      <w:szCs w:val="24"/>
                    </w:rPr>
                    <w:t>. Komisijos nariui nesant darbe, jo pareigas Komisijos darbe eina jį pavaduojantis asmuo.</w:t>
                  </w:r>
                </w:p>
              </w:sdtContent>
            </w:sdt>
            <w:sdt>
              <w:sdtPr>
                <w:alias w:val="22 p."/>
                <w:tag w:val="part_e2959dc2f9f04378acdbeb0305df3216"/>
                <w:lock w:val="sdtLocked"/>
                <w:richText/>
              </w:sdtPr>
              <w:sdtContent>
                <w:p>
                  <w:pPr>
                    <w:tabs>
                      <w:tab w:val="left" w:pos="1134"/>
                      <w:tab w:val="left" w:pos="1843"/>
                    </w:tabs>
                    <w:suppressAutoHyphens/>
                    <w:ind w:firstLine="1298"/>
                    <w:jc w:val="both"/>
                    <w:textAlignment w:val="baseline"/>
                    <w:rPr>
                      <w:rFonts w:eastAsia="Calibri"/>
                      <w:color w:val="000000"/>
                      <w:szCs w:val="24"/>
                      <w:lang w:eastAsia="zh-CN"/>
                    </w:rPr>
                  </w:pPr>
                  <w:sdt>
                    <w:sdtPr>
                      <w:alias w:val="Numeris"/>
                      <w:tag w:val="nr_e2959dc2f9f04378acdbeb0305df3216"/>
                      <w:lock w:val="sdtLocked"/>
                      <w:richText/>
                    </w:sdtPr>
                    <w:sdtContent>
                      <w:r>
                        <w:rPr>
                          <w:rFonts w:eastAsia="SimSun"/>
                          <w:color w:val="000000"/>
                          <w:szCs w:val="24"/>
                          <w:lang w:eastAsia="lt-LT"/>
                        </w:rPr>
                        <w:t>22</w:t>
                      </w:r>
                    </w:sdtContent>
                  </w:sdt>
                  <w:r>
                    <w:rPr>
                      <w:rFonts w:eastAsia="SimSun"/>
                      <w:color w:val="000000"/>
                      <w:szCs w:val="24"/>
                      <w:lang w:eastAsia="lt-LT"/>
                    </w:rPr>
                    <w:t>. Komisijos narys negali balsuoti dėl svarstomo klausimo, jeigu jis yra asmeniškai suinteresuotas Komisijos sprendimo rezultatais ir priimamas Komisijos pasiūlymas gali turėti jam materialinės ar kitokios asmeninės naudos. Atsiradus tokioms aplinkybėms, jis privalo apie tai informuoti Komisijos narius ir nusišalinti nuo klausimo svarstymo.</w:t>
                  </w:r>
                </w:p>
              </w:sdtContent>
            </w:sdt>
            <w:sdt>
              <w:sdtPr>
                <w:alias w:val="23 p."/>
                <w:tag w:val="part_83ded19cfab84cfc9a0c810dba2fda56"/>
                <w:lock w:val="sdtLocked"/>
                <w:richText/>
              </w:sdtPr>
              <w:sdtContent>
                <w:p>
                  <w:pPr>
                    <w:tabs>
                      <w:tab w:val="left" w:pos="1134"/>
                      <w:tab w:val="left" w:pos="1843"/>
                    </w:tabs>
                    <w:suppressAutoHyphens/>
                    <w:ind w:firstLine="1298"/>
                    <w:jc w:val="both"/>
                    <w:textAlignment w:val="baseline"/>
                    <w:rPr>
                      <w:rFonts w:eastAsia="Calibri"/>
                      <w:color w:val="000000"/>
                      <w:szCs w:val="24"/>
                      <w:lang w:eastAsia="zh-CN"/>
                    </w:rPr>
                  </w:pPr>
                  <w:sdt>
                    <w:sdtPr>
                      <w:alias w:val="Numeris"/>
                      <w:tag w:val="nr_83ded19cfab84cfc9a0c810dba2fda56"/>
                      <w:lock w:val="sdtLocked"/>
                      <w:richText/>
                    </w:sdtPr>
                    <w:sdtContent>
                      <w:r>
                        <w:rPr>
                          <w:rFonts w:eastAsia="Calibri"/>
                          <w:color w:val="000000"/>
                          <w:szCs w:val="24"/>
                          <w:lang w:eastAsia="lt-LT"/>
                        </w:rPr>
                        <w:t>23</w:t>
                      </w:r>
                    </w:sdtContent>
                  </w:sdt>
                  <w:r>
                    <w:rPr>
                      <w:rFonts w:eastAsia="Calibri"/>
                      <w:color w:val="000000"/>
                      <w:szCs w:val="24"/>
                      <w:lang w:eastAsia="lt-LT"/>
                    </w:rPr>
                    <w:t>. Komisijos posėdžio darbotvarkė dėl svarbių priežasčių gali būti keičiama Komisijos posėdžio metu, jeigu už tai balsuoja dauguma Komisijos narių.</w:t>
                  </w:r>
                </w:p>
              </w:sdtContent>
            </w:sdt>
            <w:sdt>
              <w:sdtPr>
                <w:alias w:val="24 p."/>
                <w:tag w:val="part_234368e3850347b5ba2dcad657b24a32"/>
                <w:lock w:val="sdtLocked"/>
                <w:richText/>
              </w:sdtPr>
              <w:sdtContent>
                <w:p>
                  <w:pPr>
                    <w:tabs>
                      <w:tab w:val="left" w:pos="1134"/>
                      <w:tab w:val="left" w:pos="1843"/>
                    </w:tabs>
                    <w:suppressAutoHyphens/>
                    <w:ind w:firstLine="1298"/>
                    <w:jc w:val="both"/>
                    <w:textAlignment w:val="baseline"/>
                    <w:rPr>
                      <w:rFonts w:eastAsia="Calibri"/>
                      <w:color w:val="000000"/>
                      <w:szCs w:val="24"/>
                      <w:lang w:eastAsia="zh-CN"/>
                    </w:rPr>
                  </w:pPr>
                  <w:sdt>
                    <w:sdtPr>
                      <w:alias w:val="Numeris"/>
                      <w:tag w:val="nr_234368e3850347b5ba2dcad657b24a32"/>
                      <w:lock w:val="sdtLocked"/>
                      <w:richText/>
                    </w:sdtPr>
                    <w:sdtContent>
                      <w:r>
                        <w:rPr>
                          <w:rFonts w:eastAsia="SimSun"/>
                          <w:color w:val="000000"/>
                          <w:szCs w:val="24"/>
                          <w:lang w:eastAsia="lt-LT"/>
                        </w:rPr>
                        <w:t>24</w:t>
                      </w:r>
                    </w:sdtContent>
                  </w:sdt>
                  <w:r>
                    <w:rPr>
                      <w:rFonts w:eastAsia="SimSun"/>
                      <w:color w:val="000000"/>
                      <w:szCs w:val="24"/>
                      <w:lang w:eastAsia="lt-LT"/>
                    </w:rPr>
                    <w:t>. Komisijos sprendimai (išvados) viešai skelbiami Savivaldybės interneto svetain</w:t>
                  </w:r>
                  <w:r>
                    <w:rPr>
                      <w:rFonts w:eastAsia="SimSun"/>
                      <w:szCs w:val="24"/>
                      <w:lang w:eastAsia="lt-LT"/>
                    </w:rPr>
                    <w:t>ėje.</w:t>
                  </w:r>
                </w:p>
              </w:sdtContent>
            </w:sdt>
            <w:sdt>
              <w:sdtPr>
                <w:alias w:val="25 p."/>
                <w:tag w:val="part_2c9e3092017d47a9b6f0778dec14ee16"/>
                <w:lock w:val="sdtLocked"/>
                <w:richText/>
              </w:sdtPr>
              <w:sdtContent>
                <w:p>
                  <w:pPr>
                    <w:tabs>
                      <w:tab w:val="left" w:pos="1134"/>
                      <w:tab w:val="left" w:pos="1843"/>
                    </w:tabs>
                    <w:suppressAutoHyphens/>
                    <w:ind w:firstLine="1298"/>
                    <w:jc w:val="both"/>
                    <w:textAlignment w:val="baseline"/>
                    <w:rPr>
                      <w:rFonts w:eastAsia="Calibri"/>
                      <w:szCs w:val="24"/>
                    </w:rPr>
                  </w:pPr>
                  <w:sdt>
                    <w:sdtPr>
                      <w:alias w:val="Numeris"/>
                      <w:tag w:val="nr_2c9e3092017d47a9b6f0778dec14ee16"/>
                      <w:lock w:val="sdtLocked"/>
                      <w:richText/>
                    </w:sdtPr>
                    <w:sdtContent>
                      <w:r>
                        <w:rPr>
                          <w:rFonts w:eastAsia="SimSun"/>
                          <w:color w:val="000000"/>
                          <w:szCs w:val="24"/>
                          <w:lang w:eastAsia="lt-LT"/>
                        </w:rPr>
                        <w:t>25</w:t>
                      </w:r>
                    </w:sdtContent>
                  </w:sdt>
                  <w:r>
                    <w:rPr>
                      <w:rFonts w:eastAsia="SimSun"/>
                      <w:color w:val="000000"/>
                      <w:szCs w:val="24"/>
                      <w:lang w:eastAsia="lt-LT"/>
                    </w:rPr>
                    <w:t xml:space="preserve">. </w:t>
                  </w:r>
                  <w:r>
                    <w:rPr>
                      <w:rFonts w:eastAsia="Calibri"/>
                      <w:color w:val="000000"/>
                      <w:szCs w:val="24"/>
                    </w:rPr>
                    <w:t>Želdynų ir želdinių apsaugos, priežiūros ir tvarkymo komisijos nariams už darbo laiką atliekant komisijos nario pareigas mokamas atlygis, numatytas Lietuvos Respublikos valstybės ir savivaldybių įstaigų darbuotojų darbo apmokėjimo ir komisijų narių atlygio už darbą įstatyme</w:t>
                  </w:r>
                  <w:r>
                    <w:rPr>
                      <w:rFonts w:eastAsia="Calibri"/>
                      <w:szCs w:val="24"/>
                    </w:rPr>
                    <w:t>.</w:t>
                  </w:r>
                </w:p>
              </w:sdtContent>
            </w:sdt>
            <w:sdt>
              <w:sdtPr>
                <w:alias w:val="26 p."/>
                <w:tag w:val="part_555a3a7bfd1f47ef919198f2e3d31ed5"/>
                <w:lock w:val="sdtLocked"/>
                <w:richText/>
              </w:sdtPr>
              <w:sdtContent>
                <w:p>
                  <w:pPr>
                    <w:tabs>
                      <w:tab w:val="left" w:pos="1134"/>
                      <w:tab w:val="left" w:pos="1843"/>
                    </w:tabs>
                    <w:suppressAutoHyphens/>
                    <w:ind w:firstLine="1298"/>
                    <w:jc w:val="both"/>
                    <w:textAlignment w:val="baseline"/>
                    <w:rPr>
                      <w:rFonts w:eastAsia="Calibri"/>
                      <w:color w:val="000000"/>
                      <w:szCs w:val="24"/>
                      <w:lang w:eastAsia="zh-CN"/>
                    </w:rPr>
                  </w:pPr>
                  <w:sdt>
                    <w:sdtPr>
                      <w:alias w:val="Numeris"/>
                      <w:tag w:val="nr_555a3a7bfd1f47ef919198f2e3d31ed5"/>
                      <w:lock w:val="sdtLocked"/>
                      <w:richText/>
                    </w:sdtPr>
                    <w:sdtContent>
                      <w:r>
                        <w:rPr>
                          <w:rFonts w:eastAsia="Calibri"/>
                          <w:color w:val="000000"/>
                          <w:szCs w:val="24"/>
                        </w:rPr>
                        <w:t>26</w:t>
                      </w:r>
                    </w:sdtContent>
                  </w:sdt>
                  <w:r>
                    <w:rPr>
                      <w:rFonts w:eastAsia="Calibri"/>
                      <w:color w:val="000000"/>
                      <w:szCs w:val="24"/>
                    </w:rPr>
                    <w:t>. Komisijos narys turi pateikti prašymą dėl apmokėjimo už dalyvavimą Komisijos posėdyje, prašyme nurodomas banko pavadinimas, kodas, sąskaitos numeris.</w:t>
                  </w:r>
                </w:p>
              </w:sdtContent>
            </w:sdt>
            <w:sdt>
              <w:sdtPr>
                <w:alias w:val="27 p."/>
                <w:tag w:val="part_49cbfa2f191840328b1497c2d6bea9b9"/>
                <w:lock w:val="sdtLocked"/>
                <w:richText/>
              </w:sdtPr>
              <w:sdtContent>
                <w:p>
                  <w:pPr>
                    <w:tabs>
                      <w:tab w:val="left" w:pos="1134"/>
                      <w:tab w:val="left" w:pos="1843"/>
                    </w:tabs>
                    <w:suppressAutoHyphens/>
                    <w:ind w:firstLine="1298"/>
                    <w:jc w:val="both"/>
                    <w:textAlignment w:val="baseline"/>
                    <w:rPr>
                      <w:rFonts w:eastAsia="Calibri"/>
                      <w:color w:val="000000"/>
                      <w:szCs w:val="24"/>
                      <w:lang w:eastAsia="zh-CN"/>
                    </w:rPr>
                  </w:pPr>
                  <w:sdt>
                    <w:sdtPr>
                      <w:alias w:val="Numeris"/>
                      <w:tag w:val="nr_49cbfa2f191840328b1497c2d6bea9b9"/>
                      <w:lock w:val="sdtLocked"/>
                      <w:richText/>
                    </w:sdtPr>
                    <w:sdtContent>
                      <w:r>
                        <w:rPr>
                          <w:rFonts w:eastAsia="Calibri"/>
                          <w:color w:val="000000"/>
                          <w:szCs w:val="24"/>
                          <w:lang w:eastAsia="lt-LT"/>
                        </w:rPr>
                        <w:t>27</w:t>
                      </w:r>
                    </w:sdtContent>
                  </w:sdt>
                  <w:r>
                    <w:rPr>
                      <w:rFonts w:eastAsia="Calibri"/>
                      <w:color w:val="000000"/>
                      <w:szCs w:val="24"/>
                      <w:lang w:eastAsia="lt-LT"/>
                    </w:rPr>
                    <w:t xml:space="preserve">. </w:t>
                  </w:r>
                  <w:r>
                    <w:rPr>
                      <w:rFonts w:eastAsia="SimSun"/>
                      <w:color w:val="000000"/>
                      <w:szCs w:val="24"/>
                      <w:lang w:eastAsia="lt-LT"/>
                    </w:rPr>
                    <w:t>Komisijos narys turi teisę atsisakyti atlyginimo, raštu pateikdamas prašymą Savivaldybei dėl Komisijos nario funkcijų atlikimo neatlygintinai. Tokiu atveju atlyginimas neskaičiuojamas nuo prašymo pateikimo dienos arba nuo prašyme nurodytos datos.</w:t>
                  </w:r>
                </w:p>
              </w:sdtContent>
            </w:sdt>
            <w:sdt>
              <w:sdtPr>
                <w:alias w:val="28 p."/>
                <w:tag w:val="part_15e2c858a4e34665b6de645d8213b2b8"/>
                <w:lock w:val="sdtLocked"/>
                <w:richText/>
              </w:sdtPr>
              <w:sdtContent>
                <w:p>
                  <w:pPr>
                    <w:tabs>
                      <w:tab w:val="left" w:pos="1134"/>
                      <w:tab w:val="left" w:pos="1843"/>
                    </w:tabs>
                    <w:suppressAutoHyphens/>
                    <w:ind w:firstLine="1298"/>
                    <w:jc w:val="both"/>
                    <w:textAlignment w:val="baseline"/>
                    <w:rPr>
                      <w:rFonts w:eastAsia="Calibri"/>
                      <w:color w:val="000000"/>
                      <w:szCs w:val="24"/>
                      <w:lang w:eastAsia="zh-CN"/>
                    </w:rPr>
                  </w:pPr>
                  <w:sdt>
                    <w:sdtPr>
                      <w:alias w:val="Numeris"/>
                      <w:tag w:val="nr_15e2c858a4e34665b6de645d8213b2b8"/>
                      <w:lock w:val="sdtLocked"/>
                      <w:richText/>
                    </w:sdtPr>
                    <w:sdtContent>
                      <w:r>
                        <w:rPr>
                          <w:rFonts w:eastAsia="Calibri"/>
                          <w:color w:val="000000"/>
                          <w:szCs w:val="24"/>
                          <w:lang w:eastAsia="lt-LT"/>
                        </w:rPr>
                        <w:t>28</w:t>
                      </w:r>
                    </w:sdtContent>
                  </w:sdt>
                  <w:r>
                    <w:rPr>
                      <w:rFonts w:eastAsia="Calibri"/>
                      <w:color w:val="000000"/>
                      <w:szCs w:val="24"/>
                      <w:lang w:eastAsia="lt-LT"/>
                    </w:rPr>
                    <w:t xml:space="preserve">. </w:t>
                  </w:r>
                  <w:r>
                    <w:rPr>
                      <w:rFonts w:eastAsia="SimSun"/>
                      <w:color w:val="000000"/>
                      <w:szCs w:val="24"/>
                      <w:lang w:eastAsia="lt-LT"/>
                    </w:rPr>
                    <w:t>Komisijos nariams, kurie yra Savivaldybės administracijos valstybės tarnautojai atlygis už darbą Komisijoje nėra mokamas.</w:t>
                  </w:r>
                </w:p>
              </w:sdtContent>
            </w:sdt>
            <w:sdt>
              <w:sdtPr>
                <w:alias w:val="29 p."/>
                <w:tag w:val="part_6b321e660a7a4d199efbdd29d090234e"/>
                <w:lock w:val="sdtLocked"/>
                <w:richText/>
              </w:sdtPr>
              <w:sdtContent>
                <w:p>
                  <w:pPr>
                    <w:widowControl w:val="0"/>
                    <w:suppressAutoHyphens/>
                    <w:ind w:firstLine="1298"/>
                    <w:jc w:val="both"/>
                    <w:textAlignment w:val="baseline"/>
                    <w:rPr>
                      <w:rFonts w:eastAsia="Calibri"/>
                      <w:color w:val="000000"/>
                      <w:szCs w:val="24"/>
                      <w:lang w:eastAsia="zh-CN"/>
                    </w:rPr>
                  </w:pPr>
                  <w:sdt>
                    <w:sdtPr>
                      <w:alias w:val="Numeris"/>
                      <w:tag w:val="nr_6b321e660a7a4d199efbdd29d090234e"/>
                      <w:lock w:val="sdtLocked"/>
                      <w:richText/>
                    </w:sdtPr>
                    <w:sdtContent>
                      <w:r>
                        <w:rPr>
                          <w:rFonts w:eastAsia="Calibri"/>
                          <w:color w:val="000000"/>
                          <w:szCs w:val="24"/>
                          <w:lang w:eastAsia="lt-LT"/>
                        </w:rPr>
                        <w:t>29</w:t>
                      </w:r>
                    </w:sdtContent>
                  </w:sdt>
                  <w:r>
                    <w:rPr>
                      <w:rFonts w:eastAsia="Calibri"/>
                      <w:color w:val="000000"/>
                      <w:szCs w:val="24"/>
                      <w:lang w:eastAsia="lt-LT"/>
                    </w:rPr>
                    <w:t>. Komisija, vykdydama jai pavestas funkcijas, privalo laikytis Lietuvos Respublikos įstatymų ir kitų teisės aktų reikalavimų, taip pat užtikrinti asmens duomenų apsaugos reikalavimus.</w:t>
                  </w:r>
                </w:p>
                <w:p>
                  <w:pPr>
                    <w:keepNext/>
                    <w:tabs>
                      <w:tab w:val="left" w:pos="0"/>
                    </w:tabs>
                    <w:suppressAutoHyphens/>
                    <w:ind w:firstLine="1298"/>
                    <w:jc w:val="center"/>
                    <w:textAlignment w:val="baseline"/>
                    <w:rPr>
                      <w:rFonts w:eastAsia="SimSun"/>
                      <w:b/>
                      <w:color w:val="000000"/>
                      <w:szCs w:val="24"/>
                      <w:lang w:eastAsia="lt-LT"/>
                    </w:rPr>
                  </w:pPr>
                </w:p>
              </w:sdtContent>
            </w:sdt>
          </w:sdtContent>
        </w:sdt>
        <w:sdt>
          <w:sdtPr>
            <w:alias w:val="skyrius"/>
            <w:tag w:val="part_7add4187c3f24c62923b8dd309e11201"/>
            <w:lock w:val="sdtLocked"/>
            <w:richText/>
          </w:sdtPr>
          <w:sdtContent>
            <w:p>
              <w:pPr>
                <w:keepNext/>
                <w:tabs>
                  <w:tab w:val="left" w:pos="0"/>
                </w:tabs>
                <w:suppressAutoHyphens/>
                <w:jc w:val="center"/>
                <w:textAlignment w:val="baseline"/>
                <w:rPr>
                  <w:rFonts w:eastAsia="SimSun"/>
                  <w:b/>
                  <w:color w:val="000000"/>
                  <w:szCs w:val="24"/>
                  <w:lang w:eastAsia="lt-LT"/>
                </w:rPr>
              </w:pPr>
              <w:sdt>
                <w:sdtPr>
                  <w:alias w:val="Numeris"/>
                  <w:tag w:val="nr_7add4187c3f24c62923b8dd309e11201"/>
                  <w:lock w:val="sdtLocked"/>
                  <w:richText/>
                </w:sdtPr>
                <w:sdtContent>
                  <w:r>
                    <w:rPr>
                      <w:rFonts w:eastAsia="SimSun"/>
                      <w:b/>
                      <w:color w:val="000000"/>
                      <w:szCs w:val="24"/>
                      <w:lang w:eastAsia="lt-LT"/>
                    </w:rPr>
                    <w:t>V</w:t>
                  </w:r>
                </w:sdtContent>
              </w:sdt>
              <w:r>
                <w:rPr>
                  <w:rFonts w:eastAsia="SimSun"/>
                  <w:b/>
                  <w:color w:val="000000"/>
                  <w:szCs w:val="24"/>
                  <w:lang w:eastAsia="lt-LT"/>
                </w:rPr>
                <w:t xml:space="preserve"> SKYRIUS</w:t>
              </w:r>
            </w:p>
            <w:p>
              <w:pPr>
                <w:keepNext/>
                <w:tabs>
                  <w:tab w:val="left" w:pos="0"/>
                </w:tabs>
                <w:suppressAutoHyphens/>
                <w:ind w:firstLine="62"/>
                <w:jc w:val="center"/>
                <w:textAlignment w:val="baseline"/>
                <w:rPr>
                  <w:rFonts w:eastAsia="Calibri"/>
                  <w:color w:val="000000"/>
                  <w:szCs w:val="24"/>
                  <w:lang w:eastAsia="zh-CN"/>
                </w:rPr>
              </w:pPr>
              <w:sdt>
                <w:sdtPr>
                  <w:alias w:val="Pavadinimas"/>
                  <w:tag w:val="title_7add4187c3f24c62923b8dd309e11201"/>
                  <w:lock w:val="sdtLocked"/>
                  <w:richText/>
                </w:sdtPr>
                <w:sdtContent>
                  <w:r>
                    <w:rPr>
                      <w:rFonts w:eastAsia="SimSun"/>
                      <w:b/>
                      <w:color w:val="000000"/>
                      <w:szCs w:val="24"/>
                      <w:lang w:eastAsia="lt-LT"/>
                    </w:rPr>
                    <w:t>KITŲ ASMENŲ DALYVAVIMAS POSĖDŽIUOSE</w:t>
                  </w:r>
                </w:sdtContent>
              </w:sdt>
            </w:p>
            <w:p>
              <w:pPr>
                <w:suppressAutoHyphens/>
                <w:ind w:firstLine="1298"/>
                <w:jc w:val="center"/>
                <w:textAlignment w:val="baseline"/>
                <w:rPr>
                  <w:rFonts w:eastAsia="SimSun"/>
                  <w:b/>
                  <w:color w:val="000000"/>
                  <w:szCs w:val="24"/>
                  <w:lang w:eastAsia="lt-LT"/>
                </w:rPr>
              </w:pPr>
            </w:p>
            <w:sdt>
              <w:sdtPr>
                <w:alias w:val="30 p."/>
                <w:tag w:val="part_eb3b81dbf7d24265862fd3c6eba4f036"/>
                <w:lock w:val="sdtLocked"/>
                <w:richText/>
              </w:sdtPr>
              <w:sdtContent>
                <w:p>
                  <w:pPr>
                    <w:tabs>
                      <w:tab w:val="left" w:pos="142"/>
                      <w:tab w:val="left" w:pos="1134"/>
                      <w:tab w:val="left" w:pos="1701"/>
                    </w:tabs>
                    <w:suppressAutoHyphens/>
                    <w:ind w:firstLine="1298"/>
                    <w:jc w:val="both"/>
                    <w:textAlignment w:val="baseline"/>
                    <w:rPr>
                      <w:rFonts w:eastAsia="Calibri"/>
                      <w:color w:val="000000"/>
                      <w:szCs w:val="24"/>
                      <w:lang w:eastAsia="zh-CN"/>
                    </w:rPr>
                  </w:pPr>
                  <w:sdt>
                    <w:sdtPr>
                      <w:alias w:val="Numeris"/>
                      <w:tag w:val="nr_eb3b81dbf7d24265862fd3c6eba4f036"/>
                      <w:lock w:val="sdtLocked"/>
                      <w:richText/>
                    </w:sdtPr>
                    <w:sdtContent>
                      <w:r>
                        <w:rPr>
                          <w:rFonts w:eastAsia="SimSun"/>
                          <w:color w:val="000000"/>
                          <w:szCs w:val="24"/>
                          <w:lang w:eastAsia="lt-LT"/>
                        </w:rPr>
                        <w:t>30</w:t>
                      </w:r>
                    </w:sdtContent>
                  </w:sdt>
                  <w:r>
                    <w:rPr>
                      <w:rFonts w:eastAsia="SimSun"/>
                      <w:color w:val="000000"/>
                      <w:szCs w:val="24"/>
                      <w:lang w:eastAsia="lt-LT"/>
                    </w:rPr>
                    <w:t>.</w:t>
                    <w:tab/>
                    <w:t>Komisijos posėdžiai yra vieši.</w:t>
                  </w:r>
                </w:p>
              </w:sdtContent>
            </w:sdt>
            <w:sdt>
              <w:sdtPr>
                <w:alias w:val="31 p."/>
                <w:tag w:val="part_921eed30471243c5a5e6c977edbdf278"/>
                <w:lock w:val="sdtLocked"/>
                <w:richText/>
              </w:sdtPr>
              <w:sdtContent>
                <w:p>
                  <w:pPr>
                    <w:tabs>
                      <w:tab w:val="left" w:pos="142"/>
                      <w:tab w:val="left" w:pos="1134"/>
                      <w:tab w:val="left" w:pos="1701"/>
                    </w:tabs>
                    <w:suppressAutoHyphens/>
                    <w:ind w:firstLine="1298"/>
                    <w:jc w:val="both"/>
                    <w:textAlignment w:val="baseline"/>
                    <w:rPr>
                      <w:rFonts w:eastAsia="Calibri"/>
                      <w:color w:val="000000"/>
                      <w:szCs w:val="24"/>
                      <w:lang w:eastAsia="zh-CN"/>
                    </w:rPr>
                  </w:pPr>
                  <w:sdt>
                    <w:sdtPr>
                      <w:alias w:val="Numeris"/>
                      <w:tag w:val="nr_921eed30471243c5a5e6c977edbdf278"/>
                      <w:lock w:val="sdtLocked"/>
                      <w:richText/>
                    </w:sdtPr>
                    <w:sdtContent>
                      <w:r>
                        <w:rPr>
                          <w:rFonts w:eastAsia="Calibri"/>
                          <w:color w:val="000000"/>
                          <w:szCs w:val="24"/>
                          <w:lang w:eastAsia="lt-LT"/>
                        </w:rPr>
                        <w:t>31</w:t>
                      </w:r>
                    </w:sdtContent>
                  </w:sdt>
                  <w:r>
                    <w:rPr>
                      <w:rFonts w:eastAsia="Calibri"/>
                      <w:color w:val="000000"/>
                      <w:szCs w:val="24"/>
                      <w:lang w:eastAsia="lt-LT"/>
                    </w:rPr>
                    <w:t>.</w:t>
                    <w:tab/>
                  </w:r>
                  <w:r>
                    <w:rPr>
                      <w:rFonts w:eastAsia="SimSun"/>
                      <w:color w:val="000000"/>
                      <w:szCs w:val="24"/>
                      <w:lang w:eastAsia="lt-LT"/>
                    </w:rPr>
                    <w:t xml:space="preserve">Posėdžių data, laikas, vieta ir darbotvarkė viešai skelbiama Savivaldybės interneto svetainėje </w:t>
                  </w:r>
                  <w:r>
                    <w:rPr>
                      <w:rFonts w:eastAsia="Calibri"/>
                      <w:color w:val="333333"/>
                      <w:szCs w:val="24"/>
                      <w:shd w:val="clear" w:color="auto" w:fill="FFFFFF"/>
                    </w:rPr>
                    <w:t>ne vėliau kaip prieš 2 darbo dienas</w:t>
                  </w:r>
                  <w:r>
                    <w:rPr>
                      <w:rFonts w:eastAsia="SimSun"/>
                      <w:color w:val="00B0F0"/>
                      <w:szCs w:val="24"/>
                      <w:lang w:eastAsia="lt-LT"/>
                    </w:rPr>
                    <w:t>.</w:t>
                  </w:r>
                </w:p>
              </w:sdtContent>
            </w:sdt>
            <w:sdt>
              <w:sdtPr>
                <w:alias w:val="32 p."/>
                <w:tag w:val="part_8b1f4f0b06d142dcaa06e4a21ef2adb8"/>
                <w:lock w:val="sdtLocked"/>
                <w:richText/>
              </w:sdtPr>
              <w:sdtContent>
                <w:p>
                  <w:pPr>
                    <w:tabs>
                      <w:tab w:val="left" w:pos="142"/>
                      <w:tab w:val="left" w:pos="1134"/>
                      <w:tab w:val="left" w:pos="1701"/>
                    </w:tabs>
                    <w:suppressAutoHyphens/>
                    <w:ind w:firstLine="1298"/>
                    <w:jc w:val="both"/>
                    <w:textAlignment w:val="baseline"/>
                    <w:rPr>
                      <w:rFonts w:eastAsia="Calibri"/>
                      <w:color w:val="000000"/>
                      <w:szCs w:val="24"/>
                      <w:lang w:eastAsia="zh-CN"/>
                    </w:rPr>
                  </w:pPr>
                  <w:sdt>
                    <w:sdtPr>
                      <w:alias w:val="Numeris"/>
                      <w:tag w:val="nr_8b1f4f0b06d142dcaa06e4a21ef2adb8"/>
                      <w:lock w:val="sdtLocked"/>
                      <w:richText/>
                    </w:sdtPr>
                    <w:sdtContent>
                      <w:r>
                        <w:rPr>
                          <w:rFonts w:eastAsia="SimSun"/>
                          <w:color w:val="000000"/>
                          <w:szCs w:val="24"/>
                          <w:lang w:eastAsia="lt-LT"/>
                        </w:rPr>
                        <w:t>32</w:t>
                      </w:r>
                    </w:sdtContent>
                  </w:sdt>
                  <w:r>
                    <w:rPr>
                      <w:rFonts w:eastAsia="SimSun"/>
                      <w:color w:val="000000"/>
                      <w:szCs w:val="24"/>
                      <w:lang w:eastAsia="lt-LT"/>
                    </w:rPr>
                    <w:t>.</w:t>
                    <w:tab/>
                    <w:t>Komisijos posėdžiuose norintys dalyvauti asmenys turi iš anksto, ne vėliau kaip likus 1 dienai iki posėdžio, raštu pranešti apie savo pageidavimą</w:t>
                  </w:r>
                  <w:r>
                    <w:rPr>
                      <w:rFonts w:eastAsia="SimSun"/>
                      <w:color w:val="70AD47"/>
                      <w:szCs w:val="24"/>
                      <w:lang w:eastAsia="lt-LT"/>
                    </w:rPr>
                    <w:t xml:space="preserve"> </w:t>
                  </w:r>
                  <w:r>
                    <w:rPr>
                      <w:rFonts w:eastAsia="SimSun"/>
                      <w:color w:val="000000"/>
                      <w:szCs w:val="24"/>
                      <w:lang w:eastAsia="lt-LT"/>
                    </w:rPr>
                    <w:t>Komisijos sekretoriui, nurodydami, kurį darbotvarkės klausimą svarstant nori dalyvauti, ir pateikti kontaktinį telefono numerį.</w:t>
                  </w:r>
                </w:p>
              </w:sdtContent>
            </w:sdt>
            <w:sdt>
              <w:sdtPr>
                <w:alias w:val="33 p."/>
                <w:tag w:val="part_c3cd63a1992b4ae481ad0d40975b11e2"/>
                <w:lock w:val="sdtLocked"/>
                <w:richText/>
              </w:sdtPr>
              <w:sdtContent>
                <w:p>
                  <w:pPr>
                    <w:tabs>
                      <w:tab w:val="left" w:pos="142"/>
                      <w:tab w:val="left" w:pos="1134"/>
                      <w:tab w:val="left" w:pos="1701"/>
                    </w:tabs>
                    <w:suppressAutoHyphens/>
                    <w:ind w:firstLine="1298"/>
                    <w:jc w:val="both"/>
                    <w:textAlignment w:val="baseline"/>
                    <w:rPr>
                      <w:rFonts w:eastAsia="Calibri"/>
                      <w:color w:val="000000"/>
                      <w:szCs w:val="24"/>
                      <w:lang w:eastAsia="zh-CN"/>
                    </w:rPr>
                  </w:pPr>
                  <w:sdt>
                    <w:sdtPr>
                      <w:alias w:val="Numeris"/>
                      <w:tag w:val="nr_c3cd63a1992b4ae481ad0d40975b11e2"/>
                      <w:lock w:val="sdtLocked"/>
                      <w:richText/>
                    </w:sdtPr>
                    <w:sdtContent>
                      <w:r>
                        <w:rPr>
                          <w:rFonts w:eastAsia="SimSun"/>
                          <w:color w:val="000000"/>
                          <w:szCs w:val="24"/>
                          <w:lang w:eastAsia="lt-LT"/>
                        </w:rPr>
                        <w:t>33</w:t>
                      </w:r>
                    </w:sdtContent>
                  </w:sdt>
                  <w:r>
                    <w:rPr>
                      <w:rFonts w:eastAsia="SimSun"/>
                      <w:color w:val="000000"/>
                      <w:szCs w:val="24"/>
                      <w:lang w:eastAsia="lt-LT"/>
                    </w:rPr>
                    <w:t>.</w:t>
                    <w:tab/>
                    <w:t>Į Komisijos posėdžius gali būti kviečiami Kultūros paveldo departamento skyriaus atstovai pateikti nuomonę, kai nagrinėjami medžių kirtimo klausimai šios institucijos kuruojamose zonose.</w:t>
                  </w:r>
                </w:p>
              </w:sdtContent>
            </w:sdt>
            <w:sdt>
              <w:sdtPr>
                <w:alias w:val="34 p."/>
                <w:tag w:val="part_28ab06bde007421ab1839679926b09bd"/>
                <w:lock w:val="sdtLocked"/>
                <w:richText/>
              </w:sdtPr>
              <w:sdtContent>
                <w:p>
                  <w:pPr>
                    <w:tabs>
                      <w:tab w:val="left" w:pos="142"/>
                      <w:tab w:val="left" w:pos="1134"/>
                      <w:tab w:val="left" w:pos="1701"/>
                    </w:tabs>
                    <w:suppressAutoHyphens/>
                    <w:ind w:firstLine="1298"/>
                    <w:jc w:val="both"/>
                    <w:textAlignment w:val="baseline"/>
                    <w:rPr>
                      <w:rFonts w:eastAsia="SimSun"/>
                      <w:color w:val="000000"/>
                      <w:szCs w:val="24"/>
                      <w:lang w:eastAsia="lt-LT"/>
                    </w:rPr>
                  </w:pPr>
                  <w:sdt>
                    <w:sdtPr>
                      <w:alias w:val="Numeris"/>
                      <w:tag w:val="nr_28ab06bde007421ab1839679926b09bd"/>
                      <w:lock w:val="sdtLocked"/>
                      <w:richText/>
                    </w:sdtPr>
                    <w:sdtContent>
                      <w:r>
                        <w:rPr>
                          <w:rFonts w:eastAsia="SimSun"/>
                          <w:color w:val="000000"/>
                          <w:szCs w:val="24"/>
                          <w:lang w:eastAsia="lt-LT"/>
                        </w:rPr>
                        <w:t>34</w:t>
                      </w:r>
                    </w:sdtContent>
                  </w:sdt>
                  <w:r>
                    <w:rPr>
                      <w:rFonts w:eastAsia="SimSun"/>
                      <w:color w:val="000000"/>
                      <w:szCs w:val="24"/>
                      <w:lang w:eastAsia="lt-LT"/>
                    </w:rPr>
                    <w:t>.</w:t>
                    <w:tab/>
                    <w:t>Komisijos posėdžiuose dalyvaujantys kiti asmenys gali teikti pasiūlymus, rekomendacijas, išsakyti pagrįstą nuomonę.</w:t>
                  </w:r>
                </w:p>
                <w:p>
                  <w:pPr>
                    <w:keepNext/>
                    <w:tabs>
                      <w:tab w:val="left" w:pos="0"/>
                    </w:tabs>
                    <w:suppressAutoHyphens/>
                    <w:jc w:val="center"/>
                    <w:textAlignment w:val="baseline"/>
                    <w:rPr>
                      <w:rFonts w:eastAsia="SimSun"/>
                      <w:b/>
                      <w:bCs/>
                      <w:iCs/>
                      <w:color w:val="000000"/>
                      <w:szCs w:val="24"/>
                      <w:lang w:eastAsia="lt-LT"/>
                    </w:rPr>
                  </w:pPr>
                </w:p>
              </w:sdtContent>
            </w:sdt>
          </w:sdtContent>
        </w:sdt>
        <w:sdt>
          <w:sdtPr>
            <w:alias w:val="skyrius"/>
            <w:tag w:val="part_9890f8f981eb4369b41b0374ce78aa69"/>
            <w:lock w:val="sdtLocked"/>
            <w:richText/>
          </w:sdtPr>
          <w:sdtContent>
            <w:p>
              <w:pPr>
                <w:keepNext/>
                <w:tabs>
                  <w:tab w:val="left" w:pos="0"/>
                </w:tabs>
                <w:suppressAutoHyphens/>
                <w:jc w:val="center"/>
                <w:textAlignment w:val="baseline"/>
                <w:rPr>
                  <w:rFonts w:eastAsia="SimSun"/>
                  <w:b/>
                  <w:bCs/>
                  <w:iCs/>
                  <w:color w:val="000000"/>
                  <w:szCs w:val="24"/>
                  <w:lang w:eastAsia="lt-LT"/>
                </w:rPr>
              </w:pPr>
              <w:sdt>
                <w:sdtPr>
                  <w:alias w:val="Numeris"/>
                  <w:tag w:val="nr_9890f8f981eb4369b41b0374ce78aa69"/>
                  <w:lock w:val="sdtLocked"/>
                  <w:richText/>
                </w:sdtPr>
                <w:sdtContent>
                  <w:r>
                    <w:rPr>
                      <w:rFonts w:eastAsia="SimSun"/>
                      <w:b/>
                      <w:bCs/>
                      <w:iCs/>
                      <w:color w:val="000000"/>
                      <w:szCs w:val="24"/>
                      <w:lang w:eastAsia="lt-LT"/>
                    </w:rPr>
                    <w:t>VI</w:t>
                  </w:r>
                </w:sdtContent>
              </w:sdt>
              <w:r>
                <w:rPr>
                  <w:rFonts w:eastAsia="SimSun"/>
                  <w:b/>
                  <w:bCs/>
                  <w:iCs/>
                  <w:color w:val="000000"/>
                  <w:szCs w:val="24"/>
                  <w:lang w:eastAsia="lt-LT"/>
                </w:rPr>
                <w:t xml:space="preserve"> SKYRIUS</w:t>
              </w:r>
            </w:p>
            <w:p>
              <w:pPr>
                <w:keepNext/>
                <w:tabs>
                  <w:tab w:val="left" w:pos="0"/>
                </w:tabs>
                <w:suppressAutoHyphens/>
                <w:jc w:val="center"/>
                <w:textAlignment w:val="baseline"/>
                <w:rPr>
                  <w:rFonts w:eastAsia="Calibri"/>
                  <w:color w:val="000000"/>
                  <w:szCs w:val="24"/>
                  <w:lang w:eastAsia="zh-CN"/>
                </w:rPr>
              </w:pPr>
              <w:sdt>
                <w:sdtPr>
                  <w:alias w:val="Pavadinimas"/>
                  <w:tag w:val="title_9890f8f981eb4369b41b0374ce78aa69"/>
                  <w:lock w:val="sdtLocked"/>
                  <w:richText/>
                </w:sdtPr>
                <w:sdtContent>
                  <w:r>
                    <w:rPr>
                      <w:rFonts w:eastAsia="SimSun"/>
                      <w:b/>
                      <w:bCs/>
                      <w:iCs/>
                      <w:color w:val="000000"/>
                      <w:szCs w:val="24"/>
                      <w:lang w:eastAsia="lt-LT"/>
                    </w:rPr>
                    <w:t>KOMISIJOS TEISĖS IR PAREIGOS</w:t>
                  </w:r>
                </w:sdtContent>
              </w:sdt>
            </w:p>
            <w:p>
              <w:pPr>
                <w:suppressAutoHyphens/>
                <w:ind w:firstLine="1298"/>
                <w:jc w:val="both"/>
                <w:textAlignment w:val="baseline"/>
                <w:rPr>
                  <w:rFonts w:eastAsia="SimSun"/>
                  <w:color w:val="000000"/>
                  <w:szCs w:val="24"/>
                  <w:lang w:eastAsia="lt-LT"/>
                </w:rPr>
              </w:pPr>
            </w:p>
            <w:sdt>
              <w:sdtPr>
                <w:alias w:val="35 p."/>
                <w:tag w:val="part_c5aadee718f84e06b0c4f88aa3ca784d"/>
                <w:lock w:val="sdtLocked"/>
                <w:richText/>
              </w:sdtPr>
              <w:sdtContent>
                <w:p>
                  <w:pPr>
                    <w:tabs>
                      <w:tab w:val="left" w:pos="1134"/>
                      <w:tab w:val="left" w:pos="1843"/>
                    </w:tabs>
                    <w:suppressAutoHyphens/>
                    <w:ind w:firstLine="1298"/>
                    <w:jc w:val="both"/>
                    <w:textAlignment w:val="baseline"/>
                    <w:rPr>
                      <w:rFonts w:eastAsia="Calibri"/>
                      <w:color w:val="000000"/>
                      <w:szCs w:val="24"/>
                      <w:lang w:eastAsia="zh-CN"/>
                    </w:rPr>
                  </w:pPr>
                  <w:sdt>
                    <w:sdtPr>
                      <w:alias w:val="Numeris"/>
                      <w:tag w:val="nr_c5aadee718f84e06b0c4f88aa3ca784d"/>
                      <w:lock w:val="sdtLocked"/>
                      <w:richText/>
                    </w:sdtPr>
                    <w:sdtContent>
                      <w:r>
                        <w:rPr>
                          <w:rFonts w:eastAsia="SimSun"/>
                          <w:color w:val="000000"/>
                          <w:szCs w:val="24"/>
                          <w:lang w:eastAsia="lt-LT"/>
                        </w:rPr>
                        <w:t>35</w:t>
                      </w:r>
                    </w:sdtContent>
                  </w:sdt>
                  <w:r>
                    <w:rPr>
                      <w:rFonts w:eastAsia="SimSun"/>
                      <w:color w:val="000000"/>
                      <w:szCs w:val="24"/>
                      <w:lang w:eastAsia="lt-LT"/>
                    </w:rPr>
                    <w:t xml:space="preserve">. </w:t>
                  </w:r>
                  <w:r>
                    <w:rPr>
                      <w:rFonts w:eastAsia="SimSun"/>
                      <w:color w:val="000000"/>
                      <w:szCs w:val="24"/>
                      <w:lang w:eastAsia="zh-CN"/>
                    </w:rPr>
                    <w:t>Komisija, įgyvendindama jai pavestas funkcijas, turi teisę:</w:t>
                  </w:r>
                </w:p>
                <w:sdt>
                  <w:sdtPr>
                    <w:alias w:val="35.1 pp."/>
                    <w:tag w:val="part_827134c31ca541cfa71a006dfdd04cfc"/>
                    <w:lock w:val="sdtLocked"/>
                    <w:richText/>
                  </w:sdtPr>
                  <w:sdtContent>
                    <w:p>
                      <w:pPr>
                        <w:tabs>
                          <w:tab w:val="left" w:pos="1843"/>
                        </w:tabs>
                        <w:suppressAutoHyphens/>
                        <w:ind w:firstLine="1298"/>
                        <w:jc w:val="both"/>
                        <w:textAlignment w:val="baseline"/>
                        <w:rPr>
                          <w:rFonts w:eastAsia="Calibri"/>
                          <w:color w:val="000000"/>
                          <w:szCs w:val="24"/>
                          <w:lang w:eastAsia="zh-CN"/>
                        </w:rPr>
                      </w:pPr>
                      <w:sdt>
                        <w:sdtPr>
                          <w:alias w:val="Numeris"/>
                          <w:tag w:val="nr_827134c31ca541cfa71a006dfdd04cfc"/>
                          <w:lock w:val="sdtLocked"/>
                          <w:richText/>
                        </w:sdtPr>
                        <w:sdtContent>
                          <w:r>
                            <w:rPr>
                              <w:rFonts w:eastAsia="SimSun"/>
                              <w:color w:val="000000"/>
                              <w:szCs w:val="24"/>
                              <w:lang w:eastAsia="lt-LT"/>
                            </w:rPr>
                            <w:t>35.1</w:t>
                          </w:r>
                        </w:sdtContent>
                      </w:sdt>
                      <w:r>
                        <w:rPr>
                          <w:rFonts w:eastAsia="SimSun"/>
                          <w:color w:val="000000"/>
                          <w:szCs w:val="24"/>
                          <w:lang w:eastAsia="lt-LT"/>
                        </w:rPr>
                        <w:t>.</w:t>
                        <w:tab/>
                      </w:r>
                      <w:r>
                        <w:rPr>
                          <w:rFonts w:eastAsia="SimSun"/>
                          <w:color w:val="000000"/>
                          <w:szCs w:val="24"/>
                          <w:lang w:eastAsia="zh-CN"/>
                        </w:rPr>
                        <w:t xml:space="preserve">gauti raštu ir žodžiu paaiškinimus ir informaciją, reikalingą klausimams nagrinėti ir sprendimams priimti, </w:t>
                      </w:r>
                      <w:r>
                        <w:rPr>
                          <w:rFonts w:eastAsia="SimSun"/>
                          <w:color w:val="000000"/>
                          <w:szCs w:val="24"/>
                          <w:lang w:eastAsia="lt-LT"/>
                        </w:rPr>
                        <w:t>iš Savivaldybės administracijos struktūrinių padalinių, valstybės įstaigų, fizinių ir juridinių asmenų;</w:t>
                      </w:r>
                    </w:p>
                  </w:sdtContent>
                </w:sdt>
                <w:sdt>
                  <w:sdtPr>
                    <w:alias w:val="35.2 pp."/>
                    <w:tag w:val="part_779fcb125f20446e804911a9518197bb"/>
                    <w:lock w:val="sdtLocked"/>
                    <w:richText/>
                  </w:sdtPr>
                  <w:sdtContent>
                    <w:p>
                      <w:pPr>
                        <w:tabs>
                          <w:tab w:val="left" w:pos="1843"/>
                        </w:tabs>
                        <w:suppressAutoHyphens/>
                        <w:ind w:firstLine="1298"/>
                        <w:jc w:val="both"/>
                        <w:textAlignment w:val="baseline"/>
                        <w:rPr>
                          <w:rFonts w:eastAsia="Calibri"/>
                          <w:color w:val="000000"/>
                          <w:szCs w:val="24"/>
                          <w:lang w:eastAsia="zh-CN"/>
                        </w:rPr>
                      </w:pPr>
                      <w:sdt>
                        <w:sdtPr>
                          <w:alias w:val="Numeris"/>
                          <w:tag w:val="nr_779fcb125f20446e804911a9518197bb"/>
                          <w:lock w:val="sdtLocked"/>
                          <w:richText/>
                        </w:sdtPr>
                        <w:sdtContent>
                          <w:r>
                            <w:rPr>
                              <w:rFonts w:eastAsia="SimSun"/>
                              <w:color w:val="000000"/>
                              <w:szCs w:val="24"/>
                              <w:lang w:eastAsia="lt-LT"/>
                            </w:rPr>
                            <w:t>35.2</w:t>
                          </w:r>
                        </w:sdtContent>
                      </w:sdt>
                      <w:r>
                        <w:rPr>
                          <w:rFonts w:eastAsia="SimSun"/>
                          <w:color w:val="000000"/>
                          <w:szCs w:val="24"/>
                          <w:lang w:eastAsia="lt-LT"/>
                        </w:rPr>
                        <w:t>.</w:t>
                        <w:tab/>
                      </w:r>
                      <w:r>
                        <w:rPr>
                          <w:rFonts w:eastAsia="SimSun"/>
                          <w:color w:val="000000"/>
                          <w:szCs w:val="24"/>
                          <w:lang w:eastAsia="zh-CN"/>
                        </w:rPr>
                        <w:t>laiku gauti dokumentus, sutartis, įsakymus, potvarkius ir kitus dokumentus, turinčius reikšmės sprendimui;</w:t>
                      </w:r>
                    </w:p>
                  </w:sdtContent>
                </w:sdt>
                <w:sdt>
                  <w:sdtPr>
                    <w:alias w:val="35.3 pp."/>
                    <w:tag w:val="part_43f6de4627d449748a9ebbef0a60381e"/>
                    <w:lock w:val="sdtLocked"/>
                    <w:richText/>
                  </w:sdtPr>
                  <w:sdtContent>
                    <w:p>
                      <w:pPr>
                        <w:tabs>
                          <w:tab w:val="left" w:pos="1843"/>
                        </w:tabs>
                        <w:suppressAutoHyphens/>
                        <w:ind w:firstLine="1298"/>
                        <w:jc w:val="both"/>
                        <w:textAlignment w:val="baseline"/>
                        <w:rPr>
                          <w:rFonts w:eastAsia="Calibri"/>
                          <w:color w:val="000000"/>
                          <w:szCs w:val="24"/>
                          <w:lang w:eastAsia="zh-CN"/>
                        </w:rPr>
                      </w:pPr>
                      <w:sdt>
                        <w:sdtPr>
                          <w:alias w:val="Numeris"/>
                          <w:tag w:val="nr_43f6de4627d449748a9ebbef0a60381e"/>
                          <w:lock w:val="sdtLocked"/>
                          <w:richText/>
                        </w:sdtPr>
                        <w:sdtContent>
                          <w:r>
                            <w:rPr>
                              <w:rFonts w:eastAsia="SimSun"/>
                              <w:color w:val="000000"/>
                              <w:szCs w:val="24"/>
                              <w:lang w:eastAsia="lt-LT"/>
                            </w:rPr>
                            <w:t>35.3</w:t>
                          </w:r>
                        </w:sdtContent>
                      </w:sdt>
                      <w:r>
                        <w:rPr>
                          <w:rFonts w:eastAsia="SimSun"/>
                          <w:color w:val="000000"/>
                          <w:szCs w:val="24"/>
                          <w:lang w:eastAsia="lt-LT"/>
                        </w:rPr>
                        <w:t>.</w:t>
                        <w:tab/>
                      </w:r>
                      <w:r>
                        <w:rPr>
                          <w:rFonts w:eastAsia="SimSun"/>
                          <w:color w:val="000000"/>
                          <w:szCs w:val="24"/>
                          <w:lang w:eastAsia="zh-CN"/>
                        </w:rPr>
                        <w:t>kviesti į Komisijos posėdžius Savivaldybės administracijos darbuotojus, ekspertus ir kitus asmenis, galinčius padėti Komisijai priimti teisingą sprendimą;</w:t>
                      </w:r>
                    </w:p>
                  </w:sdtContent>
                </w:sdt>
                <w:sdt>
                  <w:sdtPr>
                    <w:alias w:val="35.4 pp."/>
                    <w:tag w:val="part_6a79c6f67a1f4bb9a74305675caf28bf"/>
                    <w:lock w:val="sdtLocked"/>
                    <w:richText/>
                  </w:sdtPr>
                  <w:sdtContent>
                    <w:p>
                      <w:pPr>
                        <w:tabs>
                          <w:tab w:val="left" w:pos="1843"/>
                        </w:tabs>
                        <w:suppressAutoHyphens/>
                        <w:ind w:firstLine="1298"/>
                        <w:jc w:val="both"/>
                        <w:textAlignment w:val="baseline"/>
                        <w:rPr>
                          <w:rFonts w:eastAsia="Calibri"/>
                          <w:color w:val="000000"/>
                          <w:szCs w:val="24"/>
                          <w:lang w:eastAsia="zh-CN"/>
                        </w:rPr>
                      </w:pPr>
                      <w:sdt>
                        <w:sdtPr>
                          <w:alias w:val="Numeris"/>
                          <w:tag w:val="nr_6a79c6f67a1f4bb9a74305675caf28bf"/>
                          <w:lock w:val="sdtLocked"/>
                          <w:richText/>
                        </w:sdtPr>
                        <w:sdtContent>
                          <w:r>
                            <w:rPr>
                              <w:rFonts w:eastAsia="SimSun"/>
                              <w:color w:val="000000"/>
                              <w:szCs w:val="24"/>
                              <w:lang w:eastAsia="lt-LT"/>
                            </w:rPr>
                            <w:t>35.4</w:t>
                          </w:r>
                        </w:sdtContent>
                      </w:sdt>
                      <w:r>
                        <w:rPr>
                          <w:rFonts w:eastAsia="SimSun"/>
                          <w:color w:val="000000"/>
                          <w:szCs w:val="24"/>
                          <w:lang w:eastAsia="lt-LT"/>
                        </w:rPr>
                        <w:t>.</w:t>
                        <w:tab/>
                      </w:r>
                      <w:r>
                        <w:rPr>
                          <w:rFonts w:eastAsia="SimSun"/>
                          <w:color w:val="000000"/>
                          <w:szCs w:val="24"/>
                          <w:lang w:eastAsia="zh-CN"/>
                        </w:rPr>
                        <w:t>patekti į teritorijas, kuriose reikia apžiūrėti ir įvertinti želdinius;</w:t>
                      </w:r>
                    </w:p>
                  </w:sdtContent>
                </w:sdt>
                <w:sdt>
                  <w:sdtPr>
                    <w:alias w:val="35.5 pp."/>
                    <w:tag w:val="part_ccad0b285a6d478fbcaf711fd971df87"/>
                    <w:lock w:val="sdtLocked"/>
                    <w:richText/>
                  </w:sdtPr>
                  <w:sdtContent>
                    <w:p>
                      <w:pPr>
                        <w:tabs>
                          <w:tab w:val="left" w:pos="1843"/>
                        </w:tabs>
                        <w:suppressAutoHyphens/>
                        <w:ind w:firstLine="1298"/>
                        <w:jc w:val="both"/>
                        <w:textAlignment w:val="baseline"/>
                        <w:rPr>
                          <w:rFonts w:eastAsia="Calibri"/>
                          <w:color w:val="000000"/>
                          <w:szCs w:val="24"/>
                          <w:lang w:eastAsia="zh-CN"/>
                        </w:rPr>
                      </w:pPr>
                      <w:sdt>
                        <w:sdtPr>
                          <w:alias w:val="Numeris"/>
                          <w:tag w:val="nr_ccad0b285a6d478fbcaf711fd971df87"/>
                          <w:lock w:val="sdtLocked"/>
                          <w:richText/>
                        </w:sdtPr>
                        <w:sdtContent>
                          <w:r>
                            <w:rPr>
                              <w:rFonts w:eastAsia="SimSun"/>
                              <w:color w:val="000000"/>
                              <w:szCs w:val="24"/>
                              <w:lang w:eastAsia="lt-LT"/>
                            </w:rPr>
                            <w:t>35.5</w:t>
                          </w:r>
                        </w:sdtContent>
                      </w:sdt>
                      <w:r>
                        <w:rPr>
                          <w:rFonts w:eastAsia="SimSun"/>
                          <w:color w:val="000000"/>
                          <w:szCs w:val="24"/>
                          <w:lang w:eastAsia="lt-LT"/>
                        </w:rPr>
                        <w:t>.</w:t>
                        <w:tab/>
                      </w:r>
                      <w:r>
                        <w:rPr>
                          <w:rFonts w:eastAsia="SimSun"/>
                          <w:color w:val="000000"/>
                          <w:szCs w:val="24"/>
                          <w:lang w:eastAsia="zh-CN"/>
                        </w:rPr>
                        <w:t>dalyvauti ir teikti siūlymus svarstant rengiamus savivaldybės teritorijos</w:t>
                      </w:r>
                      <w:r>
                        <w:rPr>
                          <w:rFonts w:eastAsia="SimSun"/>
                          <w:color w:val="4472C4"/>
                          <w:szCs w:val="24"/>
                          <w:lang w:eastAsia="zh-CN"/>
                        </w:rPr>
                        <w:t xml:space="preserve"> </w:t>
                      </w:r>
                      <w:r>
                        <w:rPr>
                          <w:rFonts w:eastAsia="SimSun"/>
                          <w:color w:val="000000"/>
                          <w:szCs w:val="24"/>
                          <w:lang w:eastAsia="zh-CN"/>
                        </w:rPr>
                        <w:t>viešųjų erdvių želdynų kūrimo ir (ar) pertvarkymo projektus.</w:t>
                      </w:r>
                    </w:p>
                  </w:sdtContent>
                </w:sdt>
              </w:sdtContent>
            </w:sdt>
            <w:sdt>
              <w:sdtPr>
                <w:alias w:val="36 p."/>
                <w:tag w:val="part_b938d06d67814097b0b03ad09b2d227e"/>
                <w:lock w:val="sdtLocked"/>
                <w:richText/>
              </w:sdtPr>
              <w:sdtContent>
                <w:p>
                  <w:pPr>
                    <w:widowControl w:val="0"/>
                    <w:suppressAutoHyphens/>
                    <w:ind w:firstLine="1298"/>
                    <w:jc w:val="both"/>
                    <w:textAlignment w:val="baseline"/>
                    <w:rPr>
                      <w:rFonts w:eastAsia="SimSun"/>
                      <w:color w:val="000000"/>
                      <w:szCs w:val="24"/>
                      <w:lang w:eastAsia="zh-CN"/>
                    </w:rPr>
                  </w:pPr>
                  <w:sdt>
                    <w:sdtPr>
                      <w:alias w:val="Numeris"/>
                      <w:tag w:val="nr_b938d06d67814097b0b03ad09b2d227e"/>
                      <w:lock w:val="sdtLocked"/>
                      <w:richText/>
                    </w:sdtPr>
                    <w:sdtContent>
                      <w:r>
                        <w:rPr>
                          <w:rFonts w:eastAsia="Calibri"/>
                          <w:color w:val="000000"/>
                          <w:szCs w:val="24"/>
                          <w:lang w:eastAsia="lt-LT"/>
                        </w:rPr>
                        <w:t>36</w:t>
                      </w:r>
                    </w:sdtContent>
                  </w:sdt>
                  <w:r>
                    <w:rPr>
                      <w:rFonts w:eastAsia="Calibri"/>
                      <w:color w:val="000000"/>
                      <w:szCs w:val="24"/>
                      <w:lang w:eastAsia="lt-LT"/>
                    </w:rPr>
                    <w:t xml:space="preserve">. </w:t>
                  </w:r>
                  <w:r>
                    <w:rPr>
                      <w:rFonts w:eastAsia="SimSun"/>
                      <w:color w:val="000000"/>
                      <w:szCs w:val="24"/>
                      <w:lang w:eastAsia="zh-CN"/>
                    </w:rPr>
                    <w:t>Vykdydama pavestas funkcijas, Komisija privalo:</w:t>
                  </w:r>
                </w:p>
                <w:sdt>
                  <w:sdtPr>
                    <w:alias w:val="36.1 pp."/>
                    <w:tag w:val="part_566852beee1f4543ac8e8d200991122b"/>
                    <w:lock w:val="sdtLocked"/>
                    <w:richText/>
                  </w:sdtPr>
                  <w:sdtContent>
                    <w:p>
                      <w:pPr>
                        <w:widowControl w:val="0"/>
                        <w:suppressAutoHyphens/>
                        <w:ind w:firstLine="1298"/>
                        <w:jc w:val="both"/>
                        <w:textAlignment w:val="baseline"/>
                        <w:rPr>
                          <w:rFonts w:eastAsia="Calibri"/>
                          <w:color w:val="000000"/>
                          <w:szCs w:val="24"/>
                          <w:lang w:eastAsia="zh-CN"/>
                        </w:rPr>
                      </w:pPr>
                      <w:sdt>
                        <w:sdtPr>
                          <w:alias w:val="Numeris"/>
                          <w:tag w:val="nr_566852beee1f4543ac8e8d200991122b"/>
                          <w:lock w:val="sdtLocked"/>
                          <w:richText/>
                        </w:sdtPr>
                        <w:sdtContent>
                          <w:r>
                            <w:rPr>
                              <w:rFonts w:eastAsia="Calibri"/>
                              <w:szCs w:val="24"/>
                              <w:lang w:eastAsia="lt-LT"/>
                            </w:rPr>
                            <w:t>36.1</w:t>
                          </w:r>
                        </w:sdtContent>
                      </w:sdt>
                      <w:r>
                        <w:rPr>
                          <w:rFonts w:eastAsia="Calibri"/>
                          <w:szCs w:val="24"/>
                          <w:lang w:eastAsia="lt-LT"/>
                        </w:rPr>
                        <w:t>. pateikti išvadą Savivaldybės vykdomajai institucijai per 20 darbo dienų;</w:t>
                      </w:r>
                    </w:p>
                  </w:sdtContent>
                </w:sdt>
                <w:sdt>
                  <w:sdtPr>
                    <w:alias w:val="36.2 pp."/>
                    <w:tag w:val="part_9558dc3fcbb44b1b85f8e8066b76fbec"/>
                    <w:lock w:val="sdtLocked"/>
                    <w:richText/>
                  </w:sdtPr>
                  <w:sdtContent>
                    <w:p>
                      <w:pPr>
                        <w:tabs>
                          <w:tab w:val="left" w:pos="1843"/>
                        </w:tabs>
                        <w:suppressAutoHyphens/>
                        <w:ind w:firstLine="1298"/>
                        <w:jc w:val="both"/>
                        <w:textAlignment w:val="baseline"/>
                        <w:rPr>
                          <w:rFonts w:eastAsia="Calibri"/>
                          <w:color w:val="000000"/>
                          <w:szCs w:val="24"/>
                          <w:lang w:eastAsia="zh-CN"/>
                        </w:rPr>
                      </w:pPr>
                      <w:sdt>
                        <w:sdtPr>
                          <w:alias w:val="Numeris"/>
                          <w:tag w:val="nr_9558dc3fcbb44b1b85f8e8066b76fbec"/>
                          <w:lock w:val="sdtLocked"/>
                          <w:richText/>
                        </w:sdtPr>
                        <w:sdtContent>
                          <w:r>
                            <w:rPr>
                              <w:rFonts w:eastAsia="Calibri"/>
                              <w:color w:val="000000"/>
                              <w:szCs w:val="24"/>
                              <w:lang w:eastAsia="zh-CN"/>
                            </w:rPr>
                            <w:t>36.2</w:t>
                          </w:r>
                        </w:sdtContent>
                      </w:sdt>
                      <w:r>
                        <w:rPr>
                          <w:rFonts w:eastAsia="Calibri"/>
                          <w:color w:val="000000"/>
                          <w:szCs w:val="24"/>
                          <w:lang w:eastAsia="zh-CN"/>
                        </w:rPr>
                        <w:t>.</w:t>
                        <w:tab/>
                      </w:r>
                      <w:r>
                        <w:rPr>
                          <w:rFonts w:eastAsia="SimSun"/>
                          <w:color w:val="000000"/>
                          <w:szCs w:val="24"/>
                          <w:lang w:eastAsia="zh-CN"/>
                        </w:rPr>
                        <w:t>laikytis Nuostatuose</w:t>
                      </w:r>
                      <w:r>
                        <w:rPr>
                          <w:rFonts w:eastAsia="SimSun"/>
                          <w:color w:val="4472C4"/>
                          <w:szCs w:val="24"/>
                          <w:lang w:eastAsia="zh-CN"/>
                        </w:rPr>
                        <w:t xml:space="preserve"> </w:t>
                      </w:r>
                      <w:r>
                        <w:rPr>
                          <w:rFonts w:eastAsia="SimSun"/>
                          <w:color w:val="000000"/>
                          <w:szCs w:val="24"/>
                          <w:lang w:eastAsia="zh-CN"/>
                        </w:rPr>
                        <w:t>išdėstytų principų;</w:t>
                      </w:r>
                    </w:p>
                  </w:sdtContent>
                </w:sdt>
                <w:sdt>
                  <w:sdtPr>
                    <w:alias w:val="36.3 pp."/>
                    <w:tag w:val="part_2d10589947f44e2e9a3ce1318d3110a5"/>
                    <w:lock w:val="sdtLocked"/>
                    <w:richText/>
                  </w:sdtPr>
                  <w:sdtContent>
                    <w:p>
                      <w:pPr>
                        <w:tabs>
                          <w:tab w:val="left" w:pos="1843"/>
                        </w:tabs>
                        <w:suppressAutoHyphens/>
                        <w:ind w:firstLine="1298"/>
                        <w:jc w:val="both"/>
                        <w:textAlignment w:val="baseline"/>
                        <w:rPr>
                          <w:rFonts w:eastAsia="Calibri"/>
                          <w:color w:val="000000"/>
                          <w:szCs w:val="24"/>
                          <w:lang w:eastAsia="zh-CN"/>
                        </w:rPr>
                      </w:pPr>
                      <w:sdt>
                        <w:sdtPr>
                          <w:alias w:val="Numeris"/>
                          <w:tag w:val="nr_2d10589947f44e2e9a3ce1318d3110a5"/>
                          <w:lock w:val="sdtLocked"/>
                          <w:richText/>
                        </w:sdtPr>
                        <w:sdtContent>
                          <w:r>
                            <w:rPr>
                              <w:rFonts w:eastAsia="SimSun"/>
                              <w:color w:val="000000"/>
                              <w:szCs w:val="24"/>
                              <w:lang w:eastAsia="zh-CN"/>
                            </w:rPr>
                            <w:t>36.3</w:t>
                          </w:r>
                        </w:sdtContent>
                      </w:sdt>
                      <w:r>
                        <w:rPr>
                          <w:rFonts w:eastAsia="SimSun"/>
                          <w:color w:val="000000"/>
                          <w:szCs w:val="24"/>
                          <w:lang w:eastAsia="zh-CN"/>
                        </w:rPr>
                        <w:t>.</w:t>
                        <w:tab/>
                        <w:t>teikti motyvuotus savo veiksmų ir sprendimų paaiškinimus;</w:t>
                      </w:r>
                    </w:p>
                  </w:sdtContent>
                </w:sdt>
                <w:sdt>
                  <w:sdtPr>
                    <w:alias w:val="36.4 pp."/>
                    <w:tag w:val="part_b6143625b0504c90a4d1d07ef22e1656"/>
                    <w:lock w:val="sdtLocked"/>
                    <w:richText/>
                  </w:sdtPr>
                  <w:sdtContent>
                    <w:p>
                      <w:pPr>
                        <w:tabs>
                          <w:tab w:val="left" w:pos="1843"/>
                        </w:tabs>
                        <w:suppressAutoHyphens/>
                        <w:ind w:firstLine="1298"/>
                        <w:jc w:val="both"/>
                        <w:textAlignment w:val="baseline"/>
                        <w:rPr>
                          <w:rFonts w:eastAsia="Calibri"/>
                          <w:color w:val="000000"/>
                          <w:szCs w:val="24"/>
                          <w:lang w:eastAsia="zh-CN"/>
                        </w:rPr>
                      </w:pPr>
                      <w:sdt>
                        <w:sdtPr>
                          <w:alias w:val="Numeris"/>
                          <w:tag w:val="nr_b6143625b0504c90a4d1d07ef22e1656"/>
                          <w:lock w:val="sdtLocked"/>
                          <w:richText/>
                        </w:sdtPr>
                        <w:sdtContent>
                          <w:r>
                            <w:rPr>
                              <w:rFonts w:eastAsia="SimSun"/>
                              <w:color w:val="000000"/>
                              <w:szCs w:val="24"/>
                              <w:lang w:eastAsia="zh-CN"/>
                            </w:rPr>
                            <w:t>36.4</w:t>
                          </w:r>
                        </w:sdtContent>
                      </w:sdt>
                      <w:r>
                        <w:rPr>
                          <w:rFonts w:eastAsia="SimSun"/>
                          <w:color w:val="000000"/>
                          <w:szCs w:val="24"/>
                          <w:lang w:eastAsia="zh-CN"/>
                        </w:rPr>
                        <w:t>.</w:t>
                        <w:tab/>
                        <w:t>informuoti atsakingas institucijas apie pastebėtus želdinių žalojimo faktus, pateikdama įrodymus;</w:t>
                      </w:r>
                    </w:p>
                  </w:sdtContent>
                </w:sdt>
                <w:sdt>
                  <w:sdtPr>
                    <w:alias w:val="36.5 pp."/>
                    <w:tag w:val="part_0f75f40ec2364ab382760f1218b3be3b"/>
                    <w:lock w:val="sdtLocked"/>
                    <w:richText/>
                  </w:sdtPr>
                  <w:sdtContent>
                    <w:p>
                      <w:pPr>
                        <w:tabs>
                          <w:tab w:val="left" w:pos="1843"/>
                        </w:tabs>
                        <w:suppressAutoHyphens/>
                        <w:ind w:firstLine="1298"/>
                        <w:jc w:val="both"/>
                        <w:textAlignment w:val="baseline"/>
                        <w:rPr>
                          <w:rFonts w:eastAsia="Calibri"/>
                          <w:color w:val="000000"/>
                          <w:szCs w:val="24"/>
                          <w:lang w:eastAsia="zh-CN"/>
                        </w:rPr>
                      </w:pPr>
                      <w:sdt>
                        <w:sdtPr>
                          <w:alias w:val="Numeris"/>
                          <w:tag w:val="nr_0f75f40ec2364ab382760f1218b3be3b"/>
                          <w:lock w:val="sdtLocked"/>
                          <w:richText/>
                        </w:sdtPr>
                        <w:sdtContent>
                          <w:r>
                            <w:rPr>
                              <w:rFonts w:eastAsia="SimSun"/>
                              <w:color w:val="000000"/>
                              <w:szCs w:val="24"/>
                              <w:lang w:eastAsia="zh-CN"/>
                            </w:rPr>
                            <w:t>36.5</w:t>
                          </w:r>
                        </w:sdtContent>
                      </w:sdt>
                      <w:r>
                        <w:rPr>
                          <w:rFonts w:eastAsia="SimSun"/>
                          <w:color w:val="000000"/>
                          <w:szCs w:val="24"/>
                          <w:lang w:eastAsia="zh-CN"/>
                        </w:rPr>
                        <w:t>.</w:t>
                        <w:tab/>
                      </w:r>
                      <w:r>
                        <w:rPr>
                          <w:rFonts w:eastAsia="SimSun"/>
                          <w:color w:val="000000"/>
                          <w:szCs w:val="24"/>
                          <w:lang w:eastAsia="lt-LT"/>
                        </w:rPr>
                        <w:t>pageidaujant želdinių valdytojams, savininkams ar jų įgaliotiems asmenims (pageidavimas turi būti išreikštas raštu)</w:t>
                      </w:r>
                      <w:r>
                        <w:rPr>
                          <w:rFonts w:eastAsia="SimSun"/>
                          <w:color w:val="4472C4"/>
                          <w:szCs w:val="24"/>
                          <w:lang w:eastAsia="lt-LT"/>
                        </w:rPr>
                        <w:t>,</w:t>
                      </w:r>
                      <w:r>
                        <w:rPr>
                          <w:rFonts w:eastAsia="SimSun"/>
                          <w:color w:val="000000"/>
                          <w:szCs w:val="24"/>
                          <w:lang w:eastAsia="lt-LT"/>
                        </w:rPr>
                        <w:t xml:space="preserve"> atlikdama želdinių būklės vertinimą pagal pateiktą prašymą, informuoti šių želdinių valdytojus, savininkus ar jų įgaliotus asmenis, taip pat </w:t>
                      </w:r>
                      <w:r>
                        <w:rPr>
                          <w:rFonts w:eastAsia="SimSun"/>
                          <w:color w:val="000000"/>
                          <w:szCs w:val="24"/>
                          <w:lang w:eastAsia="zh-CN"/>
                        </w:rPr>
                        <w:t>projekto vadovą arba jo įgaliotą asmenį, kai saugotini medžiai ir krūmai auga objektuose, dėl kurių yra parengti atskirųjų ir priklausomųjų želdynų tvarkymo ir kūrimo projektai, apie numatomą Komisijos posėdį jo laiką ir datą.</w:t>
                      </w:r>
                    </w:p>
                    <w:p>
                      <w:pPr>
                        <w:keepNext/>
                        <w:tabs>
                          <w:tab w:val="left" w:pos="0"/>
                        </w:tabs>
                        <w:suppressAutoHyphens/>
                        <w:jc w:val="center"/>
                        <w:textAlignment w:val="baseline"/>
                        <w:rPr>
                          <w:rFonts w:eastAsia="SimSun"/>
                          <w:b/>
                          <w:bCs/>
                          <w:iCs/>
                          <w:color w:val="000000"/>
                          <w:szCs w:val="24"/>
                          <w:lang w:eastAsia="lt-LT"/>
                        </w:rPr>
                      </w:pPr>
                    </w:p>
                  </w:sdtContent>
                </w:sdt>
              </w:sdtContent>
            </w:sdt>
          </w:sdtContent>
        </w:sdt>
        <w:sdt>
          <w:sdtPr>
            <w:alias w:val="skyrius"/>
            <w:tag w:val="part_6fbc1d36c7e34f35951e5b1d878503e4"/>
            <w:lock w:val="sdtLocked"/>
            <w:richText/>
          </w:sdtPr>
          <w:sdtContent>
            <w:p>
              <w:pPr>
                <w:keepNext/>
                <w:tabs>
                  <w:tab w:val="left" w:pos="0"/>
                </w:tabs>
                <w:suppressAutoHyphens/>
                <w:jc w:val="center"/>
                <w:textAlignment w:val="baseline"/>
                <w:rPr>
                  <w:rFonts w:eastAsia="SimSun"/>
                  <w:b/>
                  <w:bCs/>
                  <w:iCs/>
                  <w:color w:val="000000"/>
                  <w:szCs w:val="24"/>
                  <w:lang w:eastAsia="lt-LT"/>
                </w:rPr>
              </w:pPr>
              <w:sdt>
                <w:sdtPr>
                  <w:alias w:val="Numeris"/>
                  <w:tag w:val="nr_6fbc1d36c7e34f35951e5b1d878503e4"/>
                  <w:lock w:val="sdtLocked"/>
                  <w:richText/>
                </w:sdtPr>
                <w:sdtContent>
                  <w:r>
                    <w:rPr>
                      <w:rFonts w:eastAsia="SimSun"/>
                      <w:b/>
                      <w:bCs/>
                      <w:iCs/>
                      <w:color w:val="000000"/>
                      <w:szCs w:val="24"/>
                      <w:lang w:eastAsia="lt-LT"/>
                    </w:rPr>
                    <w:t>VII</w:t>
                  </w:r>
                </w:sdtContent>
              </w:sdt>
              <w:r>
                <w:rPr>
                  <w:rFonts w:eastAsia="SimSun"/>
                  <w:b/>
                  <w:bCs/>
                  <w:iCs/>
                  <w:color w:val="000000"/>
                  <w:szCs w:val="24"/>
                  <w:lang w:eastAsia="lt-LT"/>
                </w:rPr>
                <w:t xml:space="preserve"> SKYRIUS</w:t>
              </w:r>
            </w:p>
            <w:p>
              <w:pPr>
                <w:keepNext/>
                <w:tabs>
                  <w:tab w:val="left" w:pos="0"/>
                </w:tabs>
                <w:suppressAutoHyphens/>
                <w:ind w:firstLine="62"/>
                <w:jc w:val="center"/>
                <w:textAlignment w:val="baseline"/>
                <w:rPr>
                  <w:rFonts w:eastAsia="Calibri"/>
                  <w:color w:val="000000"/>
                  <w:szCs w:val="24"/>
                  <w:lang w:eastAsia="zh-CN"/>
                </w:rPr>
              </w:pPr>
              <w:sdt>
                <w:sdtPr>
                  <w:alias w:val="Pavadinimas"/>
                  <w:tag w:val="title_6fbc1d36c7e34f35951e5b1d878503e4"/>
                  <w:lock w:val="sdtLocked"/>
                  <w:richText/>
                </w:sdtPr>
                <w:sdtContent>
                  <w:r>
                    <w:rPr>
                      <w:rFonts w:eastAsia="SimSun"/>
                      <w:b/>
                      <w:bCs/>
                      <w:color w:val="000000"/>
                      <w:szCs w:val="24"/>
                      <w:lang w:eastAsia="lt-LT"/>
                    </w:rPr>
                    <w:t>KOMISIJOS SPRENDIMŲ APSKUNDIMO TVARKA</w:t>
                  </w:r>
                </w:sdtContent>
              </w:sdt>
            </w:p>
            <w:p>
              <w:pPr>
                <w:suppressAutoHyphens/>
                <w:ind w:firstLine="1298"/>
                <w:jc w:val="both"/>
                <w:textAlignment w:val="baseline"/>
                <w:rPr>
                  <w:rFonts w:eastAsia="SimSun"/>
                  <w:b/>
                  <w:color w:val="000000"/>
                  <w:szCs w:val="24"/>
                  <w:lang w:eastAsia="lt-LT"/>
                </w:rPr>
              </w:pPr>
            </w:p>
            <w:sdt>
              <w:sdtPr>
                <w:alias w:val="37 p."/>
                <w:tag w:val="part_3b63e38c443e475fa57968c8bd541ef8"/>
                <w:lock w:val="sdtLocked"/>
                <w:richText/>
              </w:sdtPr>
              <w:sdtContent>
                <w:p>
                  <w:pPr>
                    <w:tabs>
                      <w:tab w:val="left" w:pos="1134"/>
                      <w:tab w:val="left" w:pos="1560"/>
                    </w:tabs>
                    <w:suppressAutoHyphens/>
                    <w:ind w:firstLine="1298"/>
                    <w:jc w:val="both"/>
                    <w:textAlignment w:val="baseline"/>
                    <w:rPr>
                      <w:rFonts w:eastAsia="SimSun"/>
                      <w:color w:val="000000"/>
                      <w:szCs w:val="24"/>
                      <w:lang w:eastAsia="lt-LT"/>
                    </w:rPr>
                  </w:pPr>
                  <w:sdt>
                    <w:sdtPr>
                      <w:alias w:val="Numeris"/>
                      <w:tag w:val="nr_3b63e38c443e475fa57968c8bd541ef8"/>
                      <w:lock w:val="sdtLocked"/>
                      <w:richText/>
                    </w:sdtPr>
                    <w:sdtContent>
                      <w:r>
                        <w:rPr>
                          <w:rFonts w:eastAsia="Calibri"/>
                          <w:color w:val="000000"/>
                          <w:szCs w:val="24"/>
                          <w:lang w:eastAsia="lt-LT"/>
                        </w:rPr>
                        <w:t>37</w:t>
                      </w:r>
                    </w:sdtContent>
                  </w:sdt>
                  <w:r>
                    <w:rPr>
                      <w:rFonts w:eastAsia="Calibri"/>
                      <w:color w:val="000000"/>
                      <w:szCs w:val="24"/>
                      <w:lang w:eastAsia="lt-LT"/>
                    </w:rPr>
                    <w:t xml:space="preserve">. </w:t>
                  </w:r>
                  <w:r>
                    <w:rPr>
                      <w:rFonts w:eastAsia="SimSun"/>
                      <w:color w:val="000000"/>
                      <w:szCs w:val="24"/>
                      <w:lang w:eastAsia="lt-LT"/>
                    </w:rPr>
                    <w:t>Komisijos sprendimai ir išvados gali būti skundžiami Lietuvos Respublikos įstatymų nustatyta tvarka.</w:t>
                  </w:r>
                </w:p>
              </w:sdtContent>
            </w:sdt>
            <w:sdt>
              <w:sdtPr>
                <w:alias w:val="38 p."/>
                <w:tag w:val="part_ea0b5347187f45b786fb78cc033cbcbe"/>
                <w:lock w:val="sdtLocked"/>
                <w:richText/>
              </w:sdtPr>
              <w:sdtContent>
                <w:p>
                  <w:pPr>
                    <w:tabs>
                      <w:tab w:val="left" w:pos="1134"/>
                      <w:tab w:val="left" w:pos="1560"/>
                    </w:tabs>
                    <w:suppressAutoHyphens/>
                    <w:ind w:firstLine="1298"/>
                    <w:jc w:val="both"/>
                    <w:textAlignment w:val="baseline"/>
                    <w:rPr>
                      <w:rFonts w:eastAsia="Calibri"/>
                      <w:color w:val="000000"/>
                      <w:szCs w:val="24"/>
                      <w:lang w:eastAsia="zh-CN"/>
                    </w:rPr>
                  </w:pPr>
                  <w:sdt>
                    <w:sdtPr>
                      <w:alias w:val="Numeris"/>
                      <w:tag w:val="nr_ea0b5347187f45b786fb78cc033cbcbe"/>
                      <w:lock w:val="sdtLocked"/>
                      <w:richText/>
                    </w:sdtPr>
                    <w:sdtContent>
                      <w:r>
                        <w:rPr>
                          <w:rFonts w:eastAsia="Calibri"/>
                          <w:color w:val="000000"/>
                          <w:szCs w:val="24"/>
                        </w:rPr>
                        <w:t>38</w:t>
                      </w:r>
                    </w:sdtContent>
                  </w:sdt>
                  <w:r>
                    <w:rPr>
                      <w:rFonts w:eastAsia="Calibri"/>
                      <w:color w:val="000000"/>
                      <w:szCs w:val="24"/>
                    </w:rPr>
                    <w:t>. Komisijos sudėtis ir Nuostatai keičiami Savivaldybės tarybos sprendimu.</w:t>
                  </w:r>
                </w:p>
                <w:p>
                  <w:pPr>
                    <w:suppressAutoHyphens/>
                    <w:jc w:val="center"/>
                    <w:textAlignment w:val="baseline"/>
                    <w:rPr>
                      <w:rFonts w:ascii="Calibri" w:eastAsia="Calibri" w:hAnsi="Calibri" w:cs="Arial"/>
                      <w:sz w:val="22"/>
                      <w:szCs w:val="22"/>
                    </w:rPr>
                  </w:pPr>
                  <w:r>
                    <w:rPr>
                      <w:rFonts w:ascii="Calibri" w:eastAsia="Calibri" w:hAnsi="Calibri" w:cs="Arial"/>
                      <w:color w:val="000000"/>
                      <w:sz w:val="22"/>
                      <w:szCs w:val="22"/>
                      <w:lang w:eastAsia="zh-CN"/>
                    </w:rPr>
                    <w:t>_____________________</w:t>
                  </w:r>
                </w:p>
              </w:sdtContent>
            </w:sdt>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code="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Calibri" w:eastAsia="Calibri" w:hAnsi="Calibri" w:cs="Arial"/>
          <w:sz w:val="22"/>
          <w:szCs w:val="22"/>
        </w:rPr>
      </w:pPr>
      <w:r>
        <w:rPr>
          <w:rFonts w:ascii="Calibri" w:eastAsia="Calibri" w:hAnsi="Calibri" w:cs="Arial"/>
          <w:sz w:val="22"/>
          <w:szCs w:val="22"/>
        </w:rPr>
        <w:separator/>
      </w:r>
    </w:p>
  </w:endnote>
  <w:endnote w:type="continuationSeparator" w:id="0">
    <w:p>
      <w:pPr>
        <w:rPr>
          <w:rFonts w:ascii="Calibri" w:eastAsia="Calibri" w:hAnsi="Calibri" w:cs="Arial"/>
          <w:sz w:val="22"/>
          <w:szCs w:val="22"/>
        </w:rPr>
      </w:pPr>
      <w:r>
        <w:rPr>
          <w:rFonts w:ascii="Calibri" w:eastAsia="Calibri" w:hAnsi="Calibri" w:cs="Arial"/>
          <w:sz w:val="22"/>
          <w:szCs w:val="22"/>
        </w:rPr>
        <w:continuationSeparator/>
      </w:r>
    </w:p>
  </w:endnote>
  <w:endnote w:type="continuationNotice" w:id="1">
    <w:p>
      <w:pPr>
        <w:rPr>
          <w:rFonts w:ascii="Calibri" w:eastAsia="Calibri" w:hAnsi="Calibri" w:cs="Arial"/>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ourier New">
    <w:panose1 w:val="02070309020205020404"/>
    <w:charset w:val="BA"/>
    <w:family w:val="modern"/>
    <w:pitch w:val="fixed"/>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cs="Arial"/>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cs="Arial"/>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cs="Arial"/>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Calibri" w:eastAsia="Calibri" w:hAnsi="Calibri" w:cs="Arial"/>
          <w:sz w:val="22"/>
          <w:szCs w:val="22"/>
        </w:rPr>
      </w:pPr>
      <w:r>
        <w:rPr>
          <w:rFonts w:ascii="Calibri" w:eastAsia="Calibri" w:hAnsi="Calibri" w:cs="Arial"/>
          <w:sz w:val="22"/>
          <w:szCs w:val="22"/>
        </w:rPr>
        <w:separator/>
      </w:r>
    </w:p>
  </w:footnote>
  <w:footnote w:type="continuationSeparator" w:id="0">
    <w:p>
      <w:pPr>
        <w:rPr>
          <w:rFonts w:ascii="Calibri" w:eastAsia="Calibri" w:hAnsi="Calibri" w:cs="Arial"/>
          <w:sz w:val="22"/>
          <w:szCs w:val="22"/>
        </w:rPr>
      </w:pPr>
      <w:r>
        <w:rPr>
          <w:rFonts w:ascii="Calibri" w:eastAsia="Calibri" w:hAnsi="Calibri" w:cs="Arial"/>
          <w:sz w:val="22"/>
          <w:szCs w:val="22"/>
        </w:rPr>
        <w:continuationSeparator/>
      </w:r>
    </w:p>
  </w:footnote>
  <w:footnote w:type="continuationNotice" w:id="1">
    <w:p>
      <w:pPr>
        <w:rPr>
          <w:rFonts w:ascii="Calibri" w:eastAsia="Calibri" w:hAnsi="Calibri" w:cs="Arial"/>
          <w:sz w:val="22"/>
          <w:szCs w:val="22"/>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cs="Arial"/>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jc w:val="center"/>
      <w:rPr>
        <w:rFonts w:ascii="Calibri" w:eastAsia="Calibri" w:hAnsi="Calibri" w:cs="Arial"/>
        <w:sz w:val="22"/>
        <w:szCs w:val="22"/>
      </w:rPr>
    </w:pPr>
    <w:r>
      <w:rPr>
        <w:rFonts w:ascii="Calibri" w:eastAsia="Calibri" w:hAnsi="Calibri" w:cs="Arial"/>
        <w:sz w:val="22"/>
        <w:szCs w:val="22"/>
      </w:rPr>
      <w:fldChar w:fldCharType="begin"/>
    </w:r>
    <w:r>
      <w:rPr>
        <w:rFonts w:ascii="Calibri" w:eastAsia="Calibri" w:hAnsi="Calibri" w:cs="Arial"/>
        <w:sz w:val="22"/>
        <w:szCs w:val="22"/>
      </w:rPr>
      <w:instrText>PAGE   \* MERGEFORMAT</w:instrText>
    </w:r>
    <w:r>
      <w:rPr>
        <w:rFonts w:ascii="Calibri" w:eastAsia="Calibri" w:hAnsi="Calibri" w:cs="Arial"/>
        <w:sz w:val="22"/>
        <w:szCs w:val="22"/>
      </w:rPr>
      <w:fldChar w:fldCharType="separate"/>
    </w:r>
    <w:r>
      <w:rPr>
        <w:rFonts w:ascii="Calibri" w:eastAsia="Calibri" w:hAnsi="Calibri" w:cs="Arial"/>
        <w:sz w:val="22"/>
        <w:szCs w:val="22"/>
      </w:rPr>
      <w:t>2</w:t>
    </w:r>
    <w:r>
      <w:rPr>
        <w:rFonts w:ascii="Calibri" w:eastAsia="Calibri" w:hAnsi="Calibri" w:cs="Arial"/>
        <w:sz w:val="22"/>
        <w:szCs w:val="22"/>
      </w:rPr>
      <w:fldChar w:fldCharType="end"/>
    </w:r>
  </w:p>
  <w:p>
    <w:pPr>
      <w:tabs>
        <w:tab w:val="center" w:pos="4819"/>
        <w:tab w:val="right" w:pos="9638"/>
      </w:tabs>
      <w:spacing w:after="200" w:line="276" w:lineRule="auto"/>
      <w:rPr>
        <w:rFonts w:ascii="Calibri" w:eastAsia="Calibri" w:hAnsi="Calibri" w:cs="Arial"/>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cs="Arial"/>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40E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FC09FE1-9B4F-4E54-88D4-726EDFB2D9F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21669541">
      <w:bodyDiv w:val="1"/>
      <w:marLeft w:val="0"/>
      <w:marRight w:val="0"/>
      <w:marTop w:val="0"/>
      <w:marBottom w:val="0"/>
      <w:divBdr>
        <w:top w:val="none" w:sz="0" w:space="0" w:color="auto"/>
        <w:left w:val="none" w:sz="0" w:space="0" w:color="auto"/>
        <w:bottom w:val="none" w:sz="0" w:space="0" w:color="auto"/>
        <w:right w:val="none" w:sz="0" w:space="0" w:color="auto"/>
      </w:divBdr>
    </w:div>
    <w:div w:id="752050955">
      <w:bodyDiv w:val="1"/>
      <w:marLeft w:val="0"/>
      <w:marRight w:val="0"/>
      <w:marTop w:val="0"/>
      <w:marBottom w:val="0"/>
      <w:divBdr>
        <w:top w:val="none" w:sz="0" w:space="0" w:color="auto"/>
        <w:left w:val="none" w:sz="0" w:space="0" w:color="auto"/>
        <w:bottom w:val="none" w:sz="0" w:space="0" w:color="auto"/>
        <w:right w:val="none" w:sz="0" w:space="0" w:color="auto"/>
      </w:divBdr>
    </w:div>
    <w:div w:id="1212691230">
      <w:bodyDiv w:val="1"/>
      <w:marLeft w:val="0"/>
      <w:marRight w:val="0"/>
      <w:marTop w:val="0"/>
      <w:marBottom w:val="0"/>
      <w:divBdr>
        <w:top w:val="none" w:sz="0" w:space="0" w:color="auto"/>
        <w:left w:val="none" w:sz="0" w:space="0" w:color="auto"/>
        <w:bottom w:val="none" w:sz="0" w:space="0" w:color="auto"/>
        <w:right w:val="none" w:sz="0" w:space="0" w:color="auto"/>
      </w:divBdr>
    </w:div>
    <w:div w:id="1352338724">
      <w:bodyDiv w:val="1"/>
      <w:marLeft w:val="0"/>
      <w:marRight w:val="0"/>
      <w:marTop w:val="0"/>
      <w:marBottom w:val="0"/>
      <w:divBdr>
        <w:top w:val="none" w:sz="0" w:space="0" w:color="auto"/>
        <w:left w:val="none" w:sz="0" w:space="0" w:color="auto"/>
        <w:bottom w:val="none" w:sz="0" w:space="0" w:color="auto"/>
        <w:right w:val="none" w:sz="0" w:space="0" w:color="auto"/>
      </w:divBdr>
    </w:div>
    <w:div w:id="1590697704">
      <w:bodyDiv w:val="1"/>
      <w:marLeft w:val="0"/>
      <w:marRight w:val="0"/>
      <w:marTop w:val="0"/>
      <w:marBottom w:val="0"/>
      <w:divBdr>
        <w:top w:val="none" w:sz="0" w:space="0" w:color="auto"/>
        <w:left w:val="none" w:sz="0" w:space="0" w:color="auto"/>
        <w:bottom w:val="none" w:sz="0" w:space="0" w:color="auto"/>
        <w:right w:val="none" w:sz="0" w:space="0" w:color="auto"/>
      </w:divBdr>
    </w:div>
    <w:div w:id="1653943471">
      <w:bodyDiv w:val="1"/>
      <w:marLeft w:val="0"/>
      <w:marRight w:val="0"/>
      <w:marTop w:val="0"/>
      <w:marBottom w:val="0"/>
      <w:divBdr>
        <w:top w:val="none" w:sz="0" w:space="0" w:color="auto"/>
        <w:left w:val="none" w:sz="0" w:space="0" w:color="auto"/>
        <w:bottom w:val="none" w:sz="0" w:space="0" w:color="auto"/>
        <w:right w:val="none" w:sz="0" w:space="0" w:color="auto"/>
      </w:divBdr>
    </w:div>
    <w:div w:id="1696727783">
      <w:bodyDiv w:val="1"/>
      <w:marLeft w:val="0"/>
      <w:marRight w:val="0"/>
      <w:marTop w:val="0"/>
      <w:marBottom w:val="0"/>
      <w:divBdr>
        <w:top w:val="none" w:sz="0" w:space="0" w:color="auto"/>
        <w:left w:val="none" w:sz="0" w:space="0" w:color="auto"/>
        <w:bottom w:val="none" w:sz="0" w:space="0" w:color="auto"/>
        <w:right w:val="none" w:sz="0" w:space="0" w:color="auto"/>
      </w:divBdr>
      <w:divsChild>
        <w:div w:id="2139882379">
          <w:marLeft w:val="0"/>
          <w:marRight w:val="0"/>
          <w:marTop w:val="0"/>
          <w:marBottom w:val="0"/>
          <w:divBdr>
            <w:top w:val="none" w:sz="0" w:space="0" w:color="auto"/>
            <w:left w:val="none" w:sz="0" w:space="0" w:color="auto"/>
            <w:bottom w:val="none" w:sz="0" w:space="0" w:color="auto"/>
            <w:right w:val="none" w:sz="0" w:space="0" w:color="auto"/>
          </w:divBdr>
          <w:divsChild>
            <w:div w:id="254017819">
              <w:marLeft w:val="0"/>
              <w:marRight w:val="0"/>
              <w:marTop w:val="0"/>
              <w:marBottom w:val="0"/>
              <w:divBdr>
                <w:top w:val="none" w:sz="0" w:space="0" w:color="auto"/>
                <w:left w:val="none" w:sz="0" w:space="0" w:color="auto"/>
                <w:bottom w:val="none" w:sz="0" w:space="0" w:color="auto"/>
                <w:right w:val="none" w:sz="0" w:space="0" w:color="auto"/>
              </w:divBdr>
            </w:div>
            <w:div w:id="1049259740">
              <w:marLeft w:val="0"/>
              <w:marRight w:val="0"/>
              <w:marTop w:val="0"/>
              <w:marBottom w:val="0"/>
              <w:divBdr>
                <w:top w:val="none" w:sz="0" w:space="0" w:color="auto"/>
                <w:left w:val="none" w:sz="0" w:space="0" w:color="auto"/>
                <w:bottom w:val="none" w:sz="0" w:space="0" w:color="auto"/>
                <w:right w:val="none" w:sz="0" w:space="0" w:color="auto"/>
              </w:divBdr>
            </w:div>
            <w:div w:id="1156071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d213443989e423d80c633597267bc93" PartId="827b6788534940e198e6106202d6f422"/>
  <Part Type="patvirtinta" Title="ŠIAULIŲ MIESTO ŽELDYNŲ IR ŽELDINIŲ APSAUGOS IR PRIEŽIŪROS KOMISIJOS NUOSTATAI" DocPartId="686c1743236b4ec9bf25f7a8631a38b6" PartId="d18bc464cd5140ba8858d677a3a081d0">
    <Part Type="skyrius" Nr="1" Title="BENDROSIOS NUOSTATOS" DocPartId="2133df99ada746c38afe57265e76579b" PartId="3c745af8933c4ee79752dc7eecaf33a6">
      <Part Type="punktas" Nr="1" Abbr="1 p." DocPartId="6edd5ac77d3142f1b6b01ebd1b4816c9" PartId="8984f8a597094ae7aeef2a35e7e59f78"/>
      <Part Type="punktas" Nr="2" Abbr="2 p." DocPartId="05f000aff3fd42f09f5286c5266fdd32" PartId="e3a77f2c6e6a4845be3e6bdb6973af2d"/>
      <Part Type="punktas" Nr="3" Abbr="3 p." DocPartId="f83f3d0a3e604fef8d6ffcddfc5b50f0" PartId="a11d000e753e4ace80a9e43af0ea27f6"/>
      <Part Type="punktas" Nr="4" Abbr="4 p." DocPartId="6ff4d5de0c8a4dc3a9af7f319a021ac9" PartId="af1081a077a04921a1c4cb6e9e86ceb8"/>
    </Part>
    <Part Type="skyrius" Nr="2" Title="KOMISIJOS FUNKCIJOS" DocPartId="8d88484df15c43e6b5a6371bd978f6cf" PartId="28045b55fed2487d8b303009fb95c53b">
      <Part Type="punktas" Nr="5" Abbr="5 p." DocPartId="51fc6a910c3e4976bf5c5b1e7fe95770" PartId="317ee70e0b3f41a083259358ae3c31dd"/>
      <Part Type="punktas" Nr="6" Abbr="6 p." DocPartId="3d098670c51240e882ab6eced6b03bed" PartId="b028722b493c428f8aa7457820cbf1b5">
        <Part Type="papunktis" Nr="6.1" Abbr="6.1 pp." DocPartId="e84ee4e2c34f4f10a1073fe0dcfcfa49" PartId="a68621784f4546ec9eb5e372e94ee7df"/>
        <Part Type="papunktis" Nr="6.2" Abbr="6.2 pp." DocPartId="b7f0c7c3c66d4823b22aab3e0e129d2a" PartId="4336660ea0ca42aba32ce7b97ea7a4c5"/>
      </Part>
    </Part>
    <Part Type="skyrius" Nr="3" Title="KOMISIJOS SUDARYMAS" DocPartId="82dd1aa897f3448b9803d2ab64f19d28" PartId="e3ee5b39908245ce89041246987e07b6">
      <Part Type="punktas" Nr="7" Abbr="7 p." DocPartId="c8da3f08da2a4b20a9ac213628c8728a" PartId="51cb2b58722f4c6c823c0ec9cf004c11"/>
      <Part Type="punktas" Nr="8" Abbr="8 p." DocPartId="b1cf049ea6a748f493d95af0726284af" PartId="5bb00426b9a34c898b086336ec265758"/>
      <Part Type="punktas" Nr="9" Abbr="9 p." DocPartId="d569b8db4a694699a47602e47e1a0ee0" PartId="a88c15f236064527967e59b60f7b81e3"/>
      <Part Type="punktas" Nr="10" Abbr="10 p." DocPartId="3816ef7a1c014ffdb1ae93d8beaa23cc" PartId="9d0933f6080046febeb3cde07bfa7817"/>
    </Part>
    <Part Type="skyrius" Nr="4" Title="KOMISIJOS DARBO ORGANIZAVIMO TVARKA" DocPartId="c52ebe77ef9444edb990f741a2abb4a6" PartId="ec6dfdbdf0e4405fad148ddb22856755">
      <Part Type="punktas" Nr="11" Abbr="11 p." DocPartId="02d3d7cc343d4714bc4e3388e64513cc" PartId="d99cf0fff5534509a4064c1a2f204521"/>
      <Part Type="punktas" Nr="12" Abbr="12 p." DocPartId="ba1c6a207bb547a183d1727841860276" PartId="70925a9207b444e495566f5f42f7ba10"/>
      <Part Type="punktas" Nr="13" Abbr="13 p." DocPartId="4ff68975d2f34d98b8b9dafa30c31f8c" PartId="69ce3626894e4ecbbb44b2572d80db03"/>
      <Part Type="punktas" Nr="14" Abbr="14 p." DocPartId="9277c549517242d89098097c63b274c1" PartId="2373afabdd9a47149ac0953bbb360f80"/>
      <Part Type="punktas" Nr="15" Abbr="15 p." DocPartId="8af639523d7c4c5e96ec3a3f6b15b79c" PartId="7bd4e6acd6f447d1991e757726eac715"/>
      <Part Type="punktas" Nr="16" Abbr="16 p." DocPartId="ee0f5ec5addd43cbbb72a7f3dcc30f81" PartId="0c8378b7b495414fac6e4a224a2432ae"/>
      <Part Type="punktas" Nr="17" Abbr="17 p." DocPartId="4aadf84c545244abb87ae8c1f0b2a660" PartId="eed0fabf68974b3e8dcb8a390bb36e21"/>
      <Part Type="punktas" Nr="18" Abbr="18 p." DocPartId="ea5387d18e2349f685dcc7868a1b456f" PartId="3be6424ad9f4469c95eb5d36cea3f2b8"/>
      <Part Type="punktas" Nr="19" Abbr="19 p." DocPartId="18189abf4dd84ad5869b4028233db47c" PartId="db185e0394a84359940429ed96a41847">
        <Part Type="papunktis" Nr="19.1" Abbr="19.1 pp." DocPartId="e69f6f74509b44c4b2f703cfcb20c4a5" PartId="22b443e931e94c11a0cfd21e85cdb4a3"/>
        <Part Type="papunktis" Nr="19.2" Abbr="19.2 pp." DocPartId="a182e705729d491a85a4354d675c6886" PartId="3ce7cf21eea44429958dff402cf83fa2"/>
        <Part Type="papunktis" Nr="19.3" Abbr="19.3 pp." DocPartId="8beda85a383648b484922182a32889d0" PartId="ffe2f57ccc604645923319ad2b721a69"/>
        <Part Type="papunktis" Nr="19.4" Abbr="19.4 pp." DocPartId="ba5ceeadb4c44a6ea8684e9879b1902b" PartId="92efb77ecf6d418ba2cfc50cf58b25c9"/>
        <Part Type="papunktis" Nr="19.5" Abbr="19.5 pp." DocPartId="ca16181a63fc4ccdbc24285280d1128a" PartId="c4619e750c304c2d8e3d15c9a4660477"/>
        <Part Type="papunktis" Nr="19.6" Abbr="19.6 pp." DocPartId="88b0875c34124e88a21b370480911a18" PartId="6762dc58b5d746fe82ad7db724fd73da"/>
      </Part>
      <Part Type="punktas" Nr="20" Abbr="20 p." DocPartId="6fa1bfdb17d0433b9d303dd3c94fa488" PartId="2a670940012d4d3aa4ba084e0b1aac0f"/>
      <Part Type="punktas" Nr="21" Abbr="21 p." DocPartId="a63bfd5003214c8ea8d68ae13414df59" PartId="7eeb58ae082d4188a9e35a83932fb19a"/>
      <Part Type="punktas" Nr="22" Abbr="22 p." DocPartId="945647ee960b4a2288380552bc66f8db" PartId="e2959dc2f9f04378acdbeb0305df3216"/>
      <Part Type="punktas" Nr="23" Abbr="23 p." DocPartId="455d76b0c9c641b280c52e27836cdf40" PartId="83ded19cfab84cfc9a0c810dba2fda56"/>
      <Part Type="punktas" Nr="24" Abbr="24 p." DocPartId="ca75391e5afd4de08516fa6e9fbb6ce0" PartId="234368e3850347b5ba2dcad657b24a32"/>
      <Part Type="punktas" Nr="25" Abbr="25 p." DocPartId="1df645bbc9344340b78945c74c05d64e" PartId="2c9e3092017d47a9b6f0778dec14ee16"/>
      <Part Type="punktas" Nr="26" Abbr="26 p." DocPartId="24d5eb71d0474d2cbc684daf2cfb8c8d" PartId="555a3a7bfd1f47ef919198f2e3d31ed5"/>
      <Part Type="punktas" Nr="27" Abbr="27 p." DocPartId="b2d6ad3458284439b4d2ae1f9a12ca02" PartId="49cbfa2f191840328b1497c2d6bea9b9"/>
      <Part Type="punktas" Nr="28" Abbr="28 p." DocPartId="588c6e07b9164cbb9a6b28fa4c5486e3" PartId="15e2c858a4e34665b6de645d8213b2b8"/>
      <Part Type="punktas" Nr="29" Abbr="29 p." DocPartId="480da4d495cb4218ada1d2a75e6b73be" PartId="6b321e660a7a4d199efbdd29d090234e"/>
    </Part>
    <Part Type="skyrius" Nr="5" Title="KITŲ ASMENŲ DALYVAVIMAS POSĖDŽIUOSE" DocPartId="852488c80d7445628b565a443ea01a61" PartId="7add4187c3f24c62923b8dd309e11201">
      <Part Type="punktas" Nr="30" Abbr="30 p." DocPartId="349e2091c4b344a5bc74235a41ddceaa" PartId="eb3b81dbf7d24265862fd3c6eba4f036"/>
      <Part Type="punktas" Nr="31" Abbr="31 p." DocPartId="9a95f2da768e4146bb4ea9076cf21bbb" PartId="921eed30471243c5a5e6c977edbdf278"/>
      <Part Type="punktas" Nr="32" Abbr="32 p." DocPartId="5eafd1540c1b45aca6639b23a3a75c4a" PartId="8b1f4f0b06d142dcaa06e4a21ef2adb8"/>
      <Part Type="punktas" Nr="33" Abbr="33 p." DocPartId="c9dc7a01c4654a2489a1f063c2b5ab1f" PartId="c3cd63a1992b4ae481ad0d40975b11e2"/>
      <Part Type="punktas" Nr="34" Abbr="34 p." DocPartId="f90d59600e3d4b57904a8657f9fdd043" PartId="28ab06bde007421ab1839679926b09bd"/>
    </Part>
    <Part Type="skyrius" Nr="6" Title="KOMISIJOS TEISĖS IR PAREIGOS" DocPartId="4a24d850eed74bd796e5dc7a83f0f50f" PartId="9890f8f981eb4369b41b0374ce78aa69">
      <Part Type="punktas" Nr="35" Abbr="35 p." DocPartId="56bf450fabf045539e8c2c4a6dd68697" PartId="c5aadee718f84e06b0c4f88aa3ca784d">
        <Part Type="papunktis" Nr="35.1" Abbr="35.1 pp." DocPartId="b21d9bcc16e04a1aa1cc96ddba448aa2" PartId="827134c31ca541cfa71a006dfdd04cfc"/>
        <Part Type="papunktis" Nr="35.2" Abbr="35.2 pp." DocPartId="be9aac6d1f264f3b984e1ba14f70481b" PartId="779fcb125f20446e804911a9518197bb"/>
        <Part Type="papunktis" Nr="35.3" Abbr="35.3 pp." DocPartId="92319beb1a964bd4a54256ec059b0a7b" PartId="43f6de4627d449748a9ebbef0a60381e"/>
        <Part Type="papunktis" Nr="35.4" Abbr="35.4 pp." DocPartId="1c688bc59071404cb9034f5c473d4d83" PartId="6a79c6f67a1f4bb9a74305675caf28bf"/>
        <Part Type="papunktis" Nr="35.5" Abbr="35.5 pp." DocPartId="6e419ecbb01f4ada962a5d9b6aaaa9af" PartId="ccad0b285a6d478fbcaf711fd971df87"/>
      </Part>
      <Part Type="punktas" Nr="36" Abbr="36 p." DocPartId="5e3be1edb6074eed9538a514d9343473" PartId="b938d06d67814097b0b03ad09b2d227e">
        <Part Type="papunktis" Nr="36.1" Abbr="36.1 pp." DocPartId="426df0d8ede840d6ad4ea347a1d2de2c" PartId="566852beee1f4543ac8e8d200991122b"/>
        <Part Type="papunktis" Nr="36.2" Abbr="36.2 pp." DocPartId="75fd53ad5b824b56ba7cb6828e698cc6" PartId="9558dc3fcbb44b1b85f8e8066b76fbec"/>
        <Part Type="papunktis" Nr="36.3" Abbr="36.3 pp." DocPartId="334e52aca4914eed9ad6ca96065651d0" PartId="2d10589947f44e2e9a3ce1318d3110a5"/>
        <Part Type="papunktis" Nr="36.4" Abbr="36.4 pp." DocPartId="9603c916bbf64e0f98ce232b59060197" PartId="b6143625b0504c90a4d1d07ef22e1656"/>
        <Part Type="papunktis" Nr="36.5" Abbr="36.5 pp." DocPartId="3a401eb05ae84b26b29313e533596496" PartId="0f75f40ec2364ab382760f1218b3be3b"/>
      </Part>
    </Part>
    <Part Type="skyrius" Nr="7" Title="KOMISIJOS SPRENDIMŲ APSKUNDIMO TVARKA" DocPartId="8951d656ad004c1f8348ad2ea30c3ba2" PartId="6fbc1d36c7e34f35951e5b1d878503e4">
      <Part Type="punktas" Nr="37" Abbr="37 p." DocPartId="5b545bda07c14470bad6d03f10cb4d7a" PartId="3b63e38c443e475fa57968c8bd541ef8"/>
      <Part Type="punktas" Nr="38" Abbr="38 p." DocPartId="be13656f4b7a4b94bff0faae89d8810d" PartId="ea0b5347187f45b786fb78cc033cbcbe"/>
    </Part>
  </Part>
</Parts>
</file>

<file path=customXml/itemProps1.xml><?xml version="1.0" encoding="utf-8"?>
<ds:datastoreItem xmlns:ds="http://schemas.openxmlformats.org/officeDocument/2006/customXml" ds:itemID="{C3620CE2-B181-45D2-9A8F-62EE7EDE2EB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1204</Words>
  <Characters>8562</Characters>
  <Application>Microsoft Office Word</Application>
  <DocSecurity>4</DocSecurity>
  <Lines>167</Lines>
  <Paragraphs>91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ŠIAULIŲ MIESTO SAVIVALDYBĖS ŽELDYNŲ IR ŽELDINIŲ APSAUGOS, PRIEŽIŪROS IR TVARKYMO KOMISIJOS SUDARYMO IR JOS NUOSTATŲ PATVIRTINIMO</vt:lpstr>
      <vt:lpstr/>
    </vt:vector>
  </TitlesOfParts>
  <Manager>2022-04-07</Manager>
  <Company/>
  <LinksUpToDate>false</LinksUpToDate>
  <CharactersWithSpaces>9675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category>SPRENDIMAS</category>
  <dcterms:created xsi:type="dcterms:W3CDTF">2025-02-25T07:40:00Z</dcterms:created>
  <dc:creator>ŠIAULIŲ MIESTO SAVIVALDYBĖS TARYBA</dc:creator>
  <lastModifiedBy>adlibuser</lastModifiedBy>
  <lastPrinted>2018-03-15T08:11:00Z</lastPrinted>
  <dcterms:modified xsi:type="dcterms:W3CDTF">2025-02-25T07:40:00Z</dcterms:modified>
  <revision>2</revision>
  <dc:subject>T-106</dc:subject>
  <dc:title>DĖL ŠIAULIŲ MIESTO SAVIVALDYBĖS ŽELDYNŲ IR ŽELDINIŲ APSAUGOS, PRIEŽIŪROS IR TVARKYMO KOMISIJOS SUDARYMO IR JOS NUOSTATŲ PATVIRTINIMO</dc:title>
</coreProperties>
</file>