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6323596b2446f4904d81b754ce37d0"/>
        <w:lock w:val="sdtLocked"/>
        <w:richText/>
      </w:sdtPr>
      <w:sdtContent>
        <w:p>
          <w:pPr>
            <w:tabs>
              <w:tab w:val="center" w:pos="4153"/>
              <w:tab w:val="right" w:pos="8306"/>
            </w:tabs>
            <w:rPr>
              <w:rFonts w:ascii="TimesLT" w:hAnsi="TimesLT"/>
              <w:lang w:val="en-US"/>
            </w:rPr>
          </w:pPr>
        </w:p>
        <w:p>
          <w:pPr>
            <w:ind w:left="6521"/>
            <w:rPr>
              <w:b/>
              <w:szCs w:val="24"/>
            </w:rPr>
          </w:pPr>
          <w:r>
            <w:rPr>
              <w:b/>
              <w:szCs w:val="24"/>
            </w:rPr>
            <w:t xml:space="preserve">Projekto </w:t>
          </w:r>
        </w:p>
        <w:p>
          <w:pPr>
            <w:ind w:left="6521"/>
            <w:rPr>
              <w:b/>
              <w:szCs w:val="24"/>
            </w:rPr>
          </w:pPr>
          <w:r>
            <w:rPr>
              <w:b/>
              <w:szCs w:val="24"/>
            </w:rPr>
            <w:t>lyginamasis variantas</w:t>
          </w:r>
        </w:p>
        <w:p>
          <w:pPr>
            <w:jc w:val="center"/>
            <w:rPr>
              <w:b/>
              <w:caps/>
              <w:szCs w:val="24"/>
            </w:rPr>
          </w:pPr>
        </w:p>
        <w:p>
          <w:pPr>
            <w:jc w:val="center"/>
            <w:rPr>
              <w:b/>
              <w:caps/>
              <w:szCs w:val="24"/>
            </w:rPr>
          </w:pPr>
          <w:r>
            <w:rPr>
              <w:b/>
              <w:caps/>
              <w:szCs w:val="24"/>
            </w:rPr>
            <w:t>Lietuvos Respublikos</w:t>
          </w:r>
        </w:p>
        <w:p>
          <w:pPr>
            <w:jc w:val="center"/>
            <w:rPr>
              <w:b/>
              <w:caps/>
              <w:szCs w:val="24"/>
            </w:rPr>
          </w:pPr>
          <w:r>
            <w:rPr>
              <w:b/>
              <w:caps/>
              <w:szCs w:val="24"/>
            </w:rPr>
            <w:t>GYVENTOJŲ PAJAMŲ mokesčio įstatymo NR. iX-1007</w:t>
          </w:r>
        </w:p>
        <w:p>
          <w:pPr>
            <w:jc w:val="center"/>
            <w:rPr>
              <w:b/>
              <w:caps/>
              <w:szCs w:val="24"/>
            </w:rPr>
          </w:pPr>
          <w:r>
            <w:rPr>
              <w:b/>
              <w:caps/>
              <w:szCs w:val="24"/>
            </w:rPr>
            <w:t xml:space="preserve">2, </w:t>
          </w:r>
          <w:r>
            <w:rPr>
              <w:b/>
              <w:caps/>
              <w:szCs w:val="24"/>
              <w:lang w:val="en-GB"/>
            </w:rPr>
            <w:t xml:space="preserve">6, 8, </w:t>
          </w:r>
          <w:r>
            <w:rPr>
              <w:b/>
              <w:caps/>
              <w:szCs w:val="24"/>
            </w:rPr>
            <w:t>13</w:t>
          </w:r>
          <w:r>
            <w:rPr>
              <w:b/>
              <w:caps/>
              <w:szCs w:val="24"/>
              <w:vertAlign w:val="superscript"/>
            </w:rPr>
            <w:t>1</w:t>
          </w:r>
          <w:r>
            <w:rPr>
              <w:b/>
              <w:caps/>
              <w:szCs w:val="24"/>
            </w:rPr>
            <w:t>, 16, 17, 18, 18</w:t>
          </w:r>
          <w:r>
            <w:rPr>
              <w:b/>
              <w:caps/>
              <w:szCs w:val="24"/>
              <w:vertAlign w:val="superscript"/>
            </w:rPr>
            <w:t>2</w:t>
          </w:r>
          <w:r>
            <w:rPr>
              <w:b/>
              <w:caps/>
              <w:szCs w:val="24"/>
            </w:rPr>
            <w:t>, 20, 21, 24, 25, 27, 34, 35 ir 37 straipsniŲ Pakeitimo IR įstatymo papildymo 12</w:t>
          </w:r>
          <w:r>
            <w:rPr>
              <w:b/>
              <w:caps/>
              <w:szCs w:val="24"/>
              <w:vertAlign w:val="superscript"/>
            </w:rPr>
            <w:t xml:space="preserve">1 </w:t>
          </w:r>
          <w:r>
            <w:rPr>
              <w:b/>
              <w:caps/>
              <w:szCs w:val="24"/>
            </w:rPr>
            <w:t xml:space="preserve">straipsniu </w:t>
          </w:r>
        </w:p>
        <w:p>
          <w:pPr>
            <w:jc w:val="center"/>
            <w:rPr>
              <w:b/>
              <w:caps/>
              <w:szCs w:val="24"/>
            </w:rPr>
          </w:pPr>
          <w:r>
            <w:rPr>
              <w:b/>
              <w:caps/>
              <w:szCs w:val="24"/>
            </w:rPr>
            <w:t>įstatymas</w:t>
          </w:r>
        </w:p>
        <w:p>
          <w:pPr>
            <w:jc w:val="center"/>
            <w:rPr>
              <w:b/>
              <w:caps/>
              <w:szCs w:val="24"/>
            </w:rPr>
          </w:pPr>
        </w:p>
        <w:p>
          <w:pPr>
            <w:jc w:val="center"/>
            <w:rPr>
              <w:szCs w:val="24"/>
            </w:rPr>
          </w:pPr>
          <w:r>
            <w:rPr>
              <w:szCs w:val="24"/>
            </w:rPr>
            <w:t>20</w:t>
          </w:r>
          <w:r>
            <w:rPr>
              <w:szCs w:val="24"/>
              <w:lang w:val="en-GB"/>
            </w:rPr>
            <w:t>23</w:t>
          </w:r>
          <w:r>
            <w:rPr>
              <w:szCs w:val="24"/>
            </w:rPr>
            <w:t xml:space="preserve"> m.</w:t>
            <w:tab/>
            <w:tab/>
            <w:t>d. Nr.</w:t>
          </w:r>
        </w:p>
        <w:p>
          <w:pPr>
            <w:jc w:val="center"/>
            <w:rPr>
              <w:szCs w:val="24"/>
            </w:rPr>
          </w:pPr>
          <w:r>
            <w:rPr>
              <w:szCs w:val="24"/>
            </w:rPr>
            <w:t>Vilnius</w:t>
          </w:r>
        </w:p>
        <w:p>
          <w:pPr>
            <w:spacing w:line="360" w:lineRule="atLeast"/>
            <w:ind w:firstLine="720"/>
            <w:jc w:val="both"/>
            <w:rPr>
              <w:szCs w:val="24"/>
            </w:rPr>
          </w:pPr>
        </w:p>
        <w:sdt>
          <w:sdtPr>
            <w:alias w:val="1 str."/>
            <w:tag w:val="part_e12bd07013ca4f1bb24ca1c9c089a0d6"/>
            <w:lock w:val="sdtLocked"/>
            <w:richText/>
          </w:sdtPr>
          <w:sdtContent>
            <w:p>
              <w:pPr>
                <w:ind w:firstLine="720"/>
                <w:jc w:val="both"/>
                <w:rPr>
                  <w:b/>
                  <w:szCs w:val="24"/>
                </w:rPr>
              </w:pPr>
              <w:sdt>
                <w:sdtPr>
                  <w:alias w:val="Numeris"/>
                  <w:tag w:val="nr_e12bd07013ca4f1bb24ca1c9c089a0d6"/>
                  <w:lock w:val="sdtLocked"/>
                  <w:richText/>
                </w:sdtPr>
                <w:sdtContent>
                  <w:r>
                    <w:rPr>
                      <w:b/>
                      <w:szCs w:val="24"/>
                    </w:rPr>
                    <w:t>1</w:t>
                  </w:r>
                </w:sdtContent>
              </w:sdt>
              <w:r>
                <w:rPr>
                  <w:b/>
                  <w:szCs w:val="24"/>
                </w:rPr>
                <w:t xml:space="preserve"> straipsnis. </w:t>
              </w:r>
              <w:sdt>
                <w:sdtPr>
                  <w:alias w:val="Pavadinimas"/>
                  <w:tag w:val="title_e12bd07013ca4f1bb24ca1c9c089a0d6"/>
                  <w:lock w:val="sdtLocked"/>
                  <w:richText/>
                </w:sdtPr>
                <w:sdtContent>
                  <w:r>
                    <w:rPr>
                      <w:b/>
                      <w:szCs w:val="24"/>
                    </w:rPr>
                    <w:t xml:space="preserve">2 straipsnio pakeitimas </w:t>
                  </w:r>
                </w:sdtContent>
              </w:sdt>
            </w:p>
            <w:sdt>
              <w:sdtPr>
                <w:alias w:val="1 str. 1 d."/>
                <w:tag w:val="part_2b7a96056a1e43069f5f062bd1597683"/>
                <w:lock w:val="sdtLocked"/>
                <w:richText/>
              </w:sdtPr>
              <w:sdtContent>
                <w:p>
                  <w:pPr>
                    <w:ind w:left="1080" w:hanging="360"/>
                    <w:jc w:val="both"/>
                    <w:rPr>
                      <w:szCs w:val="24"/>
                    </w:rPr>
                  </w:pPr>
                  <w:sdt>
                    <w:sdtPr>
                      <w:alias w:val="Numeris"/>
                      <w:tag w:val="nr_2b7a96056a1e43069f5f062bd1597683"/>
                      <w:lock w:val="sdtLocked"/>
                      <w:richText/>
                    </w:sdtPr>
                    <w:sdtContent>
                      <w:r>
                        <w:rPr>
                          <w:szCs w:val="24"/>
                        </w:rPr>
                        <w:t>1</w:t>
                      </w:r>
                    </w:sdtContent>
                  </w:sdt>
                  <w:r>
                    <w:rPr>
                      <w:szCs w:val="24"/>
                    </w:rPr>
                    <w:t>.</w:t>
                    <w:tab/>
                  </w:r>
                  <w:r>
                    <w:rPr>
                      <w:szCs w:val="24"/>
                      <w:lang w:eastAsia="lt-LT"/>
                    </w:rPr>
                    <w:t xml:space="preserve">Pakeisti 2 straipsnio </w:t>
                  </w:r>
                  <w:r>
                    <w:rPr>
                      <w:szCs w:val="24"/>
                    </w:rPr>
                    <w:t>11 dalį ir ją išdėstyti taip:</w:t>
                  </w:r>
                </w:p>
                <w:sdt>
                  <w:sdtPr>
                    <w:alias w:val="citata"/>
                    <w:tag w:val="part_984a5f9285354b89bb0c4f9042c577f4"/>
                    <w:lock w:val="sdtLocked"/>
                    <w:richText/>
                  </w:sdtPr>
                  <w:sdtContent>
                    <w:sdt>
                      <w:sdtPr>
                        <w:alias w:val="11 d."/>
                        <w:tag w:val="part_9eb383ead7304227a09a7a018672a459"/>
                        <w:lock w:val="sdtLocked"/>
                        <w:richText/>
                      </w:sdtPr>
                      <w:sdtContent>
                        <w:p>
                          <w:pPr>
                            <w:ind w:firstLine="720"/>
                            <w:jc w:val="both"/>
                            <w:rPr>
                              <w:szCs w:val="24"/>
                            </w:rPr>
                          </w:pPr>
                          <w:r>
                            <w:rPr>
                              <w:szCs w:val="24"/>
                              <w:lang w:eastAsia="lt-LT"/>
                            </w:rPr>
                            <w:t>„</w:t>
                          </w:r>
                          <w:sdt>
                            <w:sdtPr>
                              <w:alias w:val="Numeris"/>
                              <w:tag w:val="nr_9eb383ead7304227a09a7a018672a459"/>
                              <w:lock w:val="sdtLocked"/>
                              <w:richText/>
                            </w:sdtPr>
                            <w:sdtContent>
                              <w:r>
                                <w:rPr>
                                  <w:szCs w:val="24"/>
                                </w:rPr>
                                <w:t>11</w:t>
                              </w:r>
                            </w:sdtContent>
                          </w:sdt>
                          <w:r>
                            <w:rPr>
                              <w:szCs w:val="24"/>
                            </w:rPr>
                            <w:t xml:space="preserve">. </w:t>
                          </w:r>
                          <w:r>
                            <w:rPr>
                              <w:bCs/>
                              <w:szCs w:val="24"/>
                            </w:rPr>
                            <w:t>Išvestinės finansinės priemonės</w:t>
                          </w:r>
                          <w:r>
                            <w:rPr>
                              <w:szCs w:val="24"/>
                            </w:rPr>
                            <w:t xml:space="preserve"> – Lietuvos Respublikos finansinių priemonių rinkų įstatymo 3 straipsnio </w:t>
                          </w:r>
                          <w:r>
                            <w:rPr>
                              <w:strike/>
                              <w:szCs w:val="24"/>
                            </w:rPr>
                            <w:t>4</w:t>
                          </w:r>
                          <w:r>
                            <w:rPr>
                              <w:szCs w:val="24"/>
                            </w:rPr>
                            <w:t xml:space="preserve"> </w:t>
                          </w:r>
                          <w:r>
                            <w:rPr>
                              <w:b/>
                              <w:szCs w:val="24"/>
                            </w:rPr>
                            <w:t>15</w:t>
                          </w:r>
                          <w:r>
                            <w:rPr>
                              <w:szCs w:val="24"/>
                            </w:rPr>
                            <w:t xml:space="preserve"> dalies 4, 5, 6, 7, 8, 9 ir 10 punktuose nurodytos finansinės priemonės.“</w:t>
                          </w:r>
                        </w:p>
                      </w:sdtContent>
                    </w:sdt>
                  </w:sdtContent>
                </w:sdt>
              </w:sdtContent>
            </w:sdt>
            <w:sdt>
              <w:sdtPr>
                <w:alias w:val="1 str. 2 d."/>
                <w:tag w:val="part_e3979ab2b3794bbfbcc0ba130b7fbf78"/>
                <w:lock w:val="sdtLocked"/>
                <w:richText/>
              </w:sdtPr>
              <w:sdtContent>
                <w:p>
                  <w:pPr>
                    <w:ind w:left="1080" w:hanging="360"/>
                    <w:jc w:val="both"/>
                    <w:rPr>
                      <w:szCs w:val="24"/>
                    </w:rPr>
                  </w:pPr>
                  <w:sdt>
                    <w:sdtPr>
                      <w:alias w:val="Numeris"/>
                      <w:tag w:val="nr_e3979ab2b3794bbfbcc0ba130b7fbf78"/>
                      <w:lock w:val="sdtLocked"/>
                      <w:richText/>
                    </w:sdtPr>
                    <w:sdtContent>
                      <w:r>
                        <w:rPr>
                          <w:szCs w:val="24"/>
                        </w:rPr>
                        <w:t>2</w:t>
                      </w:r>
                    </w:sdtContent>
                  </w:sdt>
                  <w:r>
                    <w:rPr>
                      <w:szCs w:val="24"/>
                    </w:rPr>
                    <w:t>.</w:t>
                    <w:tab/>
                    <w:t>Pakeisti 2 straipsnio 22 dalį ir ją išdėstyti taip:</w:t>
                  </w:r>
                </w:p>
                <w:sdt>
                  <w:sdtPr>
                    <w:alias w:val="citata"/>
                    <w:tag w:val="part_eeade5e2af5940ed8ceb2f1a2af5cd17"/>
                    <w:lock w:val="sdtLocked"/>
                    <w:richText/>
                  </w:sdtPr>
                  <w:sdtContent>
                    <w:sdt>
                      <w:sdtPr>
                        <w:alias w:val="22 d."/>
                        <w:tag w:val="part_3b714540ea004d2ba67b7bd496e806a9"/>
                        <w:lock w:val="sdtLocked"/>
                        <w:richText/>
                      </w:sdtPr>
                      <w:sdtContent>
                        <w:p>
                          <w:pPr>
                            <w:ind w:firstLine="709"/>
                            <w:jc w:val="both"/>
                            <w:rPr>
                              <w:szCs w:val="24"/>
                              <w:lang w:eastAsia="lt-LT"/>
                            </w:rPr>
                          </w:pPr>
                          <w:r>
                            <w:rPr>
                              <w:szCs w:val="24"/>
                              <w:lang w:eastAsia="lt-LT"/>
                            </w:rPr>
                            <w:t>„</w:t>
                          </w:r>
                          <w:sdt>
                            <w:sdtPr>
                              <w:alias w:val="Numeris"/>
                              <w:tag w:val="nr_3b714540ea004d2ba67b7bd496e806a9"/>
                              <w:lock w:val="sdtLocked"/>
                              <w:richText/>
                            </w:sdtPr>
                            <w:sdtContent>
                              <w:r>
                                <w:rPr>
                                  <w:color w:val="000000"/>
                                  <w:szCs w:val="24"/>
                                </w:rPr>
                                <w:t>22</w:t>
                              </w:r>
                            </w:sdtContent>
                          </w:sdt>
                          <w:r>
                            <w:rPr>
                              <w:color w:val="000000"/>
                              <w:szCs w:val="24"/>
                            </w:rPr>
                            <w:t>.</w:t>
                          </w:r>
                          <w:r>
                            <w:rPr>
                              <w:b/>
                              <w:bCs/>
                              <w:color w:val="000000"/>
                              <w:szCs w:val="24"/>
                            </w:rPr>
                            <w:t> </w:t>
                          </w:r>
                          <w:r>
                            <w:rPr>
                              <w:bCs/>
                              <w:color w:val="000000"/>
                              <w:szCs w:val="24"/>
                            </w:rPr>
                            <w:t>Verslo liudijimas</w:t>
                          </w:r>
                          <w:r>
                            <w:rPr>
                              <w:b/>
                              <w:bCs/>
                              <w:color w:val="000000"/>
                              <w:szCs w:val="24"/>
                            </w:rPr>
                            <w:t> </w:t>
                          </w:r>
                          <w:r>
                            <w:rPr>
                              <w:color w:val="000000"/>
                              <w:szCs w:val="24"/>
                            </w:rPr>
                            <w:t xml:space="preserve">– šio Įstatymo ir jį įgyvendinančių teisės aktų nustatyta tvarka išduotas dokumentas, patvirtinantis nustatyto fiksuoto dydžio pajamų mokesčio sumokėjimą verčiantis individualia veikla </w:t>
                          </w:r>
                          <w:r>
                            <w:rPr>
                              <w:strike/>
                              <w:color w:val="000000"/>
                              <w:szCs w:val="24"/>
                            </w:rPr>
                            <w:t>ir (arba) nekilnojamojo pagal prigimtį daikto nuomos veikla</w:t>
                          </w:r>
                          <w:r>
                            <w:rPr>
                              <w:color w:val="000000"/>
                              <w:szCs w:val="24"/>
                            </w:rPr>
                            <w:t xml:space="preserve">, jeigu </w:t>
                          </w:r>
                          <w:r>
                            <w:rPr>
                              <w:strike/>
                              <w:color w:val="000000"/>
                              <w:szCs w:val="24"/>
                            </w:rPr>
                            <w:t>šios</w:t>
                          </w:r>
                          <w:r>
                            <w:rPr>
                              <w:color w:val="000000"/>
                              <w:szCs w:val="24"/>
                            </w:rPr>
                            <w:t xml:space="preserve"> </w:t>
                          </w:r>
                          <w:r>
                            <w:rPr>
                              <w:b/>
                              <w:color w:val="000000"/>
                              <w:szCs w:val="24"/>
                            </w:rPr>
                            <w:t>ši</w:t>
                          </w:r>
                          <w:r>
                            <w:rPr>
                              <w:color w:val="000000"/>
                              <w:szCs w:val="24"/>
                            </w:rPr>
                            <w:t xml:space="preserve"> veiklos </w:t>
                          </w:r>
                          <w:r>
                            <w:rPr>
                              <w:strike/>
                              <w:color w:val="000000"/>
                              <w:szCs w:val="24"/>
                            </w:rPr>
                            <w:t>rūšys</w:t>
                          </w:r>
                          <w:r>
                            <w:rPr>
                              <w:color w:val="000000"/>
                              <w:szCs w:val="24"/>
                            </w:rPr>
                            <w:t xml:space="preserve"> </w:t>
                          </w:r>
                          <w:r>
                            <w:rPr>
                              <w:strike/>
                              <w:color w:val="000000"/>
                              <w:szCs w:val="24"/>
                            </w:rPr>
                            <w:t>įtrauktos</w:t>
                          </w:r>
                          <w:r>
                            <w:rPr>
                              <w:b/>
                              <w:color w:val="000000"/>
                              <w:szCs w:val="24"/>
                            </w:rPr>
                            <w:t xml:space="preserve"> rūšis</w:t>
                          </w:r>
                          <w:r>
                            <w:rPr>
                              <w:color w:val="000000"/>
                              <w:szCs w:val="24"/>
                            </w:rPr>
                            <w:t xml:space="preserve"> </w:t>
                          </w:r>
                          <w:r>
                            <w:rPr>
                              <w:b/>
                              <w:color w:val="000000"/>
                              <w:szCs w:val="24"/>
                            </w:rPr>
                            <w:t>įtraukta</w:t>
                          </w:r>
                          <w:r>
                            <w:rPr>
                              <w:color w:val="000000"/>
                              <w:szCs w:val="24"/>
                            </w:rPr>
                            <w:t xml:space="preserve"> į Lietuvos Respublikos Vyriausybės patvirtintą veiklos rūšių sąrašą.“</w:t>
                          </w:r>
                        </w:p>
                      </w:sdtContent>
                    </w:sdt>
                  </w:sdtContent>
                </w:sdt>
              </w:sdtContent>
            </w:sdt>
            <w:sdt>
              <w:sdtPr>
                <w:alias w:val="1 str. 3 d."/>
                <w:tag w:val="part_1623de7053fe45d7b408a42043ca3885"/>
                <w:lock w:val="sdtLocked"/>
                <w:richText/>
              </w:sdtPr>
              <w:sdtContent>
                <w:p>
                  <w:pPr>
                    <w:ind w:firstLine="720"/>
                    <w:jc w:val="both"/>
                    <w:rPr>
                      <w:szCs w:val="24"/>
                      <w:lang w:eastAsia="lt-LT"/>
                    </w:rPr>
                  </w:pPr>
                  <w:sdt>
                    <w:sdtPr>
                      <w:alias w:val="Numeris"/>
                      <w:tag w:val="nr_1623de7053fe45d7b408a42043ca3885"/>
                      <w:lock w:val="sdtLocked"/>
                      <w:richText/>
                    </w:sdtPr>
                    <w:sdtContent>
                      <w:r>
                        <w:rPr>
                          <w:szCs w:val="24"/>
                          <w:lang w:eastAsia="lt-LT"/>
                        </w:rPr>
                        <w:t>3</w:t>
                      </w:r>
                    </w:sdtContent>
                  </w:sdt>
                  <w:r>
                    <w:rPr>
                      <w:szCs w:val="24"/>
                      <w:lang w:eastAsia="lt-LT"/>
                    </w:rPr>
                    <w:t xml:space="preserve">. Papildyti 2 straipsnį nauja </w:t>
                  </w:r>
                  <w:r>
                    <w:rPr>
                      <w:szCs w:val="24"/>
                      <w:lang w:val="en-GB" w:eastAsia="lt-LT"/>
                    </w:rPr>
                    <w:t xml:space="preserve">39 dalimi: </w:t>
                  </w:r>
                </w:p>
                <w:sdt>
                  <w:sdtPr>
                    <w:alias w:val="citata"/>
                    <w:tag w:val="part_525eec1ac10a494399c729b8300b2ced"/>
                    <w:lock w:val="sdtLocked"/>
                    <w:richText/>
                  </w:sdtPr>
                  <w:sdtContent>
                    <w:sdt>
                      <w:sdtPr>
                        <w:alias w:val="39 d."/>
                        <w:tag w:val="part_fe8f70ec779a4a09bb1d53125d358ef1"/>
                        <w:lock w:val="sdtLocked"/>
                        <w:richText/>
                      </w:sdtPr>
                      <w:sdtContent>
                        <w:p>
                          <w:pPr>
                            <w:ind w:firstLine="720"/>
                            <w:jc w:val="both"/>
                            <w:rPr>
                              <w:bCs/>
                              <w:szCs w:val="24"/>
                            </w:rPr>
                          </w:pPr>
                          <w:r>
                            <w:rPr>
                              <w:szCs w:val="24"/>
                            </w:rPr>
                            <w:t>„</w:t>
                          </w:r>
                          <w:sdt>
                            <w:sdtPr>
                              <w:alias w:val="Numeris"/>
                              <w:tag w:val="nr_fe8f70ec779a4a09bb1d53125d358ef1"/>
                              <w:lock w:val="sdtLocked"/>
                              <w:richText/>
                            </w:sdtPr>
                            <w:sdtContent>
                              <w:r>
                                <w:rPr>
                                  <w:b/>
                                  <w:szCs w:val="24"/>
                                </w:rPr>
                                <w:t>39</w:t>
                              </w:r>
                            </w:sdtContent>
                          </w:sdt>
                          <w:r>
                            <w:rPr>
                              <w:b/>
                              <w:szCs w:val="24"/>
                            </w:rPr>
                            <w:t>.</w:t>
                          </w:r>
                          <w:r>
                            <w:rPr>
                              <w:szCs w:val="24"/>
                            </w:rPr>
                            <w:t xml:space="preserve"> </w:t>
                          </w:r>
                          <w:r>
                            <w:rPr>
                              <w:b/>
                              <w:szCs w:val="24"/>
                            </w:rPr>
                            <w:t>Investicinė sąskaita – Europos ekonominės erdvės valstybėje, Ekonominio bendradarbiavimo ir plėtros organizacijos valstybėje narėje ar valstybėje, su kuria Lietuva yra sudariusi ir taiko dvigubo apmokestinimo išvengimo sutartį, įsteigtoje finansų įstaigoje, mokėjimo paslaugas teikiančiame subjekte arba šios įstaigos ar subjekto filiale arba nuolatinėje buveinėje, esančiuose minėtose valstybėse, nuolatinio Lietuvos gyventojo turima sąskaita, centrinio mokesčių administratoriaus nustatyta tvarka mokesčių administratoriui deklaruota kaip sąskaita, kurios lėšas nuolatinis Lietuvos gyventojas naudoja tik investicijoms į šio Įstatymo 12</w:t>
                          </w:r>
                          <w:r>
                            <w:rPr>
                              <w:b/>
                              <w:szCs w:val="24"/>
                              <w:vertAlign w:val="superscript"/>
                            </w:rPr>
                            <w:t xml:space="preserve">1 </w:t>
                          </w:r>
                          <w:r>
                            <w:rPr>
                              <w:b/>
                              <w:szCs w:val="24"/>
                            </w:rPr>
                            <w:t>straipsnyje nurodytus finansinius produktus.</w:t>
                          </w:r>
                          <w:r>
                            <w:rPr>
                              <w:szCs w:val="24"/>
                            </w:rPr>
                            <w:t>“</w:t>
                          </w:r>
                          <w:r>
                            <w:rPr>
                              <w:b/>
                              <w:bCs/>
                              <w:szCs w:val="24"/>
                            </w:rPr>
                            <w:t xml:space="preserve"> </w:t>
                          </w:r>
                        </w:p>
                      </w:sdtContent>
                    </w:sdt>
                  </w:sdtContent>
                </w:sdt>
              </w:sdtContent>
            </w:sdt>
            <w:sdt>
              <w:sdtPr>
                <w:alias w:val="1 str. 4 d."/>
                <w:tag w:val="part_4d2ec6027e374fafb5c774f94628da02"/>
                <w:lock w:val="sdtLocked"/>
                <w:richText/>
              </w:sdtPr>
              <w:sdtContent>
                <w:p>
                  <w:pPr>
                    <w:ind w:firstLine="720"/>
                    <w:jc w:val="both"/>
                    <w:rPr>
                      <w:color w:val="000000"/>
                      <w:szCs w:val="24"/>
                    </w:rPr>
                  </w:pPr>
                  <w:sdt>
                    <w:sdtPr>
                      <w:alias w:val="Numeris"/>
                      <w:tag w:val="nr_4d2ec6027e374fafb5c774f94628da02"/>
                      <w:lock w:val="sdtLocked"/>
                      <w:richText/>
                    </w:sdtPr>
                    <w:sdtContent>
                      <w:r>
                        <w:rPr>
                          <w:color w:val="000000"/>
                          <w:szCs w:val="24"/>
                        </w:rPr>
                        <w:t>4</w:t>
                      </w:r>
                    </w:sdtContent>
                  </w:sdt>
                  <w:r>
                    <w:rPr>
                      <w:color w:val="000000"/>
                      <w:szCs w:val="24"/>
                    </w:rPr>
                    <w:t>. Buvusią 2 straipsnio 39 dalį laikyti atitinkamai 40 dalimi.</w:t>
                  </w:r>
                </w:p>
              </w:sdtContent>
            </w:sdt>
            <w:sdt>
              <w:sdtPr>
                <w:alias w:val="1 str. 5 d."/>
                <w:tag w:val="part_6e3b8bd8403d472299bbd19d7f48d0c2"/>
                <w:lock w:val="sdtLocked"/>
                <w:richText/>
              </w:sdtPr>
              <w:sdtContent>
                <w:p>
                  <w:pPr>
                    <w:ind w:firstLine="720"/>
                    <w:jc w:val="both"/>
                    <w:rPr>
                      <w:szCs w:val="24"/>
                    </w:rPr>
                  </w:pPr>
                  <w:sdt>
                    <w:sdtPr>
                      <w:alias w:val="Numeris"/>
                      <w:tag w:val="nr_6e3b8bd8403d472299bbd19d7f48d0c2"/>
                      <w:lock w:val="sdtLocked"/>
                      <w:richText/>
                    </w:sdtPr>
                    <w:sdtContent>
                      <w:r>
                        <w:rPr>
                          <w:szCs w:val="24"/>
                        </w:rPr>
                        <w:t>5</w:t>
                      </w:r>
                    </w:sdtContent>
                  </w:sdt>
                  <w:r>
                    <w:rPr>
                      <w:szCs w:val="24"/>
                    </w:rPr>
                    <w:t>. Pakeisti 2 straipsnio 40 dalį ir ją išdėstyti taip:</w:t>
                  </w:r>
                </w:p>
                <w:sdt>
                  <w:sdtPr>
                    <w:alias w:val="citata"/>
                    <w:tag w:val="part_53bfb91d2fc94379ac39bff106a9bc2a"/>
                    <w:lock w:val="sdtLocked"/>
                    <w:richText/>
                  </w:sdtPr>
                  <w:sdtContent>
                    <w:sdt>
                      <w:sdtPr>
                        <w:alias w:val="40 d."/>
                        <w:tag w:val="part_e61cf6af1120423e8c8ef99a65b55eb9"/>
                        <w:lock w:val="sdtLocked"/>
                        <w:richText/>
                      </w:sdtPr>
                      <w:sdtContent>
                        <w:p>
                          <w:pPr>
                            <w:ind w:firstLine="720"/>
                            <w:jc w:val="both"/>
                            <w:rPr>
                              <w:b/>
                              <w:szCs w:val="24"/>
                            </w:rPr>
                          </w:pPr>
                          <w:r>
                            <w:rPr>
                              <w:szCs w:val="24"/>
                            </w:rPr>
                            <w:t>„</w:t>
                          </w:r>
                          <w:sdt>
                            <w:sdtPr>
                              <w:alias w:val="Numeris"/>
                              <w:tag w:val="nr_e61cf6af1120423e8c8ef99a65b55eb9"/>
                              <w:lock w:val="sdtLocked"/>
                              <w:richText/>
                            </w:sdtPr>
                            <w:sdtContent>
                              <w:r>
                                <w:rPr>
                                  <w:szCs w:val="24"/>
                                </w:rPr>
                                <w:t>40</w:t>
                              </w:r>
                            </w:sdtContent>
                          </w:sdt>
                          <w:r>
                            <w:rPr>
                              <w:color w:val="000000"/>
                              <w:szCs w:val="24"/>
                            </w:rPr>
                            <w:t xml:space="preserve">. Kitos šiame Įstatyme vartojamos sąvokos suprantamos taip, kaip jos apibrėžtos Lietuvos Respublikos mokesčių administravimo įstatyme </w:t>
                          </w:r>
                          <w:r>
                            <w:rPr>
                              <w:strike/>
                              <w:color w:val="000000"/>
                              <w:szCs w:val="24"/>
                            </w:rPr>
                            <w:t xml:space="preserve">(toliau – Mokesčių  administravimo įstatymas)</w:t>
                          </w:r>
                          <w:r>
                            <w:rPr>
                              <w:color w:val="000000"/>
                              <w:szCs w:val="24"/>
                            </w:rPr>
                            <w:t xml:space="preserve">, </w:t>
                          </w:r>
                          <w:r>
                            <w:rPr>
                              <w:b/>
                              <w:color w:val="000000"/>
                              <w:szCs w:val="24"/>
                            </w:rPr>
                            <w:t>Pelno mokesčio įstatyme,</w:t>
                          </w:r>
                          <w:r>
                            <w:rPr>
                              <w:color w:val="000000"/>
                              <w:szCs w:val="24"/>
                            </w:rPr>
                            <w:t xml:space="preserve"> Lietuvos Respublikos civiliniame kodekse </w:t>
                          </w:r>
                          <w:r>
                            <w:rPr>
                              <w:strike/>
                              <w:color w:val="000000"/>
                              <w:szCs w:val="24"/>
                            </w:rPr>
                            <w:t>(toliau – Civilinis kodeksas)</w:t>
                          </w:r>
                          <w:r>
                            <w:rPr>
                              <w:color w:val="000000"/>
                              <w:szCs w:val="24"/>
                            </w:rPr>
                            <w:t xml:space="preserve">, Lietuvos Respublikos baudžiamajame kodekse </w:t>
                          </w:r>
                          <w:r>
                            <w:rPr>
                              <w:strike/>
                              <w:color w:val="000000"/>
                              <w:szCs w:val="24"/>
                            </w:rPr>
                            <w:t>(toliau – Baudžiamasis kodeksas)</w:t>
                          </w:r>
                          <w:r>
                            <w:rPr>
                              <w:color w:val="000000"/>
                              <w:szCs w:val="24"/>
                            </w:rPr>
                            <w:t xml:space="preserve">, </w:t>
                          </w:r>
                          <w:r>
                            <w:rPr>
                              <w:b/>
                              <w:color w:val="000000"/>
                              <w:szCs w:val="24"/>
                            </w:rPr>
                            <w:t>finansų rinkas ir finansines paslaugas reglamentuojančiuose Lietuvos Respublikos įstatymuose</w:t>
                          </w:r>
                          <w:r>
                            <w:rPr>
                              <w:color w:val="000000"/>
                              <w:szCs w:val="24"/>
                            </w:rPr>
                            <w:t xml:space="preserve"> ir Lietuvos Respublikos valstybinio socialinio draudimo įstatyme, kiek tai neprieštarauja šiam Įstatymui (išskyrus Civilinio kodekso įsakmiai nurodytus atvejus).“</w:t>
                          </w:r>
                        </w:p>
                        <w:p>
                          <w:pPr>
                            <w:spacing w:line="360" w:lineRule="atLeast"/>
                            <w:ind w:firstLine="720"/>
                            <w:jc w:val="both"/>
                            <w:rPr>
                              <w:b/>
                              <w:szCs w:val="24"/>
                            </w:rPr>
                          </w:pPr>
                        </w:p>
                      </w:sdtContent>
                    </w:sdt>
                  </w:sdtContent>
                </w:sdt>
              </w:sdtContent>
            </w:sdt>
          </w:sdtContent>
        </w:sdt>
        <w:sdt>
          <w:sdtPr>
            <w:alias w:val="2 str."/>
            <w:tag w:val="part_5a906a3155cb4ee7ad210711f8cb0a5f"/>
            <w:lock w:val="sdtLocked"/>
            <w:richText/>
          </w:sdtPr>
          <w:sdtContent>
            <w:p>
              <w:pPr>
                <w:ind w:firstLine="720"/>
                <w:jc w:val="both"/>
                <w:rPr>
                  <w:b/>
                  <w:szCs w:val="24"/>
                </w:rPr>
              </w:pPr>
              <w:sdt>
                <w:sdtPr>
                  <w:alias w:val="Numeris"/>
                  <w:tag w:val="nr_5a906a3155cb4ee7ad210711f8cb0a5f"/>
                  <w:lock w:val="sdtLocked"/>
                  <w:richText/>
                </w:sdtPr>
                <w:sdtContent>
                  <w:r>
                    <w:rPr>
                      <w:b/>
                      <w:szCs w:val="24"/>
                    </w:rPr>
                    <w:t>2</w:t>
                  </w:r>
                </w:sdtContent>
              </w:sdt>
              <w:r>
                <w:rPr>
                  <w:b/>
                  <w:szCs w:val="24"/>
                </w:rPr>
                <w:t xml:space="preserve"> straipsnis. </w:t>
              </w:r>
              <w:sdt>
                <w:sdtPr>
                  <w:alias w:val="Pavadinimas"/>
                  <w:tag w:val="title_5a906a3155cb4ee7ad210711f8cb0a5f"/>
                  <w:lock w:val="sdtLocked"/>
                  <w:richText/>
                </w:sdtPr>
                <w:sdtContent>
                  <w:r>
                    <w:rPr>
                      <w:b/>
                      <w:szCs w:val="24"/>
                    </w:rPr>
                    <w:t>6 straipsnio pakeitimas</w:t>
                  </w:r>
                </w:sdtContent>
              </w:sdt>
            </w:p>
            <w:sdt>
              <w:sdtPr>
                <w:alias w:val="2 str. 1 d."/>
                <w:tag w:val="part_5dbcb75464f44e06a1ce67e7c74dbb49"/>
                <w:lock w:val="sdtLocked"/>
                <w:richText/>
              </w:sdtPr>
              <w:sdtContent>
                <w:p>
                  <w:pPr>
                    <w:ind w:firstLine="709"/>
                    <w:jc w:val="both"/>
                    <w:rPr>
                      <w:color w:val="000000"/>
                      <w:szCs w:val="24"/>
                      <w:lang w:eastAsia="lt-LT"/>
                    </w:rPr>
                  </w:pPr>
                  <w:r>
                    <w:rPr>
                      <w:szCs w:val="24"/>
                      <w:lang w:eastAsia="lt-LT"/>
                    </w:rPr>
                    <w:t xml:space="preserve">Pakeisti 6 straipsnį ir jį </w:t>
                  </w:r>
                  <w:r>
                    <w:rPr>
                      <w:color w:val="000000"/>
                      <w:szCs w:val="24"/>
                      <w:lang w:eastAsia="lt-LT"/>
                    </w:rPr>
                    <w:t>išdėstyti taip:</w:t>
                  </w:r>
                </w:p>
                <w:sdt>
                  <w:sdtPr>
                    <w:alias w:val="citata"/>
                    <w:tag w:val="part_fe517a3bfeab4ddfbf3f7dd105978af4"/>
                    <w:lock w:val="sdtLocked"/>
                    <w:richText/>
                  </w:sdtPr>
                  <w:sdtContent>
                    <w:sdt>
                      <w:sdtPr>
                        <w:alias w:val="6 str."/>
                        <w:tag w:val="part_e025e01266f74523a3f9a241005b03e2"/>
                        <w:lock w:val="sdtLocked"/>
                        <w:richText/>
                      </w:sdtPr>
                      <w:sdtContent>
                        <w:p>
                          <w:pPr>
                            <w:ind w:firstLine="709"/>
                            <w:jc w:val="both"/>
                            <w:rPr>
                              <w:szCs w:val="24"/>
                              <w:lang w:eastAsia="lt-LT"/>
                            </w:rPr>
                          </w:pPr>
                          <w:r>
                            <w:rPr>
                              <w:bCs/>
                              <w:color w:val="000000"/>
                              <w:szCs w:val="24"/>
                            </w:rPr>
                            <w:t>„</w:t>
                          </w:r>
                          <w:sdt>
                            <w:sdtPr>
                              <w:alias w:val="Numeris"/>
                              <w:tag w:val="nr_e025e01266f74523a3f9a241005b03e2"/>
                              <w:lock w:val="sdtLocked"/>
                              <w:richText/>
                            </w:sdtPr>
                            <w:sdtContent>
                              <w:r>
                                <w:rPr>
                                  <w:bCs/>
                                  <w:color w:val="000000"/>
                                  <w:szCs w:val="24"/>
                                </w:rPr>
                                <w:t>6</w:t>
                              </w:r>
                            </w:sdtContent>
                          </w:sdt>
                          <w:r>
                            <w:rPr>
                              <w:bCs/>
                              <w:color w:val="000000"/>
                              <w:szCs w:val="24"/>
                            </w:rPr>
                            <w:t> straipsnis. Pajamų mokesčio tarifai</w:t>
                          </w:r>
                        </w:p>
                        <w:sdt>
                          <w:sdtPr>
                            <w:alias w:val="6 str. 1 d."/>
                            <w:tag w:val="part_d666acb5db3447e391df34047109022f"/>
                            <w:lock w:val="sdtLocked"/>
                            <w:richText/>
                          </w:sdtPr>
                          <w:sdtContent>
                            <w:p>
                              <w:pPr>
                                <w:ind w:firstLine="720"/>
                                <w:jc w:val="both"/>
                                <w:rPr>
                                  <w:strike/>
                                  <w:color w:val="000000"/>
                                  <w:szCs w:val="24"/>
                                </w:rPr>
                              </w:pPr>
                              <w:sdt>
                                <w:sdtPr>
                                  <w:alias w:val="Numeris"/>
                                  <w:tag w:val="nr_d666acb5db3447e391df34047109022f"/>
                                  <w:lock w:val="sdtLocked"/>
                                  <w:richText/>
                                </w:sdtPr>
                                <w:sdtContent>
                                  <w:r>
                                    <w:rPr>
                                      <w:strike/>
                                      <w:color w:val="000000"/>
                                      <w:szCs w:val="24"/>
                                    </w:rPr>
                                    <w:t>1</w:t>
                                  </w:r>
                                </w:sdtContent>
                              </w:sdt>
                              <w:r>
                                <w:rPr>
                                  <w:strike/>
                                  <w:color w:val="000000"/>
                                  <w:szCs w:val="24"/>
                                </w:rPr>
                                <w:t>. Pajamų mokesčio tarifas yra 15 procentų, jeigu šiame straipsnyje nenustatyta kitaip.</w:t>
                              </w:r>
                            </w:p>
                          </w:sdtContent>
                        </w:sdt>
                        <w:sdt>
                          <w:sdtPr>
                            <w:alias w:val="6 str. 1-1 d."/>
                            <w:tag w:val="part_dc4e1e842fda417b9590b5073d657683"/>
                            <w:lock w:val="sdtLocked"/>
                            <w:richText/>
                          </w:sdtPr>
                          <w:sdtContent>
                            <w:p>
                              <w:pPr>
                                <w:ind w:firstLine="720"/>
                                <w:jc w:val="both"/>
                                <w:rPr>
                                  <w:strike/>
                                  <w:color w:val="000000"/>
                                  <w:szCs w:val="24"/>
                                </w:rPr>
                              </w:pPr>
                              <w:sdt>
                                <w:sdtPr>
                                  <w:alias w:val="Numeris"/>
                                  <w:tag w:val="nr_dc4e1e842fda417b9590b5073d657683"/>
                                  <w:lock w:val="sdtLocked"/>
                                  <w:richText/>
                                </w:sdtPr>
                                <w:sdtContent>
                                  <w:r>
                                    <w:rPr>
                                      <w:strike/>
                                      <w:color w:val="000000"/>
                                      <w:szCs w:val="24"/>
                                    </w:rPr>
                                    <w:t>1</w:t>
                                  </w:r>
                                  <w:r>
                                    <w:rPr>
                                      <w:strike/>
                                      <w:color w:val="000000"/>
                                      <w:szCs w:val="24"/>
                                      <w:vertAlign w:val="superscript"/>
                                    </w:rPr>
                                    <w:t>1</w:t>
                                  </w:r>
                                </w:sdtContent>
                              </w:sdt>
                              <w:r>
                                <w:rPr>
                                  <w:strike/>
                                  <w:color w:val="000000"/>
                                  <w:szCs w:val="24"/>
                                </w:rPr>
                                <w:t>. Gyventojo pajamos iš darbo santykių arba jų esmę atitinkančių santykių (išskyrus ligos, motinystės, tėvystės, vaiko priežiūros ir ilgalaikio darbo išmokas), tantjemos ar atlygis už veiklą stebėtojų taryboje ar valdyboje, paskolų komitete, mokamas vietoj tantjemų arba kartu su tantjemomis, iš asmens, susijusio su gyventoju darbo santykiais ar jų esmę atitinkančiais santykiais, gautos pajamos pagal autorines sutartis, taip pat mažųjų bendrijų vadovų, kurie pagal Lietuvos Respublikos mažųjų bendrijų įstatymą nėra tų mažųjų bendrijų nariai, pagal civilinę (paslaugų) sutartį už vadovavimo veiklą gautos pajamos apmokestinamos taip:</w:t>
                              </w:r>
                            </w:p>
                            <w:sdt>
                              <w:sdtPr>
                                <w:alias w:val="6 str. 1-1 d. 1 p."/>
                                <w:tag w:val="part_622eb85da46f4840a1be21ce478be725"/>
                                <w:lock w:val="sdtLocked"/>
                                <w:richText/>
                              </w:sdtPr>
                              <w:sdtContent>
                                <w:p>
                                  <w:pPr>
                                    <w:ind w:firstLine="720"/>
                                    <w:jc w:val="both"/>
                                    <w:rPr>
                                      <w:strike/>
                                      <w:color w:val="000000"/>
                                      <w:szCs w:val="24"/>
                                    </w:rPr>
                                  </w:pPr>
                                  <w:sdt>
                                    <w:sdtPr>
                                      <w:alias w:val="Numeris"/>
                                      <w:tag w:val="nr_622eb85da46f4840a1be21ce478be725"/>
                                      <w:lock w:val="sdtLocked"/>
                                      <w:richText/>
                                    </w:sdtPr>
                                    <w:sdtContent>
                                      <w:r>
                                        <w:rPr>
                                          <w:strike/>
                                          <w:color w:val="000000"/>
                                          <w:szCs w:val="24"/>
                                        </w:rPr>
                                        <w:t>1</w:t>
                                      </w:r>
                                    </w:sdtContent>
                                  </w:sdt>
                                  <w:r>
                                    <w:rPr>
                                      <w:strike/>
                                      <w:color w:val="000000"/>
                                      <w:szCs w:val="24"/>
                                    </w:rPr>
                                    <w:t>) metinė pajamų dalis, neviršijanti 60 vidutinių šalies darbo užmokesčių (toliau – VDU) dydžio sumos, taikomos apdraustųjų asmenų einamųjų metų valstybinio socialinio draudimo įmokų bazei skaičiuoti, apmokestinama taikant 20 procentų pajamų mokesčio tarifą;</w:t>
                                  </w:r>
                                </w:p>
                              </w:sdtContent>
                            </w:sdt>
                            <w:sdt>
                              <w:sdtPr>
                                <w:alias w:val="6 str. 1-1 d. 2 p."/>
                                <w:tag w:val="part_9b46ac81d1bb4e76b774571a2263c5bd"/>
                                <w:lock w:val="sdtLocked"/>
                                <w:richText/>
                              </w:sdtPr>
                              <w:sdtContent>
                                <w:p>
                                  <w:pPr>
                                    <w:ind w:firstLine="720"/>
                                    <w:jc w:val="both"/>
                                    <w:rPr>
                                      <w:strike/>
                                      <w:color w:val="000000"/>
                                      <w:szCs w:val="24"/>
                                    </w:rPr>
                                  </w:pPr>
                                  <w:sdt>
                                    <w:sdtPr>
                                      <w:alias w:val="Numeris"/>
                                      <w:tag w:val="nr_9b46ac81d1bb4e76b774571a2263c5bd"/>
                                      <w:lock w:val="sdtLocked"/>
                                      <w:richText/>
                                    </w:sdtPr>
                                    <w:sdtContent>
                                      <w:r>
                                        <w:rPr>
                                          <w:strike/>
                                          <w:color w:val="000000"/>
                                          <w:szCs w:val="24"/>
                                        </w:rPr>
                                        <w:t>2</w:t>
                                      </w:r>
                                    </w:sdtContent>
                                  </w:sdt>
                                  <w:r>
                                    <w:rPr>
                                      <w:strike/>
                                      <w:color w:val="000000"/>
                                      <w:szCs w:val="24"/>
                                    </w:rPr>
                                    <w:t>) metinė pajamų dalis, viršijanti 60 VDU dydžio sumą, taikomą apdraustųjų asmenų einamųjų metų valstybinio socialinio draudimo įmokų bazei skaičiuoti, apmokestinama taikant 32 procentų pajamų mokesčio tarifą.</w:t>
                                  </w:r>
                                </w:p>
                              </w:sdtContent>
                            </w:sdt>
                          </w:sdtContent>
                        </w:sdt>
                        <w:sdt>
                          <w:sdtPr>
                            <w:alias w:val="6 str. 1-2 d."/>
                            <w:tag w:val="part_464d21ecedca4d0e8271fd57b2348b0b"/>
                            <w:lock w:val="sdtLocked"/>
                            <w:richText/>
                          </w:sdtPr>
                          <w:sdtContent>
                            <w:p>
                              <w:pPr>
                                <w:ind w:firstLine="720"/>
                                <w:jc w:val="both"/>
                                <w:rPr>
                                  <w:strike/>
                                  <w:color w:val="000000"/>
                                  <w:szCs w:val="24"/>
                                </w:rPr>
                              </w:pPr>
                              <w:sdt>
                                <w:sdtPr>
                                  <w:alias w:val="Numeris"/>
                                  <w:tag w:val="nr_464d21ecedca4d0e8271fd57b2348b0b"/>
                                  <w:lock w:val="sdtLocked"/>
                                  <w:richText/>
                                </w:sdtPr>
                                <w:sdtContent>
                                  <w:r>
                                    <w:rPr>
                                      <w:strike/>
                                      <w:color w:val="000000"/>
                                      <w:szCs w:val="24"/>
                                    </w:rPr>
                                    <w:t>1</w:t>
                                  </w:r>
                                  <w:r>
                                    <w:rPr>
                                      <w:strike/>
                                      <w:color w:val="000000"/>
                                      <w:szCs w:val="24"/>
                                      <w:vertAlign w:val="superscript"/>
                                    </w:rPr>
                                    <w:t>2</w:t>
                                  </w:r>
                                </w:sdtContent>
                              </w:sdt>
                              <w:r>
                                <w:rPr>
                                  <w:strike/>
                                  <w:color w:val="000000"/>
                                  <w:szCs w:val="24"/>
                                </w:rPr>
                                <w:t>. Metinė pajamų ne iš darbo santykių arba jų esmę atitinkančių santykių (išskyrus individualios veiklos pajamas, pajamas iš paskirstytojo pelno, tantjemas ar atlygį už veiklą stebėtojų taryboje ar valdyboje, paskolų komitete, mokamą vietoj tantjemų arba kartu su tantjemomis, iš asmens, susijusio su gyventoju darbo santykiais ar jų esmę atitinkančiais santykiais, gautas pajamas pagal autorines sutartis, taip pat mažųjų bendrijų vadovų, kurie pagal Lietuvos Respublikos mažųjų bendrijų įstatymą nėra tų mažųjų bendrijų nariai, pagal civilinę (paslaugų) sutartį už vadovavimo veiklą gautas pajamas) dalis, viršijanti 120 VDU dydžio sumą, taikomą apdraustųjų asmenų einamųjų metų valstybinio socialinio draudimo įmokų bazei skaičiuoti, apmokestinama taikant 20 procentų pajamų mokesčio tarifą.</w:t>
                              </w:r>
                            </w:p>
                          </w:sdtContent>
                        </w:sdt>
                        <w:sdt>
                          <w:sdtPr>
                            <w:alias w:val="6 str. 2 d."/>
                            <w:tag w:val="part_1e923e80ad46475090b437fcf15c40fe"/>
                            <w:lock w:val="sdtLocked"/>
                            <w:richText/>
                          </w:sdtPr>
                          <w:sdtContent>
                            <w:p>
                              <w:pPr>
                                <w:ind w:firstLine="720"/>
                                <w:jc w:val="both"/>
                                <w:rPr>
                                  <w:strike/>
                                  <w:color w:val="000000"/>
                                  <w:szCs w:val="24"/>
                                </w:rPr>
                              </w:pPr>
                              <w:sdt>
                                <w:sdtPr>
                                  <w:alias w:val="Numeris"/>
                                  <w:tag w:val="nr_1e923e80ad46475090b437fcf15c40fe"/>
                                  <w:lock w:val="sdtLocked"/>
                                  <w:richText/>
                                </w:sdtPr>
                                <w:sdtContent>
                                  <w:r>
                                    <w:rPr>
                                      <w:strike/>
                                      <w:color w:val="000000"/>
                                      <w:szCs w:val="24"/>
                                    </w:rPr>
                                    <w:t>2</w:t>
                                  </w:r>
                                </w:sdtContent>
                              </w:sdt>
                              <w:r>
                                <w:rPr>
                                  <w:strike/>
                                  <w:color w:val="000000"/>
                                  <w:szCs w:val="24"/>
                                </w:rPr>
                                <w:t>. Pajamų mokesčio 5 procentų tarifas taikomas ne individualios veiklos pajamoms, gautoms pardavus ar kitaip nuosavybėn perleidus atliekas.</w:t>
                              </w:r>
                            </w:p>
                          </w:sdtContent>
                        </w:sdt>
                        <w:sdt>
                          <w:sdtPr>
                            <w:alias w:val="6 str. 3 d."/>
                            <w:tag w:val="part_f07c60b883ff4cbaa452e9dd00cfe845"/>
                            <w:lock w:val="sdtLocked"/>
                            <w:richText/>
                          </w:sdtPr>
                          <w:sdtContent>
                            <w:p>
                              <w:pPr>
                                <w:ind w:firstLine="720"/>
                                <w:jc w:val="both"/>
                                <w:rPr>
                                  <w:strike/>
                                  <w:color w:val="000000"/>
                                  <w:szCs w:val="24"/>
                                </w:rPr>
                              </w:pPr>
                              <w:sdt>
                                <w:sdtPr>
                                  <w:alias w:val="Numeris"/>
                                  <w:tag w:val="nr_f07c60b883ff4cbaa452e9dd00cfe845"/>
                                  <w:lock w:val="sdtLocked"/>
                                  <w:richText/>
                                </w:sdtPr>
                                <w:sdtContent>
                                  <w:r>
                                    <w:rPr>
                                      <w:strike/>
                                      <w:color w:val="000000"/>
                                      <w:szCs w:val="24"/>
                                    </w:rPr>
                                    <w:t>3</w:t>
                                  </w:r>
                                </w:sdtContent>
                              </w:sdt>
                              <w:r>
                                <w:rPr>
                                  <w:strike/>
                                  <w:color w:val="000000"/>
                                  <w:szCs w:val="24"/>
                                </w:rPr>
                                <w:t>. Už per mokestinį laikotarpį gautas pajamas, nuo kurių mokestis sumokamas įsigyjant verslo liudijimą, mokamas savivaldybių tarybų nustatytas fiksuoto dydžio pajamų mokestis. Savivaldybių tarybos turi teisę savo biudžeto sąskaita taikyti fiksuoto dydžio pajamų mokesčio už pajamas, gautas iš veiklos, kuria verčiamasi turint verslo liudijimą, lengvatas.</w:t>
                              </w:r>
                            </w:p>
                          </w:sdtContent>
                        </w:sdt>
                        <w:sdt>
                          <w:sdtPr>
                            <w:alias w:val="6 str. 4 d."/>
                            <w:tag w:val="part_77a637c10cfd491289831acce86993f1"/>
                            <w:lock w:val="sdtLocked"/>
                            <w:richText/>
                          </w:sdtPr>
                          <w:sdtContent>
                            <w:p>
                              <w:pPr>
                                <w:ind w:firstLine="720"/>
                                <w:jc w:val="both"/>
                                <w:rPr>
                                  <w:strike/>
                                  <w:color w:val="000000"/>
                                  <w:szCs w:val="24"/>
                                </w:rPr>
                              </w:pPr>
                              <w:sdt>
                                <w:sdtPr>
                                  <w:alias w:val="Numeris"/>
                                  <w:tag w:val="nr_77a637c10cfd491289831acce86993f1"/>
                                  <w:lock w:val="sdtLocked"/>
                                  <w:richText/>
                                </w:sdtPr>
                                <w:sdtContent>
                                  <w:r>
                                    <w:rPr>
                                      <w:strike/>
                                      <w:color w:val="000000"/>
                                      <w:szCs w:val="24"/>
                                    </w:rPr>
                                    <w:t>4</w:t>
                                  </w:r>
                                </w:sdtContent>
                              </w:sdt>
                              <w:r>
                                <w:rPr>
                                  <w:strike/>
                                  <w:color w:val="000000"/>
                                  <w:szCs w:val="24"/>
                                </w:rPr>
                                <w:t>. Fiksuoto dydžio pajamų mokesčiu gali būti apmokestinamos 45 000 eurų per mokestinį laikotarpį neviršijančios individualios veiklos pajamos (kai vykdoma kelių rūšių veikla, pajamos sudedamos). 45 000 eurų sumą per mokestinį laikotarpį viršijančios individualios veiklos pajamos apmokestinamos taikant šio straipsnio 1 dalyje nustatytą pajamų mokesčio tarifą. Už mokestinį laikotarpį (ar jo dalį) sumokėto fiksuoto dydžio pajamų mokesčio dalis, proporcingai tenkanti tai mokestinio laikotarpio daliai, kai gyventojo individualios veiklos pajamos</w:t>
                              </w:r>
                              <w:r>
                                <w:rPr>
                                  <w:b/>
                                  <w:bCs/>
                                  <w:strike/>
                                  <w:color w:val="000000"/>
                                  <w:szCs w:val="24"/>
                                </w:rPr>
                                <w:t> </w:t>
                              </w:r>
                              <w:r>
                                <w:rPr>
                                  <w:strike/>
                                  <w:color w:val="000000"/>
                                  <w:szCs w:val="24"/>
                                </w:rPr>
                                <w:t>viršijo 45 000 eurų sumą, įskaitoma į gyventojo nuo tų pajamų mokėtino pajamų mokesčio sumą.</w:t>
                              </w:r>
                            </w:p>
                          </w:sdtContent>
                        </w:sdt>
                        <w:sdt>
                          <w:sdtPr>
                            <w:alias w:val="6 str. 5 d."/>
                            <w:tag w:val="part_83b3eb9efa1645e5b5113f2e4c1bc2c6"/>
                            <w:lock w:val="sdtLocked"/>
                            <w:richText/>
                          </w:sdtPr>
                          <w:sdtContent>
                            <w:p>
                              <w:pPr>
                                <w:ind w:firstLine="720"/>
                                <w:jc w:val="both"/>
                                <w:rPr>
                                  <w:strike/>
                                  <w:color w:val="000000"/>
                                  <w:szCs w:val="24"/>
                                </w:rPr>
                              </w:pPr>
                              <w:sdt>
                                <w:sdtPr>
                                  <w:alias w:val="Numeris"/>
                                  <w:tag w:val="nr_83b3eb9efa1645e5b5113f2e4c1bc2c6"/>
                                  <w:lock w:val="sdtLocked"/>
                                  <w:richText/>
                                </w:sdtPr>
                                <w:sdtContent>
                                  <w:r>
                                    <w:rPr>
                                      <w:strike/>
                                      <w:color w:val="000000"/>
                                      <w:szCs w:val="24"/>
                                    </w:rPr>
                                    <w:t>5</w:t>
                                  </w:r>
                                </w:sdtContent>
                              </w:sdt>
                              <w:r>
                                <w:rPr>
                                  <w:strike/>
                                  <w:color w:val="000000"/>
                                  <w:szCs w:val="24"/>
                                </w:rPr>
                                <w:t>. Fiksuoto dydžio pajamų mokesčiu gali būti apmokestinamos 45 000 eurų per mokestinį laikotarpį neviršijančios nekilnojamojo pagal prigimtį daikto nuomos pajamos (kai nuomojami keli tokie daiktai, pajamos sudedamos). 45 000 eurų sumą per mokestinį laikotarpį viršijančios nekilnojamojo pagal prigimtį daikto nuomos pajamos apmokestinamos taikant šio straipsnio 1 dalyje nustatytą pajamų mokesčio tarifą. Už mokestinį laikotarpį (ar jo dalį) sumokėto fiksuoto dydžio pajamų mokesčio dalis, proporcingai tenkanti tai mokestinio laikotarpio daliai, kai gyventojo nekilnojamojo pagal prigimtį daikto nuomos pajamos apmokestinamos taikant šio straipsnio 1 dalyje nustatytą pajamų mokesčio tarifą, įskaitoma į gyventojo nuo tų pajamų mokėtino pajamų mokesčio sumą.</w:t>
                              </w:r>
                            </w:p>
                          </w:sdtContent>
                        </w:sdt>
                        <w:sdt>
                          <w:sdtPr>
                            <w:alias w:val="6 str. 1 d."/>
                            <w:tag w:val="part_a3f0c2cc25dd4802bae03f81759d6107"/>
                            <w:lock w:val="sdtLocked"/>
                            <w:richText/>
                          </w:sdtPr>
                          <w:sdtContent>
                            <w:p>
                              <w:pPr>
                                <w:ind w:firstLine="720"/>
                                <w:jc w:val="both"/>
                                <w:rPr>
                                  <w:b/>
                                  <w:color w:val="000000"/>
                                  <w:szCs w:val="24"/>
                                </w:rPr>
                              </w:pPr>
                              <w:sdt>
                                <w:sdtPr>
                                  <w:alias w:val="Numeris"/>
                                  <w:tag w:val="nr_a3f0c2cc25dd4802bae03f81759d6107"/>
                                  <w:lock w:val="sdtLocked"/>
                                  <w:richText/>
                                </w:sdtPr>
                                <w:sdtContent>
                                  <w:r>
                                    <w:rPr>
                                      <w:b/>
                                      <w:color w:val="000000"/>
                                      <w:szCs w:val="24"/>
                                    </w:rPr>
                                    <w:t>1</w:t>
                                  </w:r>
                                </w:sdtContent>
                              </w:sdt>
                              <w:r>
                                <w:rPr>
                                  <w:b/>
                                  <w:color w:val="000000"/>
                                  <w:szCs w:val="24"/>
                                </w:rPr>
                                <w:t>. Gyventojo pajamos apmokestinamos taikant tokius pajamų mokesčio tarifus:</w:t>
                              </w:r>
                            </w:p>
                            <w:sdt>
                              <w:sdtPr>
                                <w:alias w:val="6 str. 1 d. 1 p."/>
                                <w:tag w:val="part_a63d10a4cdad4663b6edaab148112ce5"/>
                                <w:lock w:val="sdtLocked"/>
                                <w:richText/>
                              </w:sdtPr>
                              <w:sdtContent>
                                <w:p>
                                  <w:pPr>
                                    <w:ind w:firstLine="720"/>
                                    <w:jc w:val="both"/>
                                    <w:rPr>
                                      <w:b/>
                                      <w:color w:val="000000"/>
                                      <w:szCs w:val="24"/>
                                      <w:lang w:eastAsia="lt-LT"/>
                                    </w:rPr>
                                  </w:pPr>
                                  <w:sdt>
                                    <w:sdtPr>
                                      <w:alias w:val="Numeris"/>
                                      <w:tag w:val="nr_a63d10a4cdad4663b6edaab148112ce5"/>
                                      <w:lock w:val="sdtLocked"/>
                                      <w:richText/>
                                    </w:sdtPr>
                                    <w:sdtContent>
                                      <w:r>
                                        <w:rPr>
                                          <w:b/>
                                          <w:color w:val="000000"/>
                                          <w:szCs w:val="24"/>
                                          <w:lang w:eastAsia="lt-LT"/>
                                        </w:rPr>
                                        <w:t>1</w:t>
                                      </w:r>
                                    </w:sdtContent>
                                  </w:sdt>
                                  <w:r>
                                    <w:rPr>
                                      <w:b/>
                                      <w:color w:val="000000"/>
                                      <w:szCs w:val="24"/>
                                      <w:lang w:eastAsia="lt-LT"/>
                                    </w:rPr>
                                    <w:t>)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taip pat mažųjų bendrijų vadovų, kurie pagal Lietuvos Respublikos mažųjų bendrijų įstatymą nėra tų mažųjų bendrijų nariai, pagal civilinę (paslaugų) sutartį už vadovavimo veiklą gautoms pajamoms;</w:t>
                                  </w:r>
                                </w:p>
                              </w:sdtContent>
                            </w:sdt>
                            <w:sdt>
                              <w:sdtPr>
                                <w:alias w:val="6 str. 1 d. 2 p."/>
                                <w:tag w:val="part_f65c679ab29e4998bf78b1e76aa7278e"/>
                                <w:lock w:val="sdtLocked"/>
                                <w:richText/>
                              </w:sdtPr>
                              <w:sdtContent>
                                <w:p>
                                  <w:pPr>
                                    <w:ind w:firstLine="720"/>
                                    <w:jc w:val="both"/>
                                    <w:rPr>
                                      <w:rFonts w:eastAsia="Calibri"/>
                                      <w:b/>
                                      <w:color w:val="000000"/>
                                      <w:szCs w:val="24"/>
                                    </w:rPr>
                                  </w:pPr>
                                  <w:sdt>
                                    <w:sdtPr>
                                      <w:alias w:val="Numeris"/>
                                      <w:tag w:val="nr_f65c679ab29e4998bf78b1e76aa7278e"/>
                                      <w:lock w:val="sdtLocked"/>
                                      <w:richText/>
                                    </w:sdtPr>
                                    <w:sdtContent>
                                      <w:r>
                                        <w:rPr>
                                          <w:b/>
                                          <w:color w:val="000000"/>
                                          <w:szCs w:val="24"/>
                                          <w:lang w:eastAsia="lt-LT"/>
                                        </w:rPr>
                                        <w:t>2</w:t>
                                      </w:r>
                                    </w:sdtContent>
                                  </w:sdt>
                                  <w:r>
                                    <w:rPr>
                                      <w:b/>
                                      <w:color w:val="000000"/>
                                      <w:szCs w:val="24"/>
                                      <w:lang w:eastAsia="lt-LT"/>
                                    </w:rPr>
                                    <w:t xml:space="preserve">) </w:t>
                                  </w:r>
                                  <w:r>
                                    <w:rPr>
                                      <w:b/>
                                      <w:color w:val="000000"/>
                                      <w:szCs w:val="24"/>
                                    </w:rPr>
                                    <w:t>savivaldybių tarybų nustatyto fiksuoto dydžio pajamų mokestis</w:t>
                                  </w:r>
                                  <w:r>
                                    <w:rPr>
                                      <w:b/>
                                      <w:color w:val="000000"/>
                                      <w:szCs w:val="24"/>
                                      <w:lang w:eastAsia="lt-LT"/>
                                    </w:rPr>
                                    <w:t xml:space="preserve"> mokamas u</w:t>
                                  </w:r>
                                  <w:r>
                                    <w:rPr>
                                      <w:b/>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šis mokestis mokamas apmokestinant 20</w:t>
                                  </w:r>
                                  <w:r>
                                    <w:rPr>
                                      <w:b/>
                                      <w:color w:val="000000"/>
                                      <w:szCs w:val="24"/>
                                      <w:lang w:val="en-GB"/>
                                    </w:rPr>
                                    <w:t xml:space="preserve"> 000 </w:t>
                                  </w:r>
                                  <w:r>
                                    <w:rPr>
                                      <w:b/>
                                      <w:color w:val="000000"/>
                                      <w:szCs w:val="24"/>
                                    </w:rPr>
                                    <w:t>eurų per mokestinį laikotarpį neviršijančias</w:t>
                                  </w:r>
                                  <w:r>
                                    <w:rPr>
                                      <w:b/>
                                      <w:szCs w:val="24"/>
                                    </w:rPr>
                                    <w:t xml:space="preserve"> </w:t>
                                  </w:r>
                                  <w:r>
                                    <w:rPr>
                                      <w:b/>
                                      <w:color w:val="000000"/>
                                      <w:szCs w:val="24"/>
                                    </w:rPr>
                                    <w:t xml:space="preserve">individualios veiklos pajamas (kai vykdoma kelių rūšių veikla, pajamos sudedamos). Pajamos, gautos iš juridinių asmenų, gali sudaryti ne daugiau kaip 10 procentų nuo 20 000 eurų sumos, o </w:t>
                                  </w:r>
                                  <w:r>
                                    <w:rPr>
                                      <w:b/>
                                      <w:color w:val="000000"/>
                                    </w:rPr>
                                    <w:t>verslo liudijime nurodytos veiklos rūšis negali būti viena iš veiklos, kuria verčiasi juridinis asmuo, rūšių</w:t>
                                  </w:r>
                                  <w:r>
                                    <w:rPr>
                                      <w:b/>
                                      <w:color w:val="000000"/>
                                      <w:szCs w:val="24"/>
                                    </w:rPr>
                                    <w:t xml:space="preserve">. </w:t>
                                  </w:r>
                                  <w:r>
                                    <w:rPr>
                                      <w:b/>
                                      <w:bCs/>
                                      <w:color w:val="000000"/>
                                      <w:szCs w:val="24"/>
                                      <w:lang w:eastAsia="lt-LT"/>
                                    </w:rPr>
                                    <w:t>Šias sumas</w:t>
                                  </w:r>
                                  <w:r>
                                    <w:rPr>
                                      <w:b/>
                                      <w:color w:val="000000"/>
                                      <w:szCs w:val="24"/>
                                    </w:rPr>
                                    <w:t xml:space="preserve"> per mokestinį laikotarpį viršijančios</w:t>
                                  </w:r>
                                  <w:r>
                                    <w:rPr>
                                      <w:b/>
                                      <w:szCs w:val="24"/>
                                    </w:rPr>
                                    <w:t xml:space="preserve"> individualios veiklos pajamos apmokestinamos taikant šios dalies 4 punkte nustatytą pajamų mokesčio tarifą. Už mokestinį laikotarpį (ar jo dalį) sumokėto fiksuoto dydžio pajamų mokesčio dalis, proporcingai tenkanti tai mokestinio laikotarpio daliai, kai gyventojo individualios veiklos pajamos viršija </w:t>
                                  </w:r>
                                  <w:r>
                                    <w:rPr>
                                      <w:b/>
                                      <w:color w:val="000000"/>
                                      <w:szCs w:val="24"/>
                                      <w:lang w:val="en-GB"/>
                                    </w:rPr>
                                    <w:t xml:space="preserve">20 000 </w:t>
                                  </w:r>
                                  <w:r>
                                    <w:rPr>
                                      <w:b/>
                                      <w:szCs w:val="24"/>
                                    </w:rPr>
                                    <w:t>eurų, įskaitoma į gyventojo nuo tų pajamų mokėtino pajamų mokesčio sumą. F</w:t>
                                  </w:r>
                                  <w:r>
                                    <w:rPr>
                                      <w:b/>
                                      <w:color w:val="000000"/>
                                      <w:szCs w:val="24"/>
                                      <w:lang w:val="en-GB"/>
                                    </w:rPr>
                                    <w:t xml:space="preserve">iksuoto dydžio pajamų mokestis mokamas už </w:t>
                                  </w:r>
                                  <w:r>
                                    <w:rPr>
                                      <w:b/>
                                      <w:color w:val="000000"/>
                                      <w:szCs w:val="24"/>
                                    </w:rPr>
                                    <w:t xml:space="preserve">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b/>
                                      <w:color w:val="000000"/>
                                      <w:szCs w:val="24"/>
                                    </w:rPr>
                                    <w:t xml:space="preserve">turimo leidimo laikinai gyventi Lietuvos Respublikoje arba </w:t>
                                  </w:r>
                                  <w:r>
                                    <w:rPr>
                                      <w:b/>
                                      <w:bCs/>
                                      <w:color w:val="000000"/>
                                      <w:szCs w:val="24"/>
                                    </w:rPr>
                                    <w:t>Lietuvos Respublikos ilgalaikio gyventojo leidimo gyventi Europos Sąjungoje</w:t>
                                  </w:r>
                                  <w:r>
                                    <w:rPr>
                                      <w:rFonts w:eastAsia="Calibri"/>
                                      <w:b/>
                                      <w:color w:val="000000"/>
                                      <w:szCs w:val="24"/>
                                    </w:rPr>
                                    <w:t xml:space="preserve">, išduotų Lietuvos Respublikos įstatymo „Dėl užsieniečių teisinės padėties“ nustatyta tvarka, galiojimo pabaigos, jeigu fiksuoto dydžio pajamų mokestį moka užsienietis; </w:t>
                                  </w:r>
                                </w:p>
                              </w:sdtContent>
                            </w:sdt>
                            <w:sdt>
                              <w:sdtPr>
                                <w:alias w:val="6 str. 1 d. 3 p."/>
                                <w:tag w:val="part_e6f469f30bcf482485f5855d63e5d26b"/>
                                <w:lock w:val="sdtLocked"/>
                                <w:richText/>
                              </w:sdtPr>
                              <w:sdtContent>
                                <w:p>
                                  <w:pPr>
                                    <w:ind w:firstLine="720"/>
                                    <w:jc w:val="both"/>
                                    <w:rPr>
                                      <w:b/>
                                      <w:color w:val="000000"/>
                                      <w:szCs w:val="24"/>
                                    </w:rPr>
                                  </w:pPr>
                                  <w:sdt>
                                    <w:sdtPr>
                                      <w:alias w:val="Numeris"/>
                                      <w:tag w:val="nr_e6f469f30bcf482485f5855d63e5d26b"/>
                                      <w:lock w:val="sdtLocked"/>
                                      <w:richText/>
                                    </w:sdtPr>
                                    <w:sdtContent>
                                      <w:r>
                                        <w:rPr>
                                          <w:rFonts w:eastAsia="Calibri"/>
                                          <w:b/>
                                          <w:color w:val="000000"/>
                                          <w:szCs w:val="24"/>
                                        </w:rPr>
                                        <w:t>3</w:t>
                                      </w:r>
                                    </w:sdtContent>
                                  </w:sdt>
                                  <w:r>
                                    <w:rPr>
                                      <w:rFonts w:eastAsia="Calibri"/>
                                      <w:b/>
                                      <w:color w:val="000000"/>
                                      <w:szCs w:val="24"/>
                                    </w:rPr>
                                    <w:t>) p</w:t>
                                  </w:r>
                                  <w:r>
                                    <w:rPr>
                                      <w:b/>
                                      <w:color w:val="000000"/>
                                      <w:szCs w:val="24"/>
                                    </w:rPr>
                                    <w:t>ajamų mokesčio 5 procentų tarifas taikomas ne individualios veiklos pajamoms, gautoms pardavus ar kitaip nuosavybėn perleidus atliekas;</w:t>
                                  </w:r>
                                </w:p>
                              </w:sdtContent>
                            </w:sdt>
                            <w:sdt>
                              <w:sdtPr>
                                <w:alias w:val="6 str. 1 d. 4 p."/>
                                <w:tag w:val="part_ce0fb43017344b1a9e65087d1d502045"/>
                                <w:lock w:val="sdtLocked"/>
                                <w:richText/>
                              </w:sdtPr>
                              <w:sdtContent>
                                <w:p>
                                  <w:pPr>
                                    <w:ind w:firstLine="720"/>
                                    <w:jc w:val="both"/>
                                    <w:rPr>
                                      <w:b/>
                                      <w:color w:val="000000"/>
                                      <w:szCs w:val="24"/>
                                    </w:rPr>
                                  </w:pPr>
                                  <w:sdt>
                                    <w:sdtPr>
                                      <w:alias w:val="Numeris"/>
                                      <w:tag w:val="nr_ce0fb43017344b1a9e65087d1d502045"/>
                                      <w:lock w:val="sdtLocked"/>
                                      <w:richText/>
                                    </w:sdtPr>
                                    <w:sdtContent>
                                      <w:r>
                                        <w:rPr>
                                          <w:b/>
                                          <w:color w:val="000000"/>
                                          <w:szCs w:val="24"/>
                                        </w:rPr>
                                        <w:t>4</w:t>
                                      </w:r>
                                    </w:sdtContent>
                                  </w:sdt>
                                  <w:r>
                                    <w:rPr>
                                      <w:b/>
                                      <w:color w:val="000000"/>
                                      <w:szCs w:val="24"/>
                                    </w:rPr>
                                    <w:t xml:space="preserve">) </w:t>
                                  </w:r>
                                  <w:r>
                                    <w:rPr>
                                      <w:b/>
                                      <w:color w:val="000000"/>
                                      <w:szCs w:val="24"/>
                                      <w:lang w:eastAsia="lt-LT"/>
                                    </w:rPr>
                                    <w:t xml:space="preserve">pajamų mokesčio 15 procentų tarifas taikomas </w:t>
                                  </w:r>
                                  <w:r>
                                    <w:rPr>
                                      <w:b/>
                                      <w:color w:val="000000"/>
                                      <w:szCs w:val="24"/>
                                    </w:rPr>
                                    <w:t>kituose šios dalies punktuose nenurodytoms pajamoms.</w:t>
                                  </w:r>
                                  <w:r>
                                    <w:rPr>
                                      <w:b/>
                                      <w:color w:val="000000"/>
                                      <w:szCs w:val="24"/>
                                      <w:lang w:eastAsia="lt-LT"/>
                                    </w:rPr>
                                    <w:t xml:space="preserve"> </w:t>
                                  </w:r>
                                </w:p>
                              </w:sdtContent>
                            </w:sdt>
                          </w:sdtContent>
                        </w:sdt>
                        <w:sdt>
                          <w:sdtPr>
                            <w:alias w:val="6 str. 2 d."/>
                            <w:tag w:val="part_986822d398eb4862ab926ac6bb3497a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986822d398eb4862ab926ac6bb3497ad"/>
                                  <w:lock w:val="sdtLocked"/>
                                  <w:richText/>
                                </w:sdtPr>
                                <w:sdtContent>
                                  <w:r>
                                    <w:rPr>
                                      <w:b/>
                                      <w:color w:val="000000"/>
                                      <w:szCs w:val="24"/>
                                      <w:lang w:val="en-GB"/>
                                    </w:rPr>
                                    <w:t>2</w:t>
                                  </w:r>
                                </w:sdtContent>
                              </w:sdt>
                              <w:r>
                                <w:rPr>
                                  <w:b/>
                                  <w:color w:val="000000"/>
                                  <w:szCs w:val="24"/>
                                  <w:lang w:val="en-GB"/>
                                </w:rPr>
                                <w:t>.</w:t>
                              </w:r>
                              <w:r>
                                <w:rPr>
                                  <w:b/>
                                  <w:color w:val="000000"/>
                                  <w:szCs w:val="24"/>
                                  <w:lang w:eastAsia="lt-LT"/>
                                </w:rPr>
                                <w:t xml:space="preserve"> Neatsižvelgiant į šio straipsnio 1 dalį, gyventojo metinės apmokestinamosios pajamos papildomai apmokestinamos:</w:t>
                              </w:r>
                            </w:p>
                            <w:sdt>
                              <w:sdtPr>
                                <w:alias w:val="6 str. 2 d. 1 p."/>
                                <w:tag w:val="part_c4df35d07e9c43589b3d9118465c8de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c4df35d07e9c43589b3d9118465c8dee"/>
                                      <w:lock w:val="sdtLocked"/>
                                      <w:richText/>
                                    </w:sdtPr>
                                    <w:sdtContent>
                                      <w:r>
                                        <w:rPr>
                                          <w:b/>
                                          <w:color w:val="000000"/>
                                          <w:szCs w:val="24"/>
                                          <w:lang w:eastAsia="lt-LT"/>
                                        </w:rPr>
                                        <w:t>1</w:t>
                                      </w:r>
                                    </w:sdtContent>
                                  </w:sdt>
                                  <w:r>
                                    <w:rPr>
                                      <w:b/>
                                      <w:color w:val="000000"/>
                                      <w:szCs w:val="24"/>
                                      <w:lang w:eastAsia="lt-LT"/>
                                    </w:rPr>
                                    <w:t>) pajamų dalis, viršijanti 60, bet neviršijanti 120 vidutinių šalies darbo užmokesčių (toliau – VDU) dydžio sumą, taikomą apdraustųjų asmenų einamųjų metų valstybinio socialinio draudimo įmokų bazei skaičiuoti, apmokestinama taikant 5 procentų pajamų mokesčio tarifą;</w:t>
                                  </w:r>
                                </w:p>
                              </w:sdtContent>
                            </w:sdt>
                            <w:sdt>
                              <w:sdtPr>
                                <w:alias w:val="6 str. 2 d. 2 p."/>
                                <w:tag w:val="part_a768fe12e1fa49b597f82d3cdd5448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a768fe12e1fa49b597f82d3cdd544821"/>
                                      <w:lock w:val="sdtLocked"/>
                                      <w:richText/>
                                    </w:sdtPr>
                                    <w:sdtContent>
                                      <w:r>
                                        <w:rPr>
                                          <w:b/>
                                          <w:color w:val="000000"/>
                                          <w:szCs w:val="24"/>
                                          <w:lang w:eastAsia="lt-LT"/>
                                        </w:rPr>
                                        <w:t>2</w:t>
                                      </w:r>
                                    </w:sdtContent>
                                  </w:sdt>
                                  <w:r>
                                    <w:rPr>
                                      <w:b/>
                                      <w:color w:val="000000"/>
                                      <w:szCs w:val="24"/>
                                      <w:lang w:eastAsia="lt-LT"/>
                                    </w:rPr>
                                    <w:t xml:space="preserve">) pajamų dalis, viršijanti 120 VDU dydžio sumą, taikomą apdraustųjų asmenų einamųjų metų valstybinio socialinio draudimo įmokų bazei skaičiuoti, apmokestinama taikant 7 procentų pajamų mokesčio tarifą. </w:t>
                                  </w:r>
                                </w:p>
                              </w:sdtContent>
                            </w:sdt>
                          </w:sdtContent>
                        </w:sdt>
                        <w:sdt>
                          <w:sdtPr>
                            <w:alias w:val="6 str. 3 d."/>
                            <w:tag w:val="part_af56bf6ad8b04d3cab2f42ae2cb4e5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af56bf6ad8b04d3cab2f42ae2cb4e57f"/>
                                  <w:lock w:val="sdtLocked"/>
                                  <w:richText/>
                                </w:sdtPr>
                                <w:sdtContent>
                                  <w:r>
                                    <w:rPr>
                                      <w:b/>
                                      <w:color w:val="000000"/>
                                      <w:szCs w:val="24"/>
                                      <w:lang w:eastAsia="lt-LT"/>
                                    </w:rPr>
                                    <w:t>3</w:t>
                                  </w:r>
                                </w:sdtContent>
                              </w:sdt>
                              <w:r>
                                <w:rPr>
                                  <w:b/>
                                  <w:color w:val="000000"/>
                                  <w:szCs w:val="24"/>
                                  <w:lang w:eastAsia="lt-LT"/>
                                </w:rPr>
                                <w:t>. Apskaičiuojant šio straipsnio 2 dalyje nurodytų gyventojo metinių apmokestinamųjų pajamų sumą, į ją taip pat įtraukiama 80 procentų gyventojo gautų pajamų, apmokestinamų įsigijus verslo liudijimą, ir nuolatinio Lietuvos gyventojo užsienyje gautos apmokestinamosios pajamos, nuo kurių mokestis Lietuvoje nėra mokamas dėl dvigubo apmokestinimo išvengimo sutarties ar šio Įstatymo 37 straipsnio nuostatų taikymo.</w:t>
                              </w:r>
                              <w:r>
                                <w:rPr>
                                  <w:color w:val="000000"/>
                                  <w:szCs w:val="24"/>
                                  <w:lang w:eastAsia="lt-LT"/>
                                </w:rPr>
                                <w:t>“</w:t>
                              </w:r>
                            </w:p>
                            <w:p>
                              <w:pPr>
                                <w:ind w:left="720"/>
                                <w:jc w:val="both"/>
                                <w:rPr>
                                  <w:szCs w:val="24"/>
                                  <w:lang w:val="en-US"/>
                                </w:rPr>
                              </w:pPr>
                            </w:p>
                          </w:sdtContent>
                        </w:sdt>
                      </w:sdtContent>
                    </w:sdt>
                  </w:sdtContent>
                </w:sdt>
              </w:sdtContent>
            </w:sdt>
          </w:sdtContent>
        </w:sdt>
        <w:sdt>
          <w:sdtPr>
            <w:alias w:val="3 str."/>
            <w:tag w:val="part_fb60c8d803f747b9a752ae9dfe504796"/>
            <w:lock w:val="sdtLocked"/>
            <w:richText/>
          </w:sdtPr>
          <w:sdtContent>
            <w:p>
              <w:pPr>
                <w:ind w:firstLine="709"/>
                <w:jc w:val="both"/>
                <w:rPr>
                  <w:b/>
                  <w:bCs/>
                  <w:color w:val="000000"/>
                  <w:szCs w:val="24"/>
                  <w:lang w:eastAsia="lt-LT"/>
                </w:rPr>
              </w:pPr>
              <w:sdt>
                <w:sdtPr>
                  <w:alias w:val="Numeris"/>
                  <w:tag w:val="nr_fb60c8d803f747b9a752ae9dfe504796"/>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fb60c8d803f747b9a752ae9dfe504796"/>
                  <w:lock w:val="sdtLocked"/>
                  <w:richText/>
                </w:sdtPr>
                <w:sdtContent>
                  <w:r>
                    <w:rPr>
                      <w:b/>
                      <w:bCs/>
                      <w:color w:val="000000"/>
                      <w:szCs w:val="24"/>
                      <w:lang w:eastAsia="lt-LT"/>
                    </w:rPr>
                    <w:t>6 straipsnio pakeitimas</w:t>
                  </w:r>
                </w:sdtContent>
              </w:sdt>
            </w:p>
            <w:sdt>
              <w:sdtPr>
                <w:alias w:val="3 str. 1 d."/>
                <w:tag w:val="part_ab01fa347a3f4fddbf921e22ae687815"/>
                <w:lock w:val="sdtLocked"/>
                <w:richText/>
              </w:sdtPr>
              <w:sdtContent>
                <w:p>
                  <w:pPr>
                    <w:ind w:left="1069" w:hanging="360"/>
                    <w:jc w:val="both"/>
                    <w:rPr>
                      <w:color w:val="000000"/>
                      <w:szCs w:val="24"/>
                      <w:lang w:eastAsia="lt-LT"/>
                    </w:rPr>
                  </w:pPr>
                  <w:sdt>
                    <w:sdtPr>
                      <w:alias w:val="Numeris"/>
                      <w:tag w:val="nr_ab01fa347a3f4fddbf921e22ae687815"/>
                      <w:lock w:val="sdtLocked"/>
                      <w:richText/>
                    </w:sdtPr>
                    <w:sdtContent>
                      <w:r>
                        <w:rPr>
                          <w:color w:val="000000"/>
                          <w:szCs w:val="24"/>
                          <w:lang w:eastAsia="lt-LT"/>
                        </w:rPr>
                        <w:t>1</w:t>
                      </w:r>
                    </w:sdtContent>
                  </w:sdt>
                  <w:r>
                    <w:rPr>
                      <w:color w:val="000000"/>
                      <w:szCs w:val="24"/>
                      <w:lang w:eastAsia="lt-LT"/>
                    </w:rPr>
                    <w:t>.</w:t>
                    <w:tab/>
                  </w:r>
                  <w:r>
                    <w:rPr>
                      <w:bCs/>
                      <w:color w:val="000000"/>
                      <w:szCs w:val="24"/>
                      <w:lang w:eastAsia="lt-LT"/>
                    </w:rPr>
                    <w:t xml:space="preserve">Papildyti 6 straipsnio 1 dalį </w:t>
                  </w:r>
                  <w:r>
                    <w:rPr>
                      <w:color w:val="000000"/>
                      <w:szCs w:val="24"/>
                      <w:lang w:eastAsia="lt-LT"/>
                    </w:rPr>
                    <w:t>1</w:t>
                  </w:r>
                  <w:r>
                    <w:rPr>
                      <w:color w:val="000000"/>
                      <w:szCs w:val="24"/>
                      <w:vertAlign w:val="superscript"/>
                      <w:lang w:eastAsia="lt-LT"/>
                    </w:rPr>
                    <w:t>1</w:t>
                  </w:r>
                  <w:r>
                    <w:rPr>
                      <w:color w:val="000000"/>
                      <w:szCs w:val="24"/>
                      <w:lang w:eastAsia="lt-LT"/>
                    </w:rPr>
                    <w:t xml:space="preserve"> punktu:</w:t>
                  </w:r>
                </w:p>
                <w:sdt>
                  <w:sdtPr>
                    <w:alias w:val="citata"/>
                    <w:tag w:val="part_9f61d6e9ff304d74a2660e299f87e819"/>
                    <w:lock w:val="sdtLocked"/>
                    <w:richText/>
                  </w:sdtPr>
                  <w:sdtContent>
                    <w:sdt>
                      <w:sdtPr>
                        <w:alias w:val="1-1 p."/>
                        <w:tag w:val="part_87b05fdff35c41a1ad84aff5048d20dd"/>
                        <w:lock w:val="sdtLocked"/>
                        <w:richText/>
                      </w:sdtPr>
                      <w:sdtContent>
                        <w:p>
                          <w:pPr>
                            <w:ind w:firstLine="709"/>
                            <w:jc w:val="both"/>
                            <w:rPr>
                              <w:color w:val="000000"/>
                              <w:szCs w:val="24"/>
                              <w:lang w:eastAsia="lt-LT"/>
                            </w:rPr>
                          </w:pPr>
                          <w:r>
                            <w:rPr>
                              <w:bCs/>
                              <w:color w:val="000000"/>
                              <w:szCs w:val="24"/>
                              <w:lang w:eastAsia="lt-LT"/>
                            </w:rPr>
                            <w:t>„</w:t>
                          </w:r>
                          <w:sdt>
                            <w:sdtPr>
                              <w:alias w:val="Numeris"/>
                              <w:tag w:val="nr_87b05fdff35c41a1ad84aff5048d20dd"/>
                              <w:lock w:val="sdtLocked"/>
                              <w:richText/>
                            </w:sdtPr>
                            <w:sdtContent>
                              <w:r>
                                <w:rPr>
                                  <w:b/>
                                  <w:bCs/>
                                  <w:color w:val="000000"/>
                                  <w:szCs w:val="24"/>
                                  <w:lang w:eastAsia="lt-LT"/>
                                </w:rPr>
                                <w:t>1</w:t>
                              </w:r>
                              <w:r>
                                <w:rPr>
                                  <w:b/>
                                  <w:color w:val="000000"/>
                                  <w:szCs w:val="24"/>
                                  <w:vertAlign w:val="superscript"/>
                                  <w:lang w:eastAsia="lt-LT"/>
                                </w:rPr>
                                <w:t>1</w:t>
                              </w:r>
                            </w:sdtContent>
                          </w:sdt>
                          <w:r>
                            <w:rPr>
                              <w:b/>
                              <w:color w:val="000000"/>
                              <w:szCs w:val="24"/>
                              <w:lang w:eastAsia="lt-LT"/>
                            </w:rPr>
                            <w:t>) gyventojo individualios veiklos pajamos apmokestinamos taikant 17 procentų pajamų mokesčio tarifą;</w:t>
                          </w:r>
                          <w:r>
                            <w:rPr>
                              <w:color w:val="000000"/>
                              <w:szCs w:val="24"/>
                              <w:lang w:eastAsia="lt-LT"/>
                            </w:rPr>
                            <w:t>“.</w:t>
                          </w:r>
                        </w:p>
                      </w:sdtContent>
                    </w:sdt>
                  </w:sdtContent>
                </w:sdt>
              </w:sdtContent>
            </w:sdt>
            <w:sdt>
              <w:sdtPr>
                <w:alias w:val="3 str. 2 d."/>
                <w:tag w:val="part_9d128aaac1e64cd9aadcf3bd0e6051fc"/>
                <w:lock w:val="sdtLocked"/>
                <w:richText/>
              </w:sdtPr>
              <w:sdtContent>
                <w:p>
                  <w:pPr>
                    <w:ind w:left="1069" w:hanging="360"/>
                    <w:jc w:val="both"/>
                    <w:rPr>
                      <w:color w:val="000000"/>
                      <w:szCs w:val="24"/>
                      <w:lang w:eastAsia="lt-LT"/>
                    </w:rPr>
                  </w:pPr>
                  <w:sdt>
                    <w:sdtPr>
                      <w:alias w:val="Numeris"/>
                      <w:tag w:val="nr_9d128aaac1e64cd9aadcf3bd0e6051fc"/>
                      <w:lock w:val="sdtLocked"/>
                      <w:richText/>
                    </w:sdtPr>
                    <w:sdtContent>
                      <w:r>
                        <w:rPr>
                          <w:color w:val="000000"/>
                          <w:szCs w:val="24"/>
                          <w:lang w:eastAsia="lt-LT"/>
                        </w:rPr>
                        <w:t>2</w:t>
                      </w:r>
                    </w:sdtContent>
                  </w:sdt>
                  <w:r>
                    <w:rPr>
                      <w:color w:val="000000"/>
                      <w:szCs w:val="24"/>
                      <w:lang w:eastAsia="lt-LT"/>
                    </w:rPr>
                    <w:t>.</w:t>
                    <w:tab/>
                    <w:t>Pakeisti 6 straipsnio 1 dalies 2 punktą ir jį išdėstyti taip:</w:t>
                  </w:r>
                </w:p>
                <w:sdt>
                  <w:sdtPr>
                    <w:alias w:val="citata"/>
                    <w:tag w:val="part_42ab9bf5ce084b28b639d57a132c9c25"/>
                    <w:lock w:val="sdtLocked"/>
                    <w:richText/>
                  </w:sdtPr>
                  <w:sdtContent>
                    <w:sdt>
                      <w:sdtPr>
                        <w:alias w:val="2 p."/>
                        <w:tag w:val="part_c2db6a1f0e174718bb1e91e7b0dbeed0"/>
                        <w:lock w:val="sdtLocked"/>
                        <w:richText/>
                      </w:sdtPr>
                      <w:sdtContent>
                        <w:p>
                          <w:pPr>
                            <w:ind w:firstLine="720"/>
                            <w:jc w:val="both"/>
                            <w:rPr>
                              <w:bCs/>
                              <w:color w:val="000000"/>
                              <w:szCs w:val="24"/>
                              <w:lang w:eastAsia="lt-LT"/>
                            </w:rPr>
                          </w:pPr>
                          <w:r>
                            <w:rPr>
                              <w:color w:val="000000"/>
                              <w:szCs w:val="24"/>
                              <w:lang w:eastAsia="lt-LT"/>
                            </w:rPr>
                            <w:t>„</w:t>
                          </w:r>
                          <w:sdt>
                            <w:sdtPr>
                              <w:alias w:val="Numeris"/>
                              <w:tag w:val="nr_c2db6a1f0e174718bb1e91e7b0dbeed0"/>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šis mokestis mokamas apmokestinant 20</w:t>
                          </w:r>
                          <w:r>
                            <w:rPr>
                              <w:color w:val="000000"/>
                              <w:szCs w:val="24"/>
                              <w:lang w:val="en-GB"/>
                            </w:rPr>
                            <w:t xml:space="preserve"> 000 </w:t>
                          </w:r>
                          <w:r>
                            <w:rPr>
                              <w:color w:val="000000"/>
                              <w:szCs w:val="24"/>
                            </w:rPr>
                            <w:t>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w:t>
                          </w:r>
                          <w:r>
                            <w:rPr>
                              <w:strike/>
                              <w:szCs w:val="24"/>
                            </w:rPr>
                            <w:t>4</w:t>
                          </w:r>
                          <w:r>
                            <w:rPr>
                              <w:szCs w:val="24"/>
                            </w:rPr>
                            <w:t xml:space="preserve"> </w:t>
                          </w:r>
                          <w:r>
                            <w:rPr>
                              <w:b/>
                              <w:color w:val="000000"/>
                              <w:szCs w:val="24"/>
                              <w:lang w:eastAsia="lt-LT"/>
                            </w:rPr>
                            <w:t>1</w:t>
                          </w:r>
                          <w:r>
                            <w:rPr>
                              <w:b/>
                              <w:color w:val="000000"/>
                              <w:szCs w:val="24"/>
                              <w:vertAlign w:val="superscript"/>
                              <w:lang w:eastAsia="lt-LT"/>
                            </w:rPr>
                            <w:t>1</w:t>
                          </w:r>
                          <w:r>
                            <w:rPr>
                              <w:szCs w:val="24"/>
                            </w:rPr>
                            <w:t xml:space="preserve">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lang w:val="en-GB"/>
                            </w:rPr>
                            <w:t xml:space="preserve">20 000 </w:t>
                          </w:r>
                          <w:r>
                            <w:rPr>
                              <w:szCs w:val="24"/>
                            </w:rPr>
                            <w:t>eurų, įskaitoma į gyventojo nuo tų pajamų mokėtino pajamų mokesčio sumą. F</w:t>
                          </w:r>
                          <w:r>
                            <w:rPr>
                              <w:color w:val="000000"/>
                              <w:szCs w:val="24"/>
                              <w:lang w:val="en-GB"/>
                            </w:rPr>
                            <w:t xml:space="preserve">iksuoto dydžio pajamų mokestis mokamas už </w:t>
                          </w:r>
                          <w:r>
                            <w:rPr>
                              <w:color w:val="000000"/>
                              <w:szCs w:val="24"/>
                            </w:rPr>
                            <w:t xml:space="preserve">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pPr>
                            <w:ind w:firstLine="709"/>
                            <w:jc w:val="both"/>
                            <w:rPr>
                              <w:b/>
                              <w:bCs/>
                              <w:color w:val="000000"/>
                              <w:szCs w:val="24"/>
                              <w:lang w:eastAsia="lt-LT"/>
                            </w:rPr>
                          </w:pPr>
                        </w:p>
                      </w:sdtContent>
                    </w:sdt>
                  </w:sdtContent>
                </w:sdt>
              </w:sdtContent>
            </w:sdt>
          </w:sdtContent>
        </w:sdt>
        <w:sdt>
          <w:sdtPr>
            <w:alias w:val="4 str."/>
            <w:tag w:val="part_e7b09ea21a464985a8e8f0a36749a209"/>
            <w:lock w:val="sdtLocked"/>
            <w:richText/>
          </w:sdtPr>
          <w:sdtContent>
            <w:p>
              <w:pPr>
                <w:ind w:firstLine="709"/>
                <w:jc w:val="both"/>
                <w:rPr>
                  <w:b/>
                  <w:bCs/>
                  <w:color w:val="000000"/>
                  <w:szCs w:val="24"/>
                  <w:lang w:eastAsia="lt-LT"/>
                </w:rPr>
              </w:pPr>
              <w:sdt>
                <w:sdtPr>
                  <w:alias w:val="Numeris"/>
                  <w:tag w:val="nr_e7b09ea21a464985a8e8f0a36749a209"/>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e7b09ea21a464985a8e8f0a36749a209"/>
                  <w:lock w:val="sdtLocked"/>
                  <w:richText/>
                </w:sdtPr>
                <w:sdtContent>
                  <w:r>
                    <w:rPr>
                      <w:b/>
                      <w:bCs/>
                      <w:color w:val="000000"/>
                      <w:szCs w:val="24"/>
                      <w:lang w:eastAsia="lt-LT"/>
                    </w:rPr>
                    <w:t>6 straipsnio pakeitimas</w:t>
                  </w:r>
                </w:sdtContent>
              </w:sdt>
            </w:p>
            <w:sdt>
              <w:sdtPr>
                <w:alias w:val="4 str. 1 d."/>
                <w:tag w:val="part_181600afb3e84c468d78cbf8ab0b833c"/>
                <w:lock w:val="sdtLocked"/>
                <w:richText/>
              </w:sdtPr>
              <w:sdtContent>
                <w:p>
                  <w:pPr>
                    <w:ind w:firstLine="709"/>
                    <w:jc w:val="both"/>
                    <w:rPr>
                      <w:szCs w:val="24"/>
                      <w:lang w:eastAsia="lt-LT"/>
                    </w:rPr>
                  </w:pPr>
                  <w:sdt>
                    <w:sdtPr>
                      <w:alias w:val="Numeris"/>
                      <w:tag w:val="nr_181600afb3e84c468d78cbf8ab0b833c"/>
                      <w:lock w:val="sdtLocked"/>
                      <w:richText/>
                    </w:sdtPr>
                    <w:sdtContent>
                      <w:r>
                        <w:rPr>
                          <w:bCs/>
                          <w:color w:val="000000"/>
                          <w:szCs w:val="24"/>
                          <w:lang w:eastAsia="lt-LT"/>
                        </w:rPr>
                        <w:t>1</w:t>
                      </w:r>
                    </w:sdtContent>
                  </w:sdt>
                  <w:r>
                    <w:rPr>
                      <w:bCs/>
                      <w:color w:val="000000"/>
                      <w:szCs w:val="24"/>
                      <w:lang w:eastAsia="lt-LT"/>
                    </w:rPr>
                    <w:t>.</w:t>
                  </w:r>
                  <w:r>
                    <w:rPr>
                      <w:b/>
                      <w:bCs/>
                      <w:color w:val="000000"/>
                      <w:szCs w:val="24"/>
                      <w:lang w:eastAsia="lt-LT"/>
                    </w:rPr>
                    <w:t xml:space="preserve"> </w:t>
                  </w:r>
                  <w:r>
                    <w:rPr>
                      <w:szCs w:val="24"/>
                      <w:lang w:eastAsia="lt-LT"/>
                    </w:rPr>
                    <w:t xml:space="preserve">Pakeisti 6 straipsnio </w:t>
                  </w:r>
                  <w:r>
                    <w:rPr>
                      <w:color w:val="000000"/>
                      <w:szCs w:val="24"/>
                      <w:lang w:eastAsia="lt-LT"/>
                    </w:rPr>
                    <w:t>1 dalies 1 punktą ir jį išdėstyti taip:</w:t>
                  </w:r>
                </w:p>
                <w:sdt>
                  <w:sdtPr>
                    <w:alias w:val="citata"/>
                    <w:tag w:val="part_e4c00528939e4815bc19e99a45b757b9"/>
                    <w:lock w:val="sdtLocked"/>
                    <w:richText/>
                  </w:sdtPr>
                  <w:sdtContent>
                    <w:sdt>
                      <w:sdtPr>
                        <w:alias w:val="1 p."/>
                        <w:tag w:val="part_134768bbeb804cd8945dc391177a14fe"/>
                        <w:lock w:val="sdtLocked"/>
                        <w:richText/>
                      </w:sdtPr>
                      <w:sdtContent>
                        <w:p>
                          <w:pPr>
                            <w:ind w:firstLine="720"/>
                            <w:jc w:val="both"/>
                            <w:rPr>
                              <w:color w:val="000000"/>
                              <w:szCs w:val="24"/>
                              <w:lang w:eastAsia="lt-LT"/>
                            </w:rPr>
                          </w:pPr>
                          <w:r>
                            <w:rPr>
                              <w:color w:val="000000"/>
                              <w:szCs w:val="24"/>
                              <w:lang w:eastAsia="lt-LT"/>
                            </w:rPr>
                            <w:t>„</w:t>
                          </w:r>
                          <w:sdt>
                            <w:sdtPr>
                              <w:alias w:val="Numeris"/>
                              <w:tag w:val="nr_134768bbeb804cd8945dc391177a14fe"/>
                              <w:lock w:val="sdtLocked"/>
                              <w:richText/>
                            </w:sdtPr>
                            <w:sdtContent>
                              <w:r>
                                <w:rPr>
                                  <w:color w:val="000000"/>
                                  <w:szCs w:val="24"/>
                                  <w:lang w:eastAsia="lt-LT"/>
                                </w:rPr>
                                <w:t>1</w:t>
                              </w:r>
                            </w:sdtContent>
                          </w:sdt>
                          <w:r>
                            <w:rPr>
                              <w:color w:val="000000"/>
                              <w:szCs w:val="24"/>
                              <w:lang w:eastAsia="lt-LT"/>
                            </w:rPr>
                            <w:t xml:space="preserve">) pajamų mokesčio 20 procentų tarifas taikomas pajamoms iš darbo santykių arba jų esmę atitinkančių santykių (išskyrus ligos, motinystės, tėvystės, vaiko priežiūros ir ilgalaikio darbo išmokas), tantjemoms ar atlygiui už veiklą stebėtojų taryboje ar valdyboje, paskolų komitete, mokamam vietoj tantjemų arba kartu su tantjemomis, iš asmens, susijusio su gyventoju darbo santykiais ar jų esmę atitinkančiais santykiais, gautoms pajamoms pagal autorines sutartis, </w:t>
                          </w:r>
                          <w:r>
                            <w:rPr>
                              <w:strike/>
                              <w:color w:val="000000"/>
                              <w:szCs w:val="24"/>
                              <w:lang w:eastAsia="lt-LT"/>
                            </w:rPr>
                            <w:t>taip pat</w:t>
                          </w:r>
                          <w:r>
                            <w:rPr>
                              <w:color w:val="000000"/>
                              <w:szCs w:val="24"/>
                              <w:lang w:eastAsia="lt-LT"/>
                            </w:rPr>
                            <w:t xml:space="preserve"> mažųjų bendrijų vadovų, kurie pagal Lietuvos Respublikos mažųjų bendrijų įstatymą nėra tų mažųjų bendrijų nariai, pagal civilinę (paslaugų) sutartį už vadovavimo veiklą gautoms pajamoms, </w:t>
                          </w:r>
                          <w:r>
                            <w:rPr>
                              <w:b/>
                              <w:color w:val="000000"/>
                              <w:szCs w:val="24"/>
                              <w:lang w:eastAsia="lt-LT"/>
                            </w:rPr>
                            <w:t>taip pat individualios veiklos pajamoms</w:t>
                          </w:r>
                          <w:r>
                            <w:rPr>
                              <w:color w:val="000000"/>
                              <w:szCs w:val="24"/>
                              <w:lang w:eastAsia="lt-LT"/>
                            </w:rPr>
                            <w:t>;“.</w:t>
                          </w:r>
                        </w:p>
                      </w:sdtContent>
                    </w:sdt>
                  </w:sdtContent>
                </w:sdt>
              </w:sdtContent>
            </w:sdt>
            <w:sdt>
              <w:sdtPr>
                <w:alias w:val="4 str. 2 d."/>
                <w:tag w:val="part_bc2cc119e57a479ea8a0069c913a9641"/>
                <w:lock w:val="sdtLocked"/>
                <w:richText/>
              </w:sdtPr>
              <w:sdtContent>
                <w:p>
                  <w:pPr>
                    <w:ind w:left="709"/>
                    <w:jc w:val="both"/>
                    <w:rPr>
                      <w:color w:val="000000"/>
                      <w:szCs w:val="24"/>
                      <w:lang w:eastAsia="lt-LT"/>
                    </w:rPr>
                  </w:pPr>
                  <w:sdt>
                    <w:sdtPr>
                      <w:alias w:val="Numeris"/>
                      <w:tag w:val="nr_bc2cc119e57a479ea8a0069c913a9641"/>
                      <w:lock w:val="sdtLocked"/>
                      <w:richText/>
                    </w:sdtPr>
                    <w:sdtContent>
                      <w:r>
                        <w:rPr>
                          <w:color w:val="000000"/>
                          <w:szCs w:val="24"/>
                          <w:lang w:eastAsia="lt-LT"/>
                        </w:rPr>
                        <w:t>2</w:t>
                      </w:r>
                    </w:sdtContent>
                  </w:sdt>
                  <w:r>
                    <w:rPr>
                      <w:color w:val="000000"/>
                      <w:szCs w:val="24"/>
                      <w:lang w:eastAsia="lt-LT"/>
                    </w:rPr>
                    <w:t>. Pripažinti netekusiu galios 6 straipsnio 1 dalies 1</w:t>
                  </w:r>
                  <w:r>
                    <w:rPr>
                      <w:color w:val="000000"/>
                      <w:szCs w:val="24"/>
                      <w:vertAlign w:val="superscript"/>
                      <w:lang w:eastAsia="lt-LT"/>
                    </w:rPr>
                    <w:t>1</w:t>
                  </w:r>
                  <w:r>
                    <w:rPr>
                      <w:color w:val="000000"/>
                      <w:szCs w:val="24"/>
                      <w:lang w:eastAsia="lt-LT"/>
                    </w:rPr>
                    <w:t xml:space="preserve"> punktą. </w:t>
                  </w:r>
                </w:p>
                <w:sdt>
                  <w:sdtPr>
                    <w:alias w:val="4 str. 2 d. 1-1 p."/>
                    <w:tag w:val="part_267c70ace67849179c4d049f8af8d3fc"/>
                    <w:lock w:val="sdtLocked"/>
                    <w:richText/>
                  </w:sdtPr>
                  <w:sdtContent>
                    <w:p>
                      <w:pPr>
                        <w:ind w:firstLine="709"/>
                        <w:jc w:val="both"/>
                        <w:rPr>
                          <w:strike/>
                          <w:color w:val="000000"/>
                          <w:szCs w:val="24"/>
                          <w:lang w:eastAsia="lt-LT"/>
                        </w:rPr>
                      </w:pPr>
                      <w:sdt>
                        <w:sdtPr>
                          <w:alias w:val="Numeris"/>
                          <w:tag w:val="nr_267c70ace67849179c4d049f8af8d3fc"/>
                          <w:lock w:val="sdtLocked"/>
                          <w:richText/>
                        </w:sdtPr>
                        <w:sdtContent>
                          <w:r>
                            <w:rPr>
                              <w:bCs/>
                              <w:strike/>
                              <w:color w:val="000000"/>
                              <w:szCs w:val="24"/>
                              <w:lang w:eastAsia="lt-LT"/>
                            </w:rPr>
                            <w:t>1</w:t>
                          </w:r>
                          <w:r>
                            <w:rPr>
                              <w:strike/>
                              <w:color w:val="000000"/>
                              <w:szCs w:val="24"/>
                              <w:vertAlign w:val="superscript"/>
                              <w:lang w:eastAsia="lt-LT"/>
                            </w:rPr>
                            <w:t>1</w:t>
                          </w:r>
                        </w:sdtContent>
                      </w:sdt>
                      <w:r>
                        <w:rPr>
                          <w:strike/>
                          <w:color w:val="000000"/>
                          <w:szCs w:val="24"/>
                          <w:lang w:eastAsia="lt-LT"/>
                        </w:rPr>
                        <w:t>) gyventojo individualios veiklos pajamos apmokestinamos taikant 17 procentų pajamų mokesčio tarifą;</w:t>
                      </w:r>
                    </w:p>
                  </w:sdtContent>
                </w:sdt>
              </w:sdtContent>
            </w:sdt>
            <w:sdt>
              <w:sdtPr>
                <w:alias w:val="4 str. 3 d."/>
                <w:tag w:val="part_243451677ceb4b319d6c62e41690592a"/>
                <w:lock w:val="sdtLocked"/>
                <w:richText/>
              </w:sdtPr>
              <w:sdtContent>
                <w:p>
                  <w:pPr>
                    <w:ind w:left="709"/>
                    <w:jc w:val="both"/>
                    <w:rPr>
                      <w:color w:val="000000"/>
                      <w:szCs w:val="24"/>
                      <w:lang w:eastAsia="lt-LT"/>
                    </w:rPr>
                  </w:pPr>
                  <w:sdt>
                    <w:sdtPr>
                      <w:alias w:val="Numeris"/>
                      <w:tag w:val="nr_243451677ceb4b319d6c62e41690592a"/>
                      <w:lock w:val="sdtLocked"/>
                      <w:richText/>
                    </w:sdtPr>
                    <w:sdtContent>
                      <w:r>
                        <w:rPr>
                          <w:color w:val="000000"/>
                          <w:szCs w:val="24"/>
                          <w:lang w:eastAsia="lt-LT"/>
                        </w:rPr>
                        <w:t>3</w:t>
                      </w:r>
                    </w:sdtContent>
                  </w:sdt>
                  <w:r>
                    <w:rPr>
                      <w:color w:val="000000"/>
                      <w:szCs w:val="24"/>
                      <w:lang w:eastAsia="lt-LT"/>
                    </w:rPr>
                    <w:t>. Pakeisti 6 straipsnio 1 dalies 2 punktą ir jį išdėstyti taip:</w:t>
                  </w:r>
                </w:p>
                <w:sdt>
                  <w:sdtPr>
                    <w:alias w:val="citata"/>
                    <w:tag w:val="part_9190c2b3eb01442ab334469626397a4f"/>
                    <w:lock w:val="sdtLocked"/>
                    <w:richText/>
                  </w:sdtPr>
                  <w:sdtContent>
                    <w:sdt>
                      <w:sdtPr>
                        <w:alias w:val="2 p."/>
                        <w:tag w:val="part_54f81a0f2036495790a650238ec3a4a7"/>
                        <w:lock w:val="sdtLocked"/>
                        <w:richText/>
                      </w:sdtPr>
                      <w:sdtContent>
                        <w:p>
                          <w:pPr>
                            <w:ind w:firstLine="709"/>
                            <w:jc w:val="both"/>
                            <w:rPr>
                              <w:bCs/>
                              <w:color w:val="000000"/>
                              <w:szCs w:val="24"/>
                              <w:lang w:eastAsia="lt-LT"/>
                            </w:rPr>
                          </w:pPr>
                          <w:r>
                            <w:rPr>
                              <w:color w:val="000000"/>
                              <w:szCs w:val="24"/>
                              <w:lang w:eastAsia="lt-LT"/>
                            </w:rPr>
                            <w:t>„</w:t>
                          </w:r>
                          <w:sdt>
                            <w:sdtPr>
                              <w:alias w:val="Numeris"/>
                              <w:tag w:val="nr_54f81a0f2036495790a650238ec3a4a7"/>
                              <w:lock w:val="sdtLocked"/>
                              <w:richText/>
                            </w:sdtPr>
                            <w:sdtContent>
                              <w:r>
                                <w:rPr>
                                  <w:color w:val="000000"/>
                                  <w:szCs w:val="24"/>
                                  <w:lang w:eastAsia="lt-LT"/>
                                </w:rPr>
                                <w:t>2</w:t>
                              </w:r>
                            </w:sdtContent>
                          </w:sdt>
                          <w:r>
                            <w:rPr>
                              <w:color w:val="000000"/>
                              <w:szCs w:val="24"/>
                              <w:lang w:eastAsia="lt-LT"/>
                            </w:rPr>
                            <w:t xml:space="preserve">) </w:t>
                          </w:r>
                          <w:r>
                            <w:rPr>
                              <w:color w:val="000000"/>
                              <w:szCs w:val="24"/>
                            </w:rPr>
                            <w:t>savivaldybių tarybų nustatyto fiksuoto dydžio pajamų mokestis</w:t>
                          </w:r>
                          <w:r>
                            <w:rPr>
                              <w:color w:val="000000"/>
                              <w:szCs w:val="24"/>
                              <w:lang w:eastAsia="lt-LT"/>
                            </w:rPr>
                            <w:t xml:space="preserve"> mokamas u</w:t>
                          </w:r>
                          <w:r>
                            <w:rPr>
                              <w:color w:val="000000"/>
                              <w:szCs w:val="24"/>
                            </w:rPr>
                            <w:t>ž per mokestinį laikotarpį gautas pajamas, nuo kurių mokestis sumokamas įsigyjant verslo liudijimą. Savivaldybių tarybos turi teisę savo biudžeto sąskaita taikyti fiksuoto dydžio pajamų mokesčio už pajamas, gautas iš veiklos, kuria verčiamasi turint verslo liudijimą, lengvatas. Gyventojui pasirinkus mokėti fiksuoto dydžio pajamų mokestį, šis mokestis mokamas apmokestinant 20</w:t>
                          </w:r>
                          <w:r>
                            <w:rPr>
                              <w:color w:val="000000"/>
                              <w:szCs w:val="24"/>
                              <w:lang w:val="en-GB"/>
                            </w:rPr>
                            <w:t xml:space="preserve"> 000 </w:t>
                          </w:r>
                          <w:r>
                            <w:rPr>
                              <w:color w:val="000000"/>
                              <w:szCs w:val="24"/>
                            </w:rPr>
                            <w:t>eurų per mokestinį laikotarpį neviršijančias</w:t>
                          </w:r>
                          <w:r>
                            <w:rPr>
                              <w:szCs w:val="24"/>
                            </w:rPr>
                            <w:t xml:space="preserve"> </w:t>
                          </w:r>
                          <w:r>
                            <w:rPr>
                              <w:color w:val="000000"/>
                              <w:szCs w:val="24"/>
                            </w:rPr>
                            <w:t xml:space="preserve">individualios veiklos pajamas (kai vykdoma kelių rūšių veikla, pajamos sudedamos). Pajamos, gautos iš juridinių asmenų, gali sudaryti ne daugiau kaip 10 procentų nuo 20 000 eurų sumos, o </w:t>
                          </w:r>
                          <w:r>
                            <w:rPr>
                              <w:color w:val="000000"/>
                            </w:rPr>
                            <w:t>verslo liudijime nurodytos veiklos rūšis negali būti viena iš veiklos, kuria verčiasi juridinis asmuo, rūšių</w:t>
                          </w:r>
                          <w:r>
                            <w:rPr>
                              <w:color w:val="000000"/>
                              <w:szCs w:val="24"/>
                            </w:rPr>
                            <w:t xml:space="preserve">. </w:t>
                          </w:r>
                          <w:r>
                            <w:rPr>
                              <w:bCs/>
                              <w:color w:val="000000"/>
                              <w:szCs w:val="24"/>
                              <w:lang w:eastAsia="lt-LT"/>
                            </w:rPr>
                            <w:t>Šias sumas</w:t>
                          </w:r>
                          <w:r>
                            <w:rPr>
                              <w:color w:val="000000"/>
                              <w:szCs w:val="24"/>
                            </w:rPr>
                            <w:t xml:space="preserve"> per mokestinį laikotarpį viršijančios</w:t>
                          </w:r>
                          <w:r>
                            <w:rPr>
                              <w:szCs w:val="24"/>
                            </w:rPr>
                            <w:t xml:space="preserve"> individualios veiklos pajamos apmokestinamos taikant šios dalies </w:t>
                          </w:r>
                          <w:r>
                            <w:rPr>
                              <w:strike/>
                              <w:color w:val="000000"/>
                              <w:szCs w:val="24"/>
                              <w:lang w:eastAsia="lt-LT"/>
                            </w:rPr>
                            <w:t>1</w:t>
                          </w:r>
                          <w:r>
                            <w:rPr>
                              <w:strike/>
                              <w:color w:val="000000"/>
                              <w:szCs w:val="24"/>
                              <w:vertAlign w:val="superscript"/>
                              <w:lang w:eastAsia="lt-LT"/>
                            </w:rPr>
                            <w:t>1</w:t>
                          </w:r>
                          <w:r>
                            <w:rPr>
                              <w:szCs w:val="24"/>
                            </w:rPr>
                            <w:t xml:space="preserve"> </w:t>
                          </w:r>
                          <w:r>
                            <w:rPr>
                              <w:b/>
                              <w:szCs w:val="24"/>
                            </w:rPr>
                            <w:t>1</w:t>
                          </w:r>
                          <w:r>
                            <w:rPr>
                              <w:szCs w:val="24"/>
                            </w:rPr>
                            <w:t xml:space="preserve"> punkte nustatytą pajamų mokesčio tarifą. Už mokestinį laikotarpį (ar jo dalį) sumokėto fiksuoto dydžio pajamų mokesčio dalis, proporcingai tenkanti tai mokestinio laikotarpio daliai, kai gyventojo individualios veiklos pajamos viršija </w:t>
                          </w:r>
                          <w:r>
                            <w:rPr>
                              <w:color w:val="000000"/>
                              <w:szCs w:val="24"/>
                              <w:lang w:val="en-GB"/>
                            </w:rPr>
                            <w:t xml:space="preserve">20 000 </w:t>
                          </w:r>
                          <w:r>
                            <w:rPr>
                              <w:szCs w:val="24"/>
                            </w:rPr>
                            <w:t>eurų, įskaitoma į gyventojo nuo tų pajamų mokėtino pajamų mokesčio sumą. F</w:t>
                          </w:r>
                          <w:r>
                            <w:rPr>
                              <w:color w:val="000000"/>
                              <w:szCs w:val="24"/>
                              <w:lang w:val="en-GB"/>
                            </w:rPr>
                            <w:t xml:space="preserve">iksuoto dydžio pajamų mokestis mokamas už </w:t>
                          </w:r>
                          <w:r>
                            <w:rPr>
                              <w:color w:val="000000"/>
                              <w:szCs w:val="24"/>
                            </w:rPr>
                            <w:t xml:space="preserve">pageidaujamą kalendorinių metų laikotarpį, bet ne trumpesnį kaip 30 dienų iš eilės, išskyrus atvejus, kai mokestis mokamas paskutinį kalendorinių metų mėnesį už laikotarpį iki kalendorinių metų pabaigos, taip pat kai mokestis mokamas iki </w:t>
                          </w:r>
                          <w:r>
                            <w:rPr>
                              <w:rFonts w:eastAsia="Calibri"/>
                              <w:color w:val="000000"/>
                              <w:szCs w:val="24"/>
                            </w:rPr>
                            <w:t xml:space="preserve">turimo leidimo laikinai gyventi Lietuvos Respublikoje arba </w:t>
                          </w:r>
                          <w:r>
                            <w:rPr>
                              <w:bCs/>
                              <w:color w:val="000000"/>
                              <w:szCs w:val="24"/>
                            </w:rPr>
                            <w:t>Lietuvos Respublikos ilgalaikio gyventojo leidimo gyventi Europos Sąjungoje</w:t>
                          </w:r>
                          <w:r>
                            <w:rPr>
                              <w:rFonts w:eastAsia="Calibri"/>
                              <w:color w:val="000000"/>
                              <w:szCs w:val="24"/>
                            </w:rPr>
                            <w:t>, išduotų Lietuvos Respublikos įstatymo „Dėl užsieniečių teisinės padėties“ nustatyta tvarka, galiojimo pabaigos, jeigu fiksuoto dydžio pajamų mokestį moka užsienietis;“</w:t>
                          </w:r>
                          <w:r>
                            <w:rPr>
                              <w:szCs w:val="24"/>
                            </w:rPr>
                            <w:t>.</w:t>
                          </w:r>
                        </w:p>
                        <w:p>
                          <w:pPr>
                            <w:ind w:firstLine="720"/>
                            <w:jc w:val="both"/>
                            <w:rPr>
                              <w:bCs/>
                              <w:color w:val="000000"/>
                              <w:szCs w:val="24"/>
                              <w:lang w:eastAsia="lt-LT"/>
                            </w:rPr>
                          </w:pPr>
                        </w:p>
                      </w:sdtContent>
                    </w:sdt>
                  </w:sdtContent>
                </w:sdt>
              </w:sdtContent>
            </w:sdt>
          </w:sdtContent>
        </w:sdt>
        <w:sdt>
          <w:sdtPr>
            <w:alias w:val="5 str."/>
            <w:tag w:val="part_71cff850a6fb4b7e91a339d766e76391"/>
            <w:lock w:val="sdtLocked"/>
            <w:richText/>
          </w:sdtPr>
          <w:sdtContent>
            <w:p>
              <w:pPr>
                <w:ind w:firstLine="720"/>
                <w:jc w:val="both"/>
                <w:rPr>
                  <w:b/>
                  <w:bCs/>
                  <w:color w:val="000000"/>
                  <w:szCs w:val="24"/>
                  <w:lang w:eastAsia="lt-LT"/>
                </w:rPr>
              </w:pPr>
              <w:sdt>
                <w:sdtPr>
                  <w:alias w:val="Numeris"/>
                  <w:tag w:val="nr_71cff850a6fb4b7e91a339d766e76391"/>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71cff850a6fb4b7e91a339d766e76391"/>
                  <w:lock w:val="sdtLocked"/>
                  <w:richText/>
                </w:sdtPr>
                <w:sdtContent>
                  <w:r>
                    <w:rPr>
                      <w:b/>
                      <w:bCs/>
                      <w:color w:val="000000"/>
                      <w:szCs w:val="24"/>
                      <w:lang w:eastAsia="lt-LT"/>
                    </w:rPr>
                    <w:t>8 straipsnio pakeitimas</w:t>
                  </w:r>
                </w:sdtContent>
              </w:sdt>
            </w:p>
            <w:sdt>
              <w:sdtPr>
                <w:alias w:val="5 str. 1 d."/>
                <w:tag w:val="part_cb674c8ede6f4daea752e5da0bc84195"/>
                <w:lock w:val="sdtLocked"/>
                <w:richText/>
              </w:sdtPr>
              <w:sdtContent>
                <w:p>
                  <w:pPr>
                    <w:ind w:left="993" w:hanging="284"/>
                    <w:jc w:val="both"/>
                    <w:rPr>
                      <w:bCs/>
                      <w:color w:val="000000"/>
                      <w:szCs w:val="24"/>
                      <w:lang w:eastAsia="lt-LT"/>
                    </w:rPr>
                  </w:pPr>
                  <w:sdt>
                    <w:sdtPr>
                      <w:alias w:val="Numeris"/>
                      <w:tag w:val="nr_cb674c8ede6f4daea752e5da0bc84195"/>
                      <w:lock w:val="sdtLocked"/>
                      <w:richText/>
                    </w:sdtPr>
                    <w:sdtContent>
                      <w:r>
                        <w:rPr>
                          <w:bCs/>
                          <w:color w:val="000000"/>
                          <w:szCs w:val="24"/>
                          <w:lang w:eastAsia="lt-LT"/>
                        </w:rPr>
                        <w:t>1</w:t>
                      </w:r>
                    </w:sdtContent>
                  </w:sdt>
                  <w:r>
                    <w:rPr>
                      <w:bCs/>
                      <w:color w:val="000000"/>
                      <w:szCs w:val="24"/>
                      <w:lang w:eastAsia="lt-LT"/>
                    </w:rPr>
                    <w:t>.</w:t>
                    <w:tab/>
                    <w:t xml:space="preserve">Pakeisti 8 straipsnio </w:t>
                  </w:r>
                  <w:r>
                    <w:rPr>
                      <w:bCs/>
                      <w:color w:val="000000"/>
                      <w:szCs w:val="24"/>
                      <w:lang w:val="en-GB" w:eastAsia="lt-LT"/>
                    </w:rPr>
                    <w:t>2</w:t>
                  </w:r>
                  <w:r>
                    <w:rPr>
                      <w:bCs/>
                      <w:color w:val="000000"/>
                      <w:szCs w:val="24"/>
                      <w:lang w:eastAsia="lt-LT"/>
                    </w:rPr>
                    <w:t xml:space="preserve"> dalies nuostatą iki dvitaškio ir ją išdėstyti taip:</w:t>
                  </w:r>
                </w:p>
                <w:sdt>
                  <w:sdtPr>
                    <w:alias w:val="citata"/>
                    <w:tag w:val="part_0e47402998f742e09033f96cffceeaa7"/>
                    <w:lock w:val="sdtLocked"/>
                    <w:richText/>
                  </w:sdtPr>
                  <w:sdtContent>
                    <w:sdt>
                      <w:sdtPr>
                        <w:alias w:val="2 d."/>
                        <w:tag w:val="part_748261fffbfc49ea80468fc2a5636a11"/>
                        <w:lock w:val="sdtLocked"/>
                        <w:richText/>
                      </w:sdtPr>
                      <w:sdtContent>
                        <w:p>
                          <w:pPr>
                            <w:ind w:firstLine="709"/>
                            <w:jc w:val="both"/>
                            <w:rPr>
                              <w:szCs w:val="24"/>
                            </w:rPr>
                          </w:pPr>
                          <w:r>
                            <w:rPr>
                              <w:bCs/>
                              <w:color w:val="000000"/>
                              <w:szCs w:val="24"/>
                              <w:lang w:eastAsia="lt-LT"/>
                            </w:rPr>
                            <w:t>„</w:t>
                          </w:r>
                          <w:sdt>
                            <w:sdtPr>
                              <w:alias w:val="Numeris"/>
                              <w:tag w:val="nr_748261fffbfc49ea80468fc2a5636a11"/>
                              <w:lock w:val="sdtLocked"/>
                              <w:richText/>
                            </w:sdtPr>
                            <w:sdtContent>
                              <w:r>
                                <w:rPr>
                                  <w:szCs w:val="24"/>
                                </w:rPr>
                                <w:t>2</w:t>
                              </w:r>
                            </w:sdtContent>
                          </w:sdt>
                          <w:r>
                            <w:rPr>
                              <w:szCs w:val="24"/>
                            </w:rPr>
                            <w:t>.</w:t>
                          </w:r>
                          <w:r>
                            <w:rPr>
                              <w:b/>
                              <w:bCs/>
                              <w:szCs w:val="24"/>
                            </w:rPr>
                            <w:t xml:space="preserve"> </w:t>
                          </w:r>
                          <w:r>
                            <w:rPr>
                              <w:szCs w:val="24"/>
                            </w:rPr>
                            <w:t xml:space="preserve">Pajamų, išskyrus </w:t>
                          </w:r>
                          <w:r>
                            <w:rPr>
                              <w:b/>
                              <w:szCs w:val="24"/>
                            </w:rPr>
                            <w:t>per investicinę sąskaitą gautas pajamas,</w:t>
                          </w:r>
                          <w:r>
                            <w:rPr>
                              <w:szCs w:val="24"/>
                            </w:rPr>
                            <w:t xml:space="preserve"> pozityviąsias pajamas bei priskiriamas Europos ekonominių interesų grupės pajamas, gavimo momentu laikomas momentas:“.</w:t>
                          </w:r>
                        </w:p>
                      </w:sdtContent>
                    </w:sdt>
                  </w:sdtContent>
                </w:sdt>
              </w:sdtContent>
            </w:sdt>
            <w:sdt>
              <w:sdtPr>
                <w:alias w:val="5 str. 2 d."/>
                <w:tag w:val="part_f32ddef9582f4769ad738b5454c4e1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28" w:hanging="219"/>
                    <w:jc w:val="both"/>
                    <w:rPr>
                      <w:color w:val="000000"/>
                      <w:szCs w:val="24"/>
                    </w:rPr>
                  </w:pPr>
                  <w:sdt>
                    <w:sdtPr>
                      <w:alias w:val="Numeris"/>
                      <w:tag w:val="nr_f32ddef9582f4769ad738b5454c4e1f6"/>
                      <w:lock w:val="sdtLocked"/>
                      <w:richText/>
                    </w:sdtPr>
                    <w:sdtContent>
                      <w:r>
                        <w:rPr>
                          <w:color w:val="000000"/>
                          <w:szCs w:val="24"/>
                        </w:rPr>
                        <w:t>2</w:t>
                      </w:r>
                    </w:sdtContent>
                  </w:sdt>
                  <w:r>
                    <w:rPr>
                      <w:color w:val="000000"/>
                      <w:szCs w:val="24"/>
                    </w:rPr>
                    <w:t>.</w:t>
                    <w:tab/>
                    <w:t xml:space="preserve"> Papildyti </w:t>
                  </w:r>
                  <w:r>
                    <w:rPr>
                      <w:bCs/>
                      <w:color w:val="000000"/>
                      <w:szCs w:val="24"/>
                      <w:lang w:eastAsia="lt-LT"/>
                    </w:rPr>
                    <w:t>8 straipsnį 7 dalimi:</w:t>
                  </w:r>
                </w:p>
                <w:sdt>
                  <w:sdtPr>
                    <w:alias w:val="citata"/>
                    <w:tag w:val="part_72fc14592e9d4fd6b0be397f13b12c13"/>
                    <w:lock w:val="sdtLocked"/>
                    <w:richText/>
                  </w:sdtPr>
                  <w:sdtContent>
                    <w:sdt>
                      <w:sdtPr>
                        <w:alias w:val="7 d."/>
                        <w:tag w:val="part_c484a0b5f5ef401da18274bc1b368210"/>
                        <w:lock w:val="sdtLocked"/>
                        <w:richText/>
                      </w:sdtPr>
                      <w:sdtContent>
                        <w:p>
                          <w:pPr>
                            <w:ind w:firstLine="720"/>
                            <w:jc w:val="both"/>
                            <w:rPr>
                              <w:b/>
                              <w:szCs w:val="24"/>
                            </w:rPr>
                          </w:pPr>
                          <w:r>
                            <w:rPr>
                              <w:bCs/>
                              <w:color w:val="000000"/>
                              <w:szCs w:val="24"/>
                              <w:lang w:eastAsia="lt-LT"/>
                            </w:rPr>
                            <w:t>„</w:t>
                          </w:r>
                          <w:sdt>
                            <w:sdtPr>
                              <w:alias w:val="Numeris"/>
                              <w:tag w:val="nr_c484a0b5f5ef401da18274bc1b368210"/>
                              <w:lock w:val="sdtLocked"/>
                              <w:richText/>
                            </w:sdtPr>
                            <w:sdtContent>
                              <w:r>
                                <w:rPr>
                                  <w:b/>
                                  <w:bCs/>
                                  <w:szCs w:val="24"/>
                                  <w:lang w:eastAsia="lt-LT"/>
                                </w:rPr>
                                <w:t>7</w:t>
                              </w:r>
                            </w:sdtContent>
                          </w:sdt>
                          <w:r>
                            <w:rPr>
                              <w:b/>
                              <w:bCs/>
                              <w:szCs w:val="24"/>
                              <w:lang w:eastAsia="lt-LT"/>
                            </w:rPr>
                            <w:t xml:space="preserve">. Pajamų per investicinę sąskaitą gavimo momentu laikomas lėšų išmokėjimas iš investicinės sąskaitos, kaip jis suprantamas pagal šio Įstatymo </w:t>
                          </w:r>
                          <w:r>
                            <w:rPr>
                              <w:b/>
                              <w:szCs w:val="24"/>
                            </w:rPr>
                            <w:t>12</w:t>
                          </w:r>
                          <w:r>
                            <w:rPr>
                              <w:b/>
                              <w:szCs w:val="24"/>
                              <w:vertAlign w:val="superscript"/>
                            </w:rPr>
                            <w:t>1</w:t>
                          </w:r>
                          <w:r>
                            <w:rPr>
                              <w:b/>
                              <w:szCs w:val="24"/>
                            </w:rPr>
                            <w:t> straipsnį.</w:t>
                          </w:r>
                          <w:r>
                            <w:rPr>
                              <w:szCs w:val="24"/>
                            </w:rPr>
                            <w:t>“</w:t>
                          </w:r>
                        </w:p>
                        <w:p>
                          <w:pPr>
                            <w:ind w:firstLine="720"/>
                            <w:jc w:val="both"/>
                            <w:rPr>
                              <w:b/>
                              <w:color w:val="000000"/>
                              <w:szCs w:val="24"/>
                              <w:lang w:val="en-GB"/>
                            </w:rPr>
                          </w:pPr>
                        </w:p>
                      </w:sdtContent>
                    </w:sdt>
                  </w:sdtContent>
                </w:sdt>
              </w:sdtContent>
            </w:sdt>
          </w:sdtContent>
        </w:sdt>
        <w:sdt>
          <w:sdtPr>
            <w:alias w:val="6 str."/>
            <w:tag w:val="part_0390f580834c4e0884c3498ee4bbe7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sdt>
                <w:sdtPr>
                  <w:alias w:val="Numeris"/>
                  <w:tag w:val="nr_0390f580834c4e0884c3498ee4bbe78e"/>
                  <w:lock w:val="sdtLocked"/>
                  <w:richText/>
                </w:sdtPr>
                <w:sdtContent>
                  <w:r>
                    <w:rPr>
                      <w:b/>
                      <w:bCs/>
                      <w:color w:val="000000"/>
                      <w:szCs w:val="24"/>
                      <w:lang w:val="en-US"/>
                    </w:rPr>
                    <w:t>6</w:t>
                  </w:r>
                </w:sdtContent>
              </w:sdt>
              <w:r>
                <w:rPr>
                  <w:b/>
                  <w:bCs/>
                  <w:color w:val="000000"/>
                  <w:szCs w:val="24"/>
                  <w:lang w:val="en-US"/>
                </w:rPr>
                <w:t xml:space="preserve"> straipsnis. </w:t>
              </w:r>
              <w:sdt>
                <w:sdtPr>
                  <w:alias w:val="Pavadinimas"/>
                  <w:tag w:val="title_0390f580834c4e0884c3498ee4bbe78e"/>
                  <w:lock w:val="sdtLocked"/>
                  <w:richText/>
                </w:sdtPr>
                <w:sdtContent>
                  <w:r>
                    <w:rPr>
                      <w:b/>
                      <w:szCs w:val="24"/>
                    </w:rPr>
                    <w:t>Įstatymo papildymas 12</w:t>
                  </w:r>
                  <w:r>
                    <w:rPr>
                      <w:b/>
                      <w:szCs w:val="24"/>
                      <w:vertAlign w:val="superscript"/>
                    </w:rPr>
                    <w:t>1</w:t>
                  </w:r>
                  <w:r>
                    <w:rPr>
                      <w:b/>
                      <w:szCs w:val="24"/>
                    </w:rPr>
                    <w:t xml:space="preserve"> straipsniu</w:t>
                  </w:r>
                </w:sdtContent>
              </w:sdt>
            </w:p>
            <w:sdt>
              <w:sdtPr>
                <w:alias w:val="6 str. 1 d."/>
                <w:tag w:val="part_2e2ae8ff0a8f4132b690b2cbb207d8bd"/>
                <w:lock w:val="sdtLocked"/>
                <w:richText/>
              </w:sdtPr>
              <w:sdtContent>
                <w:p>
                  <w:pPr>
                    <w:ind w:firstLine="720"/>
                    <w:jc w:val="both"/>
                    <w:rPr>
                      <w:szCs w:val="24"/>
                    </w:rPr>
                  </w:pPr>
                  <w:r>
                    <w:rPr>
                      <w:szCs w:val="24"/>
                    </w:rPr>
                    <w:t>Papildyti Įstatymą 12</w:t>
                  </w:r>
                  <w:r>
                    <w:rPr>
                      <w:szCs w:val="24"/>
                      <w:vertAlign w:val="superscript"/>
                    </w:rPr>
                    <w:t>1</w:t>
                  </w:r>
                  <w:r>
                    <w:rPr>
                      <w:szCs w:val="24"/>
                    </w:rPr>
                    <w:t xml:space="preserve"> straipsniu:</w:t>
                  </w:r>
                </w:p>
                <w:sdt>
                  <w:sdtPr>
                    <w:alias w:val="citata"/>
                    <w:tag w:val="part_1e84461f2a3141e8a73a0c9dd2c906bb"/>
                    <w:lock w:val="sdtLocked"/>
                    <w:richText/>
                  </w:sdtPr>
                  <w:sdtContent>
                    <w:sdt>
                      <w:sdtPr>
                        <w:alias w:val="12-1 str."/>
                        <w:tag w:val="part_0d228b9f5ca24b38aa42c48d32298cec"/>
                        <w:lock w:val="sdtLocked"/>
                        <w:richText/>
                      </w:sdtPr>
                      <w:sdtContent>
                        <w:p>
                          <w:pPr>
                            <w:ind w:firstLine="720"/>
                            <w:jc w:val="both"/>
                            <w:rPr>
                              <w:b/>
                              <w:szCs w:val="24"/>
                            </w:rPr>
                          </w:pPr>
                          <w:r>
                            <w:rPr>
                              <w:szCs w:val="24"/>
                            </w:rPr>
                            <w:t>„</w:t>
                          </w:r>
                          <w:sdt>
                            <w:sdtPr>
                              <w:alias w:val="Numeris"/>
                              <w:tag w:val="nr_0d228b9f5ca24b38aa42c48d32298cec"/>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0d228b9f5ca24b38aa42c48d32298cec"/>
                              <w:lock w:val="sdtLocked"/>
                              <w:richText/>
                            </w:sdtPr>
                            <w:sdtContent>
                              <w:r>
                                <w:rPr>
                                  <w:b/>
                                  <w:szCs w:val="24"/>
                                </w:rPr>
                                <w:t>Per investicinę sąskaitą gautos pajamos</w:t>
                              </w:r>
                            </w:sdtContent>
                          </w:sdt>
                        </w:p>
                        <w:sdt>
                          <w:sdtPr>
                            <w:alias w:val="12-1 str. 1 d."/>
                            <w:tag w:val="part_8561e625a22d421abeb6abb561e92571"/>
                            <w:lock w:val="sdtLocked"/>
                            <w:richText/>
                          </w:sdtPr>
                          <w:sdtContent>
                            <w:p>
                              <w:pPr>
                                <w:tabs>
                                  <w:tab w:val="left" w:pos="993"/>
                                  <w:tab w:val="left" w:pos="1134"/>
                                </w:tabs>
                                <w:ind w:firstLine="720"/>
                                <w:jc w:val="both"/>
                                <w:rPr>
                                  <w:b/>
                                  <w:szCs w:val="24"/>
                                </w:rPr>
                              </w:pPr>
                              <w:sdt>
                                <w:sdtPr>
                                  <w:alias w:val="Numeris"/>
                                  <w:tag w:val="nr_8561e625a22d421abeb6abb561e92571"/>
                                  <w:lock w:val="sdtLocked"/>
                                  <w:richText/>
                                </w:sdtPr>
                                <w:sdtContent>
                                  <w:r>
                                    <w:rPr>
                                      <w:b/>
                                      <w:szCs w:val="24"/>
                                    </w:rPr>
                                    <w:t>1</w:t>
                                  </w:r>
                                </w:sdtContent>
                              </w:sdt>
                              <w:r>
                                <w:rPr>
                                  <w:b/>
                                  <w:szCs w:val="24"/>
                                </w:rPr>
                                <w:t>.</w:t>
                                <w:tab/>
                                <w:t xml:space="preserve">Per investicinę sąskaitą gautomis pajamomis laikomos pajamos iš investicijų į tokius finansinius produktus: </w:t>
                              </w:r>
                            </w:p>
                            <w:sdt>
                              <w:sdtPr>
                                <w:alias w:val="12-1 str. 1 d. 1 p."/>
                                <w:tag w:val="part_f30236c3570f4a5d85e70a07a59a0f25"/>
                                <w:lock w:val="sdtLocked"/>
                                <w:richText/>
                              </w:sdtPr>
                              <w:sdtContent>
                                <w:p>
                                  <w:pPr>
                                    <w:tabs>
                                      <w:tab w:val="left" w:pos="993"/>
                                      <w:tab w:val="left" w:pos="1134"/>
                                    </w:tabs>
                                    <w:ind w:firstLine="720"/>
                                    <w:jc w:val="both"/>
                                    <w:rPr>
                                      <w:b/>
                                      <w:szCs w:val="24"/>
                                    </w:rPr>
                                  </w:pPr>
                                  <w:sdt>
                                    <w:sdtPr>
                                      <w:alias w:val="Numeris"/>
                                      <w:tag w:val="nr_f30236c3570f4a5d85e70a07a59a0f25"/>
                                      <w:lock w:val="sdtLocked"/>
                                      <w:richText/>
                                    </w:sdtPr>
                                    <w:sdtContent>
                                      <w:r>
                                        <w:rPr>
                                          <w:b/>
                                          <w:szCs w:val="24"/>
                                        </w:rPr>
                                        <w:t>1</w:t>
                                      </w:r>
                                    </w:sdtContent>
                                  </w:sdt>
                                  <w:r>
                                    <w:rPr>
                                      <w:b/>
                                      <w:szCs w:val="24"/>
                                    </w:rPr>
                                    <w:t>)</w:t>
                                    <w:tab/>
                                  </w:r>
                                  <w:r>
                                    <w:rPr>
                                      <w:b/>
                                      <w:bCs/>
                                      <w:szCs w:val="24"/>
                                    </w:rPr>
                                    <w:t>perleidžiamuosius vertybinius popierius, kuriais prekiaujama prekybos vietose, kaip jos apibrėžtos F</w:t>
                                  </w:r>
                                  <w:r>
                                    <w:rPr>
                                      <w:b/>
                                      <w:szCs w:val="24"/>
                                    </w:rPr>
                                    <w:t>inansinių priemonių rinkų įstatyme (toliau – prekybos vieta);</w:t>
                                  </w:r>
                                </w:p>
                              </w:sdtContent>
                            </w:sdt>
                            <w:sdt>
                              <w:sdtPr>
                                <w:alias w:val="12-1 str. 1 d. 2 p."/>
                                <w:tag w:val="part_9d81b48d844a4bc3bce9f0abb6eea636"/>
                                <w:lock w:val="sdtLocked"/>
                                <w:richText/>
                              </w:sdtPr>
                              <w:sdtContent>
                                <w:p>
                                  <w:pPr>
                                    <w:tabs>
                                      <w:tab w:val="left" w:pos="993"/>
                                    </w:tabs>
                                    <w:ind w:firstLine="720"/>
                                    <w:jc w:val="both"/>
                                    <w:rPr>
                                      <w:b/>
                                      <w:szCs w:val="24"/>
                                      <w:lang w:val="en-US" w:eastAsia="lt-LT"/>
                                    </w:rPr>
                                  </w:pPr>
                                  <w:sdt>
                                    <w:sdtPr>
                                      <w:alias w:val="Numeris"/>
                                      <w:tag w:val="nr_9d81b48d844a4bc3bce9f0abb6eea636"/>
                                      <w:lock w:val="sdtLocked"/>
                                      <w:richText/>
                                    </w:sdtPr>
                                    <w:sdtContent>
                                      <w:r>
                                        <w:rPr>
                                          <w:b/>
                                          <w:szCs w:val="24"/>
                                          <w:lang w:val="en-US" w:eastAsia="lt-LT"/>
                                        </w:rPr>
                                        <w:t>2</w:t>
                                      </w:r>
                                    </w:sdtContent>
                                  </w:sdt>
                                  <w:r>
                                    <w:rPr>
                                      <w:b/>
                                      <w:szCs w:val="24"/>
                                      <w:lang w:val="en-US" w:eastAsia="lt-LT"/>
                                    </w:rPr>
                                    <w:t>)</w:t>
                                    <w:tab/>
                                  </w:r>
                                  <w:r>
                                    <w:rPr>
                                      <w:b/>
                                      <w:szCs w:val="24"/>
                                      <w:lang w:eastAsia="lt-LT"/>
                                    </w:rPr>
                                    <w:t xml:space="preserve">pinigų rinkos priemones, </w:t>
                                  </w:r>
                                  <w:r>
                                    <w:rPr>
                                      <w:b/>
                                      <w:bCs/>
                                      <w:szCs w:val="24"/>
                                      <w:lang w:eastAsia="lt-LT"/>
                                    </w:rPr>
                                    <w:t>kuriomis prekiaujama prekybos vietose</w:t>
                                  </w:r>
                                  <w:r>
                                    <w:rPr>
                                      <w:b/>
                                      <w:szCs w:val="24"/>
                                      <w:lang w:eastAsia="lt-LT"/>
                                    </w:rPr>
                                    <w:t>;</w:t>
                                  </w:r>
                                </w:p>
                              </w:sdtContent>
                            </w:sdt>
                            <w:sdt>
                              <w:sdtPr>
                                <w:alias w:val="12-1 str. 1 d. 3 p."/>
                                <w:tag w:val="part_771b655a856641d8937f40ecaa9eee97"/>
                                <w:lock w:val="sdtLocked"/>
                                <w:richText/>
                              </w:sdtPr>
                              <w:sdtContent>
                                <w:p>
                                  <w:pPr>
                                    <w:tabs>
                                      <w:tab w:val="left" w:pos="993"/>
                                    </w:tabs>
                                    <w:ind w:firstLine="720"/>
                                    <w:jc w:val="both"/>
                                    <w:rPr>
                                      <w:b/>
                                      <w:szCs w:val="24"/>
                                      <w:lang w:val="en-US" w:eastAsia="lt-LT"/>
                                    </w:rPr>
                                  </w:pPr>
                                  <w:sdt>
                                    <w:sdtPr>
                                      <w:alias w:val="Numeris"/>
                                      <w:tag w:val="nr_771b655a856641d8937f40ecaa9eee97"/>
                                      <w:lock w:val="sdtLocked"/>
                                      <w:richText/>
                                    </w:sdtPr>
                                    <w:sdtContent>
                                      <w:r>
                                        <w:rPr>
                                          <w:b/>
                                          <w:szCs w:val="24"/>
                                          <w:lang w:val="en-US" w:eastAsia="lt-LT"/>
                                        </w:rPr>
                                        <w:t>3</w:t>
                                      </w:r>
                                    </w:sdtContent>
                                  </w:sdt>
                                  <w:r>
                                    <w:rPr>
                                      <w:b/>
                                      <w:szCs w:val="24"/>
                                      <w:lang w:val="en-US" w:eastAsia="lt-LT"/>
                                    </w:rPr>
                                    <w:t>)</w:t>
                                    <w:tab/>
                                  </w:r>
                                  <w:r>
                                    <w:rPr>
                                      <w:b/>
                                      <w:szCs w:val="24"/>
                                      <w:lang w:eastAsia="lt-LT"/>
                                    </w:rPr>
                                    <w:t>kolektyvinio investavimo subjektų vertybinius popierius;</w:t>
                                  </w:r>
                                </w:p>
                              </w:sdtContent>
                            </w:sdt>
                            <w:sdt>
                              <w:sdtPr>
                                <w:alias w:val="12-1 str. 1 d. 4 p."/>
                                <w:tag w:val="part_45f4300686f842a993209ee45c0c607c"/>
                                <w:lock w:val="sdtLocked"/>
                                <w:richText/>
                              </w:sdtPr>
                              <w:sdtContent>
                                <w:p>
                                  <w:pPr>
                                    <w:tabs>
                                      <w:tab w:val="left" w:pos="993"/>
                                      <w:tab w:val="left" w:pos="1134"/>
                                    </w:tabs>
                                    <w:ind w:firstLine="720"/>
                                    <w:jc w:val="both"/>
                                    <w:rPr>
                                      <w:b/>
                                      <w:szCs w:val="24"/>
                                    </w:rPr>
                                  </w:pPr>
                                  <w:sdt>
                                    <w:sdtPr>
                                      <w:alias w:val="Numeris"/>
                                      <w:tag w:val="nr_45f4300686f842a993209ee45c0c607c"/>
                                      <w:lock w:val="sdtLocked"/>
                                      <w:richText/>
                                    </w:sdtPr>
                                    <w:sdtContent>
                                      <w:r>
                                        <w:rPr>
                                          <w:b/>
                                          <w:szCs w:val="24"/>
                                        </w:rPr>
                                        <w:t>4</w:t>
                                      </w:r>
                                    </w:sdtContent>
                                  </w:sdt>
                                  <w:r>
                                    <w:rPr>
                                      <w:b/>
                                      <w:szCs w:val="24"/>
                                    </w:rPr>
                                    <w:t>)</w:t>
                                    <w:tab/>
                                  </w:r>
                                  <w:r>
                                    <w:rPr>
                                      <w:b/>
                                      <w:szCs w:val="24"/>
                                      <w:lang w:eastAsia="lt-LT"/>
                                    </w:rPr>
                                    <w:t>išvestines finansines priemones,</w:t>
                                  </w:r>
                                  <w:r>
                                    <w:rPr>
                                      <w:b/>
                                      <w:bCs/>
                                      <w:szCs w:val="24"/>
                                      <w:lang w:eastAsia="lt-LT"/>
                                    </w:rPr>
                                    <w:t xml:space="preserve"> susietas su šios dalies 1–3 punktuose nurodytais finansiniais produktais</w:t>
                                  </w:r>
                                  <w:r>
                                    <w:rPr>
                                      <w:b/>
                                      <w:szCs w:val="24"/>
                                      <w:lang w:eastAsia="lt-LT"/>
                                    </w:rPr>
                                    <w:t>;</w:t>
                                  </w:r>
                                </w:p>
                              </w:sdtContent>
                            </w:sdt>
                            <w:sdt>
                              <w:sdtPr>
                                <w:alias w:val="12-1 str. 1 d. 5 p."/>
                                <w:tag w:val="part_7ebe42b958a14250a54d2a2191432f83"/>
                                <w:lock w:val="sdtLocked"/>
                                <w:richText/>
                              </w:sdtPr>
                              <w:sdtContent>
                                <w:p>
                                  <w:pPr>
                                    <w:tabs>
                                      <w:tab w:val="left" w:pos="993"/>
                                      <w:tab w:val="left" w:pos="1134"/>
                                    </w:tabs>
                                    <w:ind w:firstLine="720"/>
                                    <w:jc w:val="both"/>
                                    <w:rPr>
                                      <w:b/>
                                      <w:szCs w:val="24"/>
                                    </w:rPr>
                                  </w:pPr>
                                  <w:sdt>
                                    <w:sdtPr>
                                      <w:alias w:val="Numeris"/>
                                      <w:tag w:val="nr_7ebe42b958a14250a54d2a2191432f83"/>
                                      <w:lock w:val="sdtLocked"/>
                                      <w:richText/>
                                    </w:sdtPr>
                                    <w:sdtContent>
                                      <w:r>
                                        <w:rPr>
                                          <w:b/>
                                          <w:szCs w:val="24"/>
                                        </w:rPr>
                                        <w:t>5</w:t>
                                      </w:r>
                                    </w:sdtContent>
                                  </w:sdt>
                                  <w:r>
                                    <w:rPr>
                                      <w:b/>
                                      <w:szCs w:val="24"/>
                                    </w:rPr>
                                    <w:t>)</w:t>
                                    <w:tab/>
                                  </w:r>
                                  <w:r>
                                    <w:rPr>
                                      <w:b/>
                                      <w:bCs/>
                                      <w:szCs w:val="24"/>
                                    </w:rPr>
                                    <w:t xml:space="preserve">sutelktinį finansavimą pagal 2020 m. spalio 7 d. </w:t>
                                  </w:r>
                                  <w:r>
                                    <w:rPr>
                                      <w:b/>
                                      <w:szCs w:val="24"/>
                                    </w:rPr>
                                    <w:t xml:space="preserve">Europos Parlamento ir Tarybos </w:t>
                                  </w:r>
                                  <w:r>
                                    <w:rPr>
                                      <w:b/>
                                      <w:bCs/>
                                      <w:szCs w:val="24"/>
                                    </w:rPr>
                                    <w:t xml:space="preserve">reglamentą </w:t>
                                  </w:r>
                                  <w:fldSimple w:instr="HYPERLINK http://eur-lex.europa.eu/legal-content/LIT/TXT/?uri=CELEX:31503R2020&amp;locale=lt \t _blank">
                                    <w:r>
                                      <w:rPr>
                                        <w:b/>
                                        <w:szCs w:val="24"/>
                                        <w:u w:val="single"/>
                                        <w:color w:val="0000FF" w:themeColor="hyperlink"/>
                                      </w:rPr>
                                      <w:t>(ES) 2020/1503</w:t>
                                    </w:r>
                                  </w:fldSimple>
                                  <w:r>
                                    <w:rPr>
                                      <w:b/>
                                      <w:szCs w:val="24"/>
                                    </w:rPr>
                                    <w:t xml:space="preserve"> dėl Europos sutelktinio finansavimo paslaugų verslui teikėjų, kuriuo iš dalies keičiamas Reglamentas </w:t>
                                  </w:r>
                                  <w:fldSimple w:instr="HYPERLINK http://eur-lex.europa.eu/legal-content/LIT/TXT/?uri=CELEX:31129R2017&amp;locale=lt \t _blank">
                                    <w:r>
                                      <w:rPr>
                                        <w:b/>
                                        <w:szCs w:val="24"/>
                                        <w:u w:val="single"/>
                                        <w:color w:val="0000FF" w:themeColor="hyperlink"/>
                                      </w:rPr>
                                      <w:t>(ES) 2017/1129</w:t>
                                    </w:r>
                                  </w:fldSimple>
                                  <w:r>
                                    <w:rPr>
                                      <w:b/>
                                      <w:szCs w:val="24"/>
                                    </w:rPr>
                                    <w:t xml:space="preserve"> ir Direktyva (ES) 2019/1937, su visais pakeitimais</w:t>
                                  </w:r>
                                  <w:r>
                                    <w:rPr>
                                      <w:b/>
                                      <w:bCs/>
                                      <w:szCs w:val="24"/>
                                    </w:rPr>
                                    <w:t>;</w:t>
                                  </w:r>
                                </w:p>
                              </w:sdtContent>
                            </w:sdt>
                            <w:sdt>
                              <w:sdtPr>
                                <w:alias w:val="12-1 str. 1 d. 6 p."/>
                                <w:tag w:val="part_b17acf41e28b4e0a8ec983c1ea3c604b"/>
                                <w:lock w:val="sdtLocked"/>
                                <w:richText/>
                              </w:sdtPr>
                              <w:sdtContent>
                                <w:p>
                                  <w:pPr>
                                    <w:tabs>
                                      <w:tab w:val="left" w:pos="993"/>
                                      <w:tab w:val="left" w:pos="1134"/>
                                    </w:tabs>
                                    <w:ind w:firstLine="720"/>
                                    <w:jc w:val="both"/>
                                    <w:rPr>
                                      <w:b/>
                                      <w:szCs w:val="24"/>
                                    </w:rPr>
                                  </w:pPr>
                                  <w:sdt>
                                    <w:sdtPr>
                                      <w:alias w:val="Numeris"/>
                                      <w:tag w:val="nr_b17acf41e28b4e0a8ec983c1ea3c604b"/>
                                      <w:lock w:val="sdtLocked"/>
                                      <w:richText/>
                                    </w:sdtPr>
                                    <w:sdtContent>
                                      <w:r>
                                        <w:rPr>
                                          <w:b/>
                                          <w:szCs w:val="24"/>
                                        </w:rPr>
                                        <w:t>6</w:t>
                                      </w:r>
                                    </w:sdtContent>
                                  </w:sdt>
                                  <w:r>
                                    <w:rPr>
                                      <w:b/>
                                      <w:szCs w:val="24"/>
                                    </w:rPr>
                                    <w:t>)</w:t>
                                    <w:tab/>
                                  </w:r>
                                  <w:r>
                                    <w:rPr>
                                      <w:b/>
                                      <w:bCs/>
                                      <w:szCs w:val="24"/>
                                    </w:rPr>
                                    <w:t>tarpusavio skolinimą pagal Lietuvos Respublikos vartojimo kredito įstatymą ir Lietuvos Respublikos su nekilnojamuoju turtu susijusio kredito įstatymą.</w:t>
                                  </w:r>
                                </w:p>
                              </w:sdtContent>
                            </w:sdt>
                          </w:sdtContent>
                        </w:sdt>
                        <w:sdt>
                          <w:sdtPr>
                            <w:alias w:val="12-1 str. 2 d."/>
                            <w:tag w:val="part_6016663d9ad6495fbd249db668840382"/>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6016663d9ad6495fbd249db668840382"/>
                                  <w:lock w:val="sdtLocked"/>
                                  <w:richText/>
                                </w:sdtPr>
                                <w:sdtContent>
                                  <w:r>
                                    <w:rPr>
                                      <w:b/>
                                      <w:szCs w:val="24"/>
                                    </w:rPr>
                                    <w:t>2</w:t>
                                  </w:r>
                                </w:sdtContent>
                              </w:sdt>
                              <w:r>
                                <w:rPr>
                                  <w:b/>
                                  <w:szCs w:val="24"/>
                                </w:rPr>
                                <w:t>.</w:t>
                              </w:r>
                              <w:r>
                                <w:rPr>
                                  <w:szCs w:val="24"/>
                                </w:rPr>
                                <w:t xml:space="preserve"> </w:t>
                              </w:r>
                              <w:r>
                                <w:rPr>
                                  <w:b/>
                                  <w:szCs w:val="24"/>
                                </w:rPr>
                                <w:t>Per investicinę sąskaitą gautomis pajamomis nelaikomos pajamos, gyventojo gautos investuojant į finansinius produktus, išleistus vienetų, kuriuose tas gyventojas ir (arba) su juo susijęs asmuo turi daugiau kaip 10 procentų to vieneto akcijų, pajų, dalių, balsų dalyvių susirinkime ar kitų teisių į vieneto pelną ar pajamas.</w:t>
                              </w:r>
                            </w:p>
                          </w:sdtContent>
                        </w:sdt>
                        <w:sdt>
                          <w:sdtPr>
                            <w:alias w:val="12-1 str. 3 d."/>
                            <w:tag w:val="part_8c2dba3813bb405daf563f0926983522"/>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8c2dba3813bb405daf563f0926983522"/>
                                  <w:lock w:val="sdtLocked"/>
                                  <w:richText/>
                                </w:sdtPr>
                                <w:sdtContent>
                                  <w:r>
                                    <w:rPr>
                                      <w:b/>
                                      <w:szCs w:val="24"/>
                                    </w:rPr>
                                    <w:t>3</w:t>
                                  </w:r>
                                </w:sdtContent>
                              </w:sdt>
                              <w:r>
                                <w:rPr>
                                  <w:b/>
                                  <w:szCs w:val="24"/>
                                </w:rPr>
                                <w:t>. Per investicinę sąskaitą gautoms pajamoms priskiriamos šios už investicinės sąskaitos lėšomis įsigytus finansinius produktus gautos pajamos:</w:t>
                              </w:r>
                            </w:p>
                            <w:sdt>
                              <w:sdtPr>
                                <w:alias w:val="12-1 str. 3 d. 1 p."/>
                                <w:tag w:val="part_cafb53f0446349e79657b56ccad321a4"/>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cafb53f0446349e79657b56ccad321a4"/>
                                      <w:lock w:val="sdtLocked"/>
                                      <w:richText/>
                                    </w:sdtPr>
                                    <w:sdtContent>
                                      <w:r>
                                        <w:rPr>
                                          <w:b/>
                                          <w:szCs w:val="24"/>
                                          <w:lang w:eastAsia="lt-LT"/>
                                        </w:rPr>
                                        <w:t>1</w:t>
                                      </w:r>
                                    </w:sdtContent>
                                  </w:sdt>
                                  <w:r>
                                    <w:rPr>
                                      <w:b/>
                                      <w:szCs w:val="24"/>
                                      <w:lang w:eastAsia="lt-LT"/>
                                    </w:rPr>
                                    <w:t>)</w:t>
                                    <w:tab/>
                                  </w:r>
                                  <w:r>
                                    <w:rPr>
                                      <w:b/>
                                      <w:szCs w:val="24"/>
                                    </w:rPr>
                                    <w:t xml:space="preserve">palūkanos ir kitos pajamos, gautos už šio straipsnio 1 dalyje nurodytus finansinius produktus, išskyrus pajamas iš paskirstytojo pelno; </w:t>
                                  </w:r>
                                </w:p>
                              </w:sdtContent>
                            </w:sdt>
                            <w:sdt>
                              <w:sdtPr>
                                <w:alias w:val="12-1 str. 3 d. 2 p."/>
                                <w:tag w:val="part_2b5fc3d8213348eea8d8c06f23d09906"/>
                                <w:lock w:val="sdtLocked"/>
                                <w:richText/>
                              </w:sdtPr>
                              <w:sdtContent>
                                <w:p>
                                  <w:pPr>
                                    <w:tabs>
                                      <w:tab w:val="left" w:pos="0"/>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2b5fc3d8213348eea8d8c06f23d09906"/>
                                      <w:lock w:val="sdtLocked"/>
                                      <w:richText/>
                                    </w:sdtPr>
                                    <w:sdtContent>
                                      <w:r>
                                        <w:rPr>
                                          <w:b/>
                                          <w:szCs w:val="24"/>
                                          <w:lang w:eastAsia="lt-LT"/>
                                        </w:rPr>
                                        <w:t>2</w:t>
                                      </w:r>
                                    </w:sdtContent>
                                  </w:sdt>
                                  <w:r>
                                    <w:rPr>
                                      <w:b/>
                                      <w:szCs w:val="24"/>
                                      <w:lang w:eastAsia="lt-LT"/>
                                    </w:rPr>
                                    <w:t>)</w:t>
                                    <w:tab/>
                                  </w:r>
                                  <w:r>
                                    <w:rPr>
                                      <w:b/>
                                      <w:szCs w:val="24"/>
                                    </w:rPr>
                                    <w:t>pajamos, gautos pardavus ar kitaip perleidus nuosavybėn šio straipsnio 1 dalyje nurodytus finansinius produktus.</w:t>
                                  </w:r>
                                </w:p>
                              </w:sdtContent>
                            </w:sdt>
                          </w:sdtContent>
                        </w:sdt>
                        <w:sdt>
                          <w:sdtPr>
                            <w:alias w:val="12-1 str. 4 d."/>
                            <w:tag w:val="part_93374989db3e466fb47d15711d2a86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color w:val="202124"/>
                                  <w:szCs w:val="24"/>
                                  <w:lang w:eastAsia="lt-LT"/>
                                </w:rPr>
                              </w:pPr>
                              <w:sdt>
                                <w:sdtPr>
                                  <w:alias w:val="Numeris"/>
                                  <w:tag w:val="nr_93374989db3e466fb47d15711d2a8646"/>
                                  <w:lock w:val="sdtLocked"/>
                                  <w:richText/>
                                </w:sdtPr>
                                <w:sdtContent>
                                  <w:r>
                                    <w:rPr>
                                      <w:b/>
                                      <w:szCs w:val="24"/>
                                    </w:rPr>
                                    <w:t>4</w:t>
                                  </w:r>
                                </w:sdtContent>
                              </w:sdt>
                              <w:r>
                                <w:rPr>
                                  <w:b/>
                                  <w:szCs w:val="24"/>
                                </w:rPr>
                                <w:t>. Laikoma, kad lėšos išmokėtos iš investicinės sąskaitos, jeigu</w:t>
                              </w:r>
                              <w:r>
                                <w:rPr>
                                  <w:b/>
                                  <w:color w:val="202124"/>
                                  <w:szCs w:val="24"/>
                                  <w:lang w:eastAsia="lt-LT"/>
                                </w:rPr>
                                <w:t xml:space="preserve"> iš investicinės sąskaitos atlikto mokėjimo suma ar išimtos lėšos nebuvo naudojamos šio straipsnio 1 dalyje nurodytiems finansiniams produktams įsigyti, lėšoms į kitą investicinę sąskaitą pervesti, išlaidoms, tiesiogiai susijusioms su finansinių produktų įsigijimu ir perleidimu, taip pat investicinių sąskaitų tvarkymu, apmokėti</w:t>
                              </w:r>
                              <w:r>
                                <w:rPr>
                                  <w:b/>
                                  <w:szCs w:val="24"/>
                                </w:rPr>
                                <w:t xml:space="preserve">. </w:t>
                              </w:r>
                              <w:r>
                                <w:rPr>
                                  <w:b/>
                                  <w:color w:val="202124"/>
                                  <w:szCs w:val="24"/>
                                  <w:lang w:eastAsia="lt-LT"/>
                                </w:rPr>
                                <w:t>Jei uždarius investicinę sąskaitą joje esančios lėšos nepervedamos į kitą gyventojo investicinę sąskaitą, laikoma, kad šios lėšos išmokėtos iš investicinės sąskaitos. Investicinės sąskaitos uždarymu laikomi ir tie atvejai, kai gyventojas informuoja mokesčių administratorių, kad sąskaita nebelaikoma investicine sąskaita, arba gyventojas tampa nenuolatiniu Lietuvos gyventoju.</w:t>
                              </w:r>
                            </w:p>
                          </w:sdtContent>
                        </w:sdt>
                        <w:sdt>
                          <w:sdtPr>
                            <w:alias w:val="12-1 str. 5 d."/>
                            <w:tag w:val="part_d39404f126d34d2fad2b0d733a04fa8b"/>
                            <w:lock w:val="sdtLocked"/>
                            <w:richText/>
                          </w:sdtPr>
                          <w:sdtContent>
                            <w:p>
                              <w:pPr>
                                <w:tabs>
                                  <w:tab w:val="left" w:pos="709"/>
                                  <w:tab w:val="left" w:pos="851"/>
                                  <w:tab w:val="left" w:pos="993"/>
                                </w:tabs>
                                <w:ind w:firstLine="709"/>
                                <w:jc w:val="both"/>
                                <w:rPr>
                                  <w:b/>
                                  <w:szCs w:val="24"/>
                                </w:rPr>
                              </w:pPr>
                              <w:sdt>
                                <w:sdtPr>
                                  <w:alias w:val="Numeris"/>
                                  <w:tag w:val="nr_d39404f126d34d2fad2b0d733a04fa8b"/>
                                  <w:lock w:val="sdtLocked"/>
                                  <w:richText/>
                                </w:sdtPr>
                                <w:sdtContent>
                                  <w:r>
                                    <w:rPr>
                                      <w:b/>
                                      <w:szCs w:val="24"/>
                                    </w:rPr>
                                    <w:t>5</w:t>
                                  </w:r>
                                </w:sdtContent>
                              </w:sdt>
                              <w:r>
                                <w:rPr>
                                  <w:b/>
                                  <w:szCs w:val="24"/>
                                </w:rPr>
                                <w:t>. Apmokestinamosioms pajamoms priskiriamos i</w:t>
                              </w:r>
                              <w:r>
                                <w:rPr>
                                  <w:b/>
                                  <w:color w:val="202124"/>
                                  <w:szCs w:val="24"/>
                                  <w:lang w:eastAsia="lt-LT"/>
                                </w:rPr>
                                <w:t xml:space="preserve">š investicinės sąskaitos išmokėtos lėšos (jų dalis), viršijančios į investicinę sąskaitą iki lėšų išmokėjimo įneštų lėšų sumą. Į investicinę sąskaitą įneštoms lėšoms priskiriamos visos į šią sąskaitą gautos mokėjimų sumos, išskyrus šio straipsnio 3 dalyje nurodytas į investicinę sąskaitą gautas pajamas. </w:t>
                              </w:r>
                            </w:p>
                          </w:sdtContent>
                        </w:sdt>
                        <w:sdt>
                          <w:sdtPr>
                            <w:alias w:val="12-1 str. 6 d."/>
                            <w:tag w:val="part_debd6ccdfb354e0aaf399370c62c0b12"/>
                            <w:lock w:val="sdtLocked"/>
                            <w:richText/>
                          </w:sdtPr>
                          <w:sdtContent>
                            <w:p>
                              <w:pPr>
                                <w:ind w:right="-50" w:firstLine="720"/>
                                <w:jc w:val="both"/>
                                <w:rPr>
                                  <w:b/>
                                  <w:color w:val="000000"/>
                                  <w:szCs w:val="24"/>
                                  <w:lang w:eastAsia="lt-LT"/>
                                </w:rPr>
                              </w:pPr>
                              <w:sdt>
                                <w:sdtPr>
                                  <w:alias w:val="Numeris"/>
                                  <w:tag w:val="nr_debd6ccdfb354e0aaf399370c62c0b12"/>
                                  <w:lock w:val="sdtLocked"/>
                                  <w:richText/>
                                </w:sdtPr>
                                <w:sdtContent>
                                  <w:r>
                                    <w:rPr>
                                      <w:b/>
                                      <w:bCs/>
                                      <w:color w:val="000000"/>
                                      <w:szCs w:val="24"/>
                                    </w:rPr>
                                    <w:t>6</w:t>
                                  </w:r>
                                </w:sdtContent>
                              </w:sdt>
                              <w:r>
                                <w:rPr>
                                  <w:b/>
                                  <w:bCs/>
                                  <w:color w:val="000000"/>
                                  <w:szCs w:val="24"/>
                                </w:rPr>
                                <w:t xml:space="preserve">. Pajamų mokestis, apskaičiuotas nuo per investicinę sąskaitą gautų pajamų, gali būti sumažintas </w:t>
                              </w:r>
                              <w:r>
                                <w:rPr>
                                  <w:b/>
                                  <w:color w:val="202124"/>
                                  <w:szCs w:val="24"/>
                                  <w:lang w:eastAsia="lt-LT"/>
                                </w:rPr>
                                <w:t xml:space="preserve">užsienio valstybėje, išskyrus </w:t>
                              </w:r>
                              <w:r>
                                <w:rPr>
                                  <w:b/>
                                  <w:color w:val="000000"/>
                                  <w:szCs w:val="24"/>
                                </w:rPr>
                                <w:t xml:space="preserve">užsienio valstybes, įtrauktas į finansų ministro nustatytą Tikslinių teritorijų sąrašą, </w:t>
                              </w:r>
                              <w:r>
                                <w:rPr>
                                  <w:b/>
                                  <w:bCs/>
                                  <w:color w:val="000000"/>
                                  <w:szCs w:val="24"/>
                                </w:rPr>
                                <w:t xml:space="preserve">nuo šių pajamų išskaičiuota ir sumokėta pajamų mokesčio ar jam tapataus mokesčio suma, </w:t>
                              </w:r>
                              <w:r>
                                <w:rPr>
                                  <w:b/>
                                  <w:color w:val="202124"/>
                                  <w:szCs w:val="24"/>
                                  <w:lang w:eastAsia="lt-LT"/>
                                </w:rPr>
                                <w:t xml:space="preserve">jeigu </w:t>
                              </w:r>
                              <w:r>
                                <w:rPr>
                                  <w:b/>
                                  <w:szCs w:val="24"/>
                                </w:rPr>
                                <w:t xml:space="preserve">yra pateikti įrodymai apie užsienio valstybėje nuo šių pajamų sumokėtą pajamų mokesčio arba jam tapataus mokesčio sumą. </w:t>
                              </w:r>
                              <w:r>
                                <w:rPr>
                                  <w:b/>
                                  <w:color w:val="000000"/>
                                  <w:szCs w:val="24"/>
                                  <w:lang w:eastAsia="lt-LT"/>
                                </w:rPr>
                                <w:t>Jeigu nuo užsienio valstybėje gautų pajamų šio Įstatymo nustatyta tvarka apskaičiuota pajamų mokesčio suma yra mažesnė negu pajamų mokesčio arba jam tapataus mokesčio suma, sumokėta nuo tų pajamų užsienio valstybėje, atskaitoma tik šio Įstatymo nustatyta tvarka apskaičiuota pajamų mokesčio suma. Jeigu per investicinę sąskaitą gautoms pajamoms priskiriamos pajamos, gautos keliose valstybėse, atskaitoma pajamų mokesčio suma apskaičiuojama atskirai nuo kiekvienoje valstybėje gautų pajamų. Sumokėtas pajamų mokestis atskaitomas neatsižvelgiant į mokestinį laikotarpį, kuriuo jis buvo mokamas.</w:t>
                              </w:r>
                            </w:p>
                          </w:sdtContent>
                        </w:sdt>
                        <w:sdt>
                          <w:sdtPr>
                            <w:alias w:val="12-1 str. 7 d."/>
                            <w:tag w:val="part_3e1a33015eec4cccbb8e686abe57557d"/>
                            <w:lock w:val="sdtLocked"/>
                            <w:richText/>
                          </w:sdtPr>
                          <w:sdtContent>
                            <w:p>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3e1a33015eec4cccbb8e686abe57557d"/>
                                  <w:lock w:val="sdtLocked"/>
                                  <w:richText/>
                                </w:sdtPr>
                                <w:sdtContent>
                                  <w:r>
                                    <w:rPr>
                                      <w:b/>
                                      <w:color w:val="202124"/>
                                      <w:szCs w:val="24"/>
                                      <w:lang w:eastAsia="lt-LT"/>
                                    </w:rPr>
                                    <w:t>7</w:t>
                                  </w:r>
                                </w:sdtContent>
                              </w:sdt>
                              <w:r>
                                <w:rPr>
                                  <w:b/>
                                  <w:color w:val="202124"/>
                                  <w:szCs w:val="24"/>
                                  <w:lang w:eastAsia="lt-LT"/>
                                </w:rPr>
                                <w:t xml:space="preserve">. Jeigu šio straipsnio </w:t>
                              </w:r>
                              <w:r>
                                <w:rPr>
                                  <w:b/>
                                  <w:color w:val="202124"/>
                                  <w:szCs w:val="24"/>
                                  <w:lang w:val="en-GB" w:eastAsia="lt-LT"/>
                                </w:rPr>
                                <w:t xml:space="preserve">5 </w:t>
                              </w:r>
                              <w:r>
                                <w:rPr>
                                  <w:b/>
                                  <w:color w:val="202124"/>
                                  <w:szCs w:val="24"/>
                                  <w:lang w:eastAsia="lt-LT"/>
                                </w:rPr>
                                <w:t xml:space="preserve">dalyje nurodytų įneštų lėšų suma viršija per mokestinį laikotarpį iš investicinės sąskaitos išmokėtas lėšas, ši viršijanti sumos dalis perkeliama į kitą mokestinį laikotarpį. </w:t>
                              </w:r>
                            </w:p>
                          </w:sdtContent>
                        </w:sdt>
                        <w:sdt>
                          <w:sdtPr>
                            <w:alias w:val="12-1 str. 8 d."/>
                            <w:tag w:val="part_af8fb929de9a458dbb2a3973fa5ec72b"/>
                            <w:lock w:val="sdtLocked"/>
                            <w:richText/>
                          </w:sdtPr>
                          <w:sdtContent>
                            <w:p>
                              <w:pPr>
                                <w:tabs>
                                  <w:tab w:val="left" w:pos="0"/>
                                  <w:tab w:val="left" w:pos="709"/>
                                  <w:tab w:val="left" w:pos="1832"/>
                                  <w:tab w:val="left" w:pos="2748"/>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af8fb929de9a458dbb2a3973fa5ec72b"/>
                                  <w:lock w:val="sdtLocked"/>
                                  <w:richText/>
                                </w:sdtPr>
                                <w:sdtContent>
                                  <w:r>
                                    <w:rPr>
                                      <w:b/>
                                      <w:color w:val="202124"/>
                                      <w:szCs w:val="24"/>
                                      <w:lang w:eastAsia="lt-LT"/>
                                    </w:rPr>
                                    <w:t>8</w:t>
                                  </w:r>
                                </w:sdtContent>
                              </w:sdt>
                              <w:r>
                                <w:rPr>
                                  <w:b/>
                                  <w:color w:val="202124"/>
                                  <w:szCs w:val="24"/>
                                  <w:lang w:eastAsia="lt-LT"/>
                                </w:rPr>
                                <w:t>. Bet kokie nuostoliai, patirti iš investicinės sąskaitos lėšų įsigytus finansinius produktus perleidžiant susijusiam asmeniui už kainą, kuri yra mažesnė už rinkos kainą, arba įsigyjant iš tokio asmens finansinių produktų už kainą, didesnę nei rinkos kaina, neatskaitomi apskaičiuojant apmokestinamąsias pajamas, gautas per investicinę sąskaitą.</w:t>
                              </w:r>
                            </w:p>
                          </w:sdtContent>
                        </w:sdt>
                        <w:sdt>
                          <w:sdtPr>
                            <w:alias w:val="12-1 str. 9 d."/>
                            <w:tag w:val="part_c0b961f7a5f74bc09ffac9b9d15a7b39"/>
                            <w:lock w:val="sdtLocked"/>
                            <w:richText/>
                          </w:sdtPr>
                          <w:sdtContent>
                            <w:p>
                              <w:pPr>
                                <w:tabs>
                                  <w:tab w:val="left" w:pos="709"/>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c0b961f7a5f74bc09ffac9b9d15a7b39"/>
                                  <w:lock w:val="sdtLocked"/>
                                  <w:richText/>
                                </w:sdtPr>
                                <w:sdtContent>
                                  <w:r>
                                    <w:rPr>
                                      <w:b/>
                                      <w:color w:val="202124"/>
                                      <w:szCs w:val="24"/>
                                      <w:lang w:eastAsia="lt-LT"/>
                                    </w:rPr>
                                    <w:t>9</w:t>
                                  </w:r>
                                </w:sdtContent>
                              </w:sdt>
                              <w:r>
                                <w:rPr>
                                  <w:b/>
                                  <w:color w:val="202124"/>
                                  <w:szCs w:val="24"/>
                                  <w:lang w:eastAsia="lt-LT"/>
                                </w:rPr>
                                <w:t xml:space="preserve">. Šio straipsnio nuostatos netaikomos pajamoms iš per investicinę sąskaitą įsigytų finansinių produktų, įskaitant šių produktų pardavimo ar kitokios perleidimo nuosavybėn pajamas, jeigu šios pajamos nebuvo įskaitytos į investicinę sąskaitą. </w:t>
                              </w:r>
                            </w:p>
                          </w:sdtContent>
                        </w:sdt>
                        <w:sdt>
                          <w:sdtPr>
                            <w:alias w:val="12-1 str. 10 d."/>
                            <w:tag w:val="part_88d19cd4c28f48e092e797e3f63753d2"/>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202124"/>
                                  <w:szCs w:val="24"/>
                                  <w:lang w:eastAsia="lt-LT"/>
                                </w:rPr>
                              </w:pPr>
                              <w:sdt>
                                <w:sdtPr>
                                  <w:alias w:val="Numeris"/>
                                  <w:tag w:val="nr_88d19cd4c28f48e092e797e3f63753d2"/>
                                  <w:lock w:val="sdtLocked"/>
                                  <w:richText/>
                                </w:sdtPr>
                                <w:sdtContent>
                                  <w:r>
                                    <w:rPr>
                                      <w:b/>
                                      <w:color w:val="202124"/>
                                      <w:szCs w:val="24"/>
                                      <w:lang w:eastAsia="lt-LT"/>
                                    </w:rPr>
                                    <w:t>10</w:t>
                                  </w:r>
                                </w:sdtContent>
                              </w:sdt>
                              <w:r>
                                <w:rPr>
                                  <w:b/>
                                  <w:color w:val="202124"/>
                                  <w:szCs w:val="24"/>
                                  <w:lang w:eastAsia="lt-LT"/>
                                </w:rPr>
                                <w:t>. Dovanojimo ar paveldėjimo būdu gauti finansiniai produktai gyventojo sprendimu gali būti laikomi įsigytais per investicinę sąskaitą, apie tokį sprendimą informuojant mokesčių administratorių centrinio mokesčių administratoriaus nustatyta tvarka. Dovanojimo ar paveldėjimo būdu gautų finansinių produktų, laikomų įsigytais per investicinę sąskaitą, įsigijimo kaina apskaičiuojama šio Įstatymo 19 straipsnyje nustatyta tvarka.</w:t>
                              </w:r>
                            </w:p>
                          </w:sdtContent>
                        </w:sdt>
                        <w:sdt>
                          <w:sdtPr>
                            <w:alias w:val="12-1 str. 11 d."/>
                            <w:tag w:val="part_39295b1336144b01a41aaae7025bf228"/>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val="en-GB"/>
                                </w:rPr>
                              </w:pPr>
                              <w:sdt>
                                <w:sdtPr>
                                  <w:alias w:val="Numeris"/>
                                  <w:tag w:val="nr_39295b1336144b01a41aaae7025bf228"/>
                                  <w:lock w:val="sdtLocked"/>
                                  <w:richText/>
                                </w:sdtPr>
                                <w:sdtContent>
                                  <w:r>
                                    <w:rPr>
                                      <w:b/>
                                      <w:szCs w:val="24"/>
                                    </w:rPr>
                                    <w:t>11</w:t>
                                  </w:r>
                                </w:sdtContent>
                              </w:sdt>
                              <w:r>
                                <w:rPr>
                                  <w:b/>
                                  <w:szCs w:val="24"/>
                                </w:rPr>
                                <w:t>.</w:t>
                              </w:r>
                              <w:r>
                                <w:rPr>
                                  <w:szCs w:val="24"/>
                                </w:rPr>
                                <w:t xml:space="preserve"> </w:t>
                              </w:r>
                              <w:r>
                                <w:rPr>
                                  <w:b/>
                                  <w:bCs/>
                                  <w:color w:val="000000"/>
                                  <w:szCs w:val="24"/>
                                </w:rPr>
                                <w:t>Nuolatinis Lietuvos gyventojas privalo mokesčio administratorių informuoti apie per mokestinį laikotarpį į jo deklaruotas investicines sąskaitas mokestiniu laikotarpiu įneštas lėšas, mokestinio laikotarpio pradžioje šiose sąskaitose turėtą ankstesniais mokestiniais laikotarpiais įneštų lėšų likutį ir mokestiniu laikotarpiu išsiimtų lėšų sumas centrinio mokesčio administratoriaus nustatyta tvarka ir terminais.</w:t>
                              </w:r>
                              <w:r>
                                <w:rPr>
                                  <w:color w:val="202124"/>
                                  <w:szCs w:val="24"/>
                                  <w:lang w:eastAsia="lt-LT"/>
                                </w:rPr>
                                <w:t>“</w:t>
                              </w:r>
                              <w:r>
                                <w:rPr>
                                  <w:b/>
                                  <w:color w:val="202124"/>
                                  <w:szCs w:val="24"/>
                                  <w:lang w:val="en-GB" w:eastAsia="lt-LT"/>
                                </w:rPr>
                                <w:t xml:space="preserve"> </w:t>
                              </w:r>
                              <w:r>
                                <w:rPr>
                                  <w:b/>
                                  <w:color w:val="202124"/>
                                  <w:szCs w:val="24"/>
                                  <w:lang w:eastAsia="lt-LT"/>
                                </w:rPr>
                                <w:t xml:space="preserve"> </w:t>
                              </w:r>
                            </w:p>
                            <w:p>
                              <w:pPr>
                                <w:jc w:val="both"/>
                                <w:rPr>
                                  <w:b/>
                                  <w:szCs w:val="24"/>
                                  <w:lang w:val="en-GB"/>
                                </w:rPr>
                              </w:pPr>
                            </w:p>
                          </w:sdtContent>
                        </w:sdt>
                      </w:sdtContent>
                    </w:sdt>
                  </w:sdtContent>
                </w:sdt>
              </w:sdtContent>
            </w:sdt>
          </w:sdtContent>
        </w:sdt>
        <w:sdt>
          <w:sdtPr>
            <w:alias w:val="7 str."/>
            <w:tag w:val="part_50714bcb4ab34298a1ad1a3450ffc1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lang w:eastAsia="lt-LT"/>
                </w:rPr>
              </w:pPr>
              <w:sdt>
                <w:sdtPr>
                  <w:alias w:val="Numeris"/>
                  <w:tag w:val="nr_50714bcb4ab34298a1ad1a3450ffc140"/>
                  <w:lock w:val="sdtLocked"/>
                  <w:richText/>
                </w:sdtPr>
                <w:sdtContent>
                  <w:r>
                    <w:rPr>
                      <w:b/>
                      <w:szCs w:val="24"/>
                      <w:lang w:eastAsia="lt-LT"/>
                    </w:rPr>
                    <w:t>7</w:t>
                  </w:r>
                </w:sdtContent>
              </w:sdt>
              <w:r>
                <w:rPr>
                  <w:b/>
                  <w:szCs w:val="24"/>
                  <w:lang w:eastAsia="lt-LT"/>
                </w:rPr>
                <w:t xml:space="preserve"> straipsnis. </w:t>
              </w:r>
              <w:sdt>
                <w:sdtPr>
                  <w:alias w:val="Pavadinimas"/>
                  <w:tag w:val="title_50714bcb4ab34298a1ad1a3450ffc140"/>
                  <w:lock w:val="sdtLocked"/>
                  <w:richText/>
                </w:sdtPr>
                <w:sdtContent>
                  <w:r>
                    <w:rPr>
                      <w:b/>
                      <w:szCs w:val="24"/>
                      <w:lang w:val="en-US" w:eastAsia="lt-LT"/>
                    </w:rPr>
                    <w:t>13</w:t>
                  </w:r>
                  <w:r>
                    <w:rPr>
                      <w:b/>
                      <w:szCs w:val="24"/>
                      <w:vertAlign w:val="superscript"/>
                      <w:lang w:val="en-US" w:eastAsia="lt-LT"/>
                    </w:rPr>
                    <w:t>1</w:t>
                  </w:r>
                  <w:r>
                    <w:rPr>
                      <w:b/>
                      <w:szCs w:val="24"/>
                      <w:lang w:eastAsia="lt-LT"/>
                    </w:rPr>
                    <w:t xml:space="preserve"> straipsnio pakeitimas</w:t>
                  </w:r>
                </w:sdtContent>
              </w:sdt>
            </w:p>
            <w:sdt>
              <w:sdtPr>
                <w:alias w:val="7 str. 1 d."/>
                <w:tag w:val="part_51b401c5021c4954acbeb96a2ea6071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Cs w:val="24"/>
                      <w:lang w:eastAsia="lt-LT"/>
                    </w:rPr>
                  </w:pPr>
                  <w:r>
                    <w:rPr>
                      <w:bCs/>
                      <w:szCs w:val="24"/>
                      <w:lang w:eastAsia="lt-LT"/>
                    </w:rPr>
                    <w:t xml:space="preserve">Pakeisti </w:t>
                  </w:r>
                  <w:r>
                    <w:rPr>
                      <w:bCs/>
                      <w:szCs w:val="24"/>
                      <w:lang w:val="en-US" w:eastAsia="lt-LT"/>
                    </w:rPr>
                    <w:t>13</w:t>
                  </w:r>
                  <w:r>
                    <w:rPr>
                      <w:bCs/>
                      <w:szCs w:val="24"/>
                      <w:vertAlign w:val="superscript"/>
                      <w:lang w:val="en-US" w:eastAsia="lt-LT"/>
                    </w:rPr>
                    <w:t>1</w:t>
                  </w:r>
                  <w:r>
                    <w:rPr>
                      <w:bCs/>
                      <w:szCs w:val="24"/>
                      <w:lang w:eastAsia="lt-LT"/>
                    </w:rPr>
                    <w:t xml:space="preserve"> straipsnio 1 dalį ir ją išdėstyti taip:</w:t>
                  </w:r>
                </w:p>
                <w:sdt>
                  <w:sdtPr>
                    <w:alias w:val="citata"/>
                    <w:tag w:val="part_d29358f1936e41679479c78195ec1662"/>
                    <w:lock w:val="sdtLocked"/>
                    <w:richText/>
                  </w:sdtPr>
                  <w:sdtContent>
                    <w:sdt>
                      <w:sdtPr>
                        <w:alias w:val="1 d."/>
                        <w:tag w:val="part_a938f031d9e34306916166bca6b6882b"/>
                        <w:lock w:val="sdtLocked"/>
                        <w:richText/>
                      </w:sdtPr>
                      <w:sdtContent>
                        <w:p>
                          <w:pPr>
                            <w:ind w:right="-50" w:firstLine="720"/>
                            <w:jc w:val="both"/>
                            <w:rPr>
                              <w:bCs/>
                              <w:szCs w:val="24"/>
                            </w:rPr>
                          </w:pPr>
                          <w:r>
                            <w:rPr>
                              <w:szCs w:val="24"/>
                              <w:lang w:eastAsia="lt-LT"/>
                            </w:rPr>
                            <w:t>„</w:t>
                          </w:r>
                          <w:sdt>
                            <w:sdtPr>
                              <w:alias w:val="Numeris"/>
                              <w:tag w:val="nr_a938f031d9e34306916166bca6b6882b"/>
                              <w:lock w:val="sdtLocked"/>
                              <w:richText/>
                            </w:sdtPr>
                            <w:sdtContent>
                              <w:r>
                                <w:rPr>
                                  <w:bCs/>
                                  <w:szCs w:val="24"/>
                                </w:rPr>
                                <w:t>1</w:t>
                              </w:r>
                            </w:sdtContent>
                          </w:sdt>
                          <w:r>
                            <w:rPr>
                              <w:bCs/>
                              <w:szCs w:val="24"/>
                            </w:rPr>
                            <w:t xml:space="preserve">. Gyventojo individualios veiklos pajamoms ir leidžiamiems atskaitymams, susijusiems su individualios veiklos pajamų gavimu </w:t>
                          </w:r>
                          <w:r>
                            <w:rPr>
                              <w:b/>
                              <w:szCs w:val="24"/>
                            </w:rPr>
                            <w:t>arba uždirbimu</w:t>
                          </w:r>
                          <w:r>
                            <w:rPr>
                              <w:bCs/>
                              <w:szCs w:val="24"/>
                            </w:rPr>
                            <w:t>, priskiriamos Europos ekonominių interesų grupės pajamos ir sąnaudos apskaičiuojamos ta pačia tvarka kaip vienetui pagal Pelno mokesčio įstatymo 39</w:t>
                          </w:r>
                          <w:r>
                            <w:rPr>
                              <w:bCs/>
                              <w:szCs w:val="24"/>
                              <w:vertAlign w:val="superscript"/>
                            </w:rPr>
                            <w:t>(1)</w:t>
                          </w:r>
                          <w:r>
                            <w:rPr>
                              <w:bCs/>
                              <w:szCs w:val="24"/>
                            </w:rPr>
                            <w:t xml:space="preserve"> straipsnio 1 ir 4 dalių nuostatas.“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
                              <w:szCs w:val="24"/>
                              <w:lang w:eastAsia="lt-LT"/>
                            </w:rPr>
                          </w:pPr>
                        </w:p>
                      </w:sdtContent>
                    </w:sdt>
                  </w:sdtContent>
                </w:sdt>
              </w:sdtContent>
            </w:sdt>
          </w:sdtContent>
        </w:sdt>
        <w:sdt>
          <w:sdtPr>
            <w:alias w:val="8 str."/>
            <w:tag w:val="part_a672f32deee2414691257f7d1b43b28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360"/>
                <w:jc w:val="both"/>
                <w:rPr>
                  <w:b/>
                  <w:strike/>
                  <w:szCs w:val="24"/>
                </w:rPr>
              </w:pPr>
              <w:sdt>
                <w:sdtPr>
                  <w:alias w:val="Numeris"/>
                  <w:tag w:val="nr_a672f32deee2414691257f7d1b43b28c"/>
                  <w:lock w:val="sdtLocked"/>
                  <w:richText/>
                </w:sdtPr>
                <w:sdtContent>
                  <w:r>
                    <w:rPr>
                      <w:b/>
                      <w:szCs w:val="24"/>
                    </w:rPr>
                    <w:t>8</w:t>
                  </w:r>
                </w:sdtContent>
              </w:sdt>
              <w:r>
                <w:rPr>
                  <w:b/>
                  <w:szCs w:val="24"/>
                </w:rPr>
                <w:tab/>
              </w:r>
              <w:r>
                <w:rPr>
                  <w:b/>
                  <w:szCs w:val="24"/>
                  <w:lang w:eastAsia="lt-LT"/>
                </w:rPr>
                <w:t xml:space="preserve">straipsnis. </w:t>
              </w:r>
              <w:sdt>
                <w:sdtPr>
                  <w:alias w:val="Pavadinimas"/>
                  <w:tag w:val="title_a672f32deee2414691257f7d1b43b28c"/>
                  <w:lock w:val="sdtLocked"/>
                  <w:richText/>
                </w:sdtPr>
                <w:sdtContent>
                  <w:r>
                    <w:rPr>
                      <w:b/>
                      <w:szCs w:val="24"/>
                      <w:lang w:eastAsia="lt-LT"/>
                    </w:rPr>
                    <w:t>16 straipsnio pakeitimas</w:t>
                  </w:r>
                </w:sdtContent>
              </w:sdt>
            </w:p>
            <w:sdt>
              <w:sdtPr>
                <w:alias w:val="8 str. 1 d."/>
                <w:tag w:val="part_67e37624d1b54da7b27444780aa4be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230" w:hanging="2521"/>
                    <w:jc w:val="both"/>
                    <w:rPr>
                      <w:szCs w:val="24"/>
                    </w:rPr>
                  </w:pPr>
                  <w:sdt>
                    <w:sdtPr>
                      <w:alias w:val="Numeris"/>
                      <w:tag w:val="nr_67e37624d1b54da7b27444780aa4bec7"/>
                      <w:lock w:val="sdtLocked"/>
                      <w:richText/>
                    </w:sdtPr>
                    <w:sdtContent>
                      <w:r>
                        <w:rPr>
                          <w:szCs w:val="24"/>
                        </w:rPr>
                        <w:t>1</w:t>
                      </w:r>
                    </w:sdtContent>
                  </w:sdt>
                  <w:r>
                    <w:rPr>
                      <w:szCs w:val="24"/>
                    </w:rPr>
                    <w:t>.</w:t>
                    <w:tab/>
                    <w:t>Pakeisti 16 straipsnio 1 dalies 4 punktą ir jį išdėstyti taip:</w:t>
                  </w:r>
                </w:p>
                <w:sdt>
                  <w:sdtPr>
                    <w:alias w:val="citata"/>
                    <w:tag w:val="part_f97fe5a985174d2493af8cc7dfc48d6a"/>
                    <w:lock w:val="sdtLocked"/>
                    <w:richText/>
                  </w:sdtPr>
                  <w:sdtContent>
                    <w:sdt>
                      <w:sdtPr>
                        <w:alias w:val="4 p."/>
                        <w:tag w:val="part_999f7d36ea3f48f1bc4188fdcea1430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999f7d36ea3f48f1bc4188fdcea14305"/>
                              <w:lock w:val="sdtLocked"/>
                              <w:richText/>
                            </w:sdtPr>
                            <w:sdtContent>
                              <w:r>
                                <w:rPr>
                                  <w:color w:val="000000"/>
                                  <w:szCs w:val="24"/>
                                </w:rPr>
                                <w:t>4</w:t>
                              </w:r>
                            </w:sdtContent>
                          </w:sdt>
                          <w:r>
                            <w:rPr>
                              <w:color w:val="000000"/>
                              <w:szCs w:val="24"/>
                            </w:rPr>
                            <w:t>) per mokestinį laikotarpį parduoto ar kitaip perleisto nuosavybėn ne individualios veiklos turto</w:t>
                          </w:r>
                          <w:r>
                            <w:rPr>
                              <w:b/>
                              <w:color w:val="000000"/>
                              <w:szCs w:val="24"/>
                            </w:rPr>
                            <w:t>, išskyrus finansinius produktus, įsigytus iš investicinės sąskaitos lėšų,</w:t>
                          </w:r>
                          <w:r>
                            <w:rPr>
                              <w:color w:val="000000"/>
                              <w:szCs w:val="24"/>
                            </w:rPr>
                            <w:t> ir individualios veiklos turtui priskirto nekilnojamojo pagal prigimtį daikto įsigijimo kaina ir su to turto ar daikto pardavimu ar kitokiu perleidimu nuosavybėn susijusios išlaidos – šio Įstatymo 19 straipsnyje nustatyta tvarka;“.</w:t>
                          </w:r>
                        </w:p>
                      </w:sdtContent>
                    </w:sdt>
                  </w:sdtContent>
                </w:sdt>
              </w:sdtContent>
            </w:sdt>
            <w:sdt>
              <w:sdtPr>
                <w:alias w:val="8 str. 2 d."/>
                <w:tag w:val="part_b8a17d25c93a44c09112bdb308260a30"/>
                <w:lock w:val="sdtLocked"/>
                <w:richText/>
              </w:sdtPr>
              <w:sdtContent>
                <w:p>
                  <w:pPr>
                    <w:ind w:firstLine="720"/>
                    <w:jc w:val="both"/>
                    <w:rPr>
                      <w:color w:val="000000"/>
                      <w:szCs w:val="24"/>
                      <w:lang w:eastAsia="lt-LT"/>
                    </w:rPr>
                  </w:pPr>
                  <w:sdt>
                    <w:sdtPr>
                      <w:alias w:val="Numeris"/>
                      <w:tag w:val="nr_b8a17d25c93a44c09112bdb308260a30"/>
                      <w:lock w:val="sdtLocked"/>
                      <w:richText/>
                    </w:sdtPr>
                    <w:sdtContent>
                      <w:r>
                        <w:rPr>
                          <w:color w:val="000000"/>
                          <w:szCs w:val="24"/>
                          <w:lang w:eastAsia="lt-LT"/>
                        </w:rPr>
                        <w:t>2</w:t>
                      </w:r>
                    </w:sdtContent>
                  </w:sdt>
                  <w:r>
                    <w:rPr>
                      <w:color w:val="000000"/>
                      <w:szCs w:val="24"/>
                      <w:lang w:eastAsia="lt-LT"/>
                    </w:rPr>
                    <w:t>. Pakeisti 16 straipsnio 1 dalies 6 punktą ir jį išdėstyti taip:</w:t>
                  </w:r>
                </w:p>
                <w:sdt>
                  <w:sdtPr>
                    <w:alias w:val="citata"/>
                    <w:tag w:val="part_0833a64fdef747408a9ff3304cde93dc"/>
                    <w:lock w:val="sdtLocked"/>
                    <w:richText/>
                  </w:sdtPr>
                  <w:sdtContent>
                    <w:sdt>
                      <w:sdtPr>
                        <w:alias w:val="6 p."/>
                        <w:tag w:val="part_81e9f3348da746f1b5962825475b803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rPr>
                          </w:pPr>
                          <w:r>
                            <w:rPr>
                              <w:szCs w:val="24"/>
                            </w:rPr>
                            <w:t>„</w:t>
                          </w:r>
                          <w:sdt>
                            <w:sdtPr>
                              <w:alias w:val="Numeris"/>
                              <w:tag w:val="nr_81e9f3348da746f1b5962825475b803b"/>
                              <w:lock w:val="sdtLocked"/>
                              <w:richText/>
                            </w:sdtPr>
                            <w:sdtContent>
                              <w:r>
                                <w:rPr>
                                  <w:color w:val="000000"/>
                                  <w:szCs w:val="24"/>
                                </w:rPr>
                                <w:t>6</w:t>
                              </w:r>
                            </w:sdtContent>
                          </w:sdt>
                          <w:r>
                            <w:rPr>
                              <w:color w:val="000000"/>
                              <w:szCs w:val="24"/>
                            </w:rPr>
                            <w:t xml:space="preserve">) nuolatinio Lietuvos gyventojo patirtos išlaidos (apskaičiuojant mokestinio laikotarpio apmokestinamąsias pajamas, kurioms taikomi šio Įstatymo 6 straipsnio </w:t>
                          </w:r>
                          <w:r>
                            <w:rPr>
                              <w:strike/>
                              <w:color w:val="000000"/>
                              <w:szCs w:val="24"/>
                            </w:rPr>
                            <w:t>1, 1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dalyse</w:t>
                          </w:r>
                          <w:r>
                            <w:rPr>
                              <w:color w:val="000000"/>
                              <w:szCs w:val="24"/>
                            </w:rPr>
                            <w:t xml:space="preserve"> </w:t>
                          </w:r>
                          <w:r>
                            <w:rPr>
                              <w:b/>
                              <w:color w:val="000000"/>
                              <w:szCs w:val="24"/>
                            </w:rPr>
                            <w:t>1 dalies 1 ir 4 punktuose</w:t>
                          </w:r>
                          <w:r>
                            <w:rPr>
                              <w:color w:val="000000"/>
                              <w:szCs w:val="24"/>
                            </w:rPr>
                            <w:t xml:space="preserve"> nustatyti pajamų mokesčio tarifai) – šio Įstatymo 21 </w:t>
                          </w:r>
                          <w:r>
                            <w:rPr>
                              <w:b/>
                              <w:color w:val="000000"/>
                              <w:szCs w:val="24"/>
                            </w:rPr>
                            <w:t>straipsnyje nustatyta tvarka;</w:t>
                          </w:r>
                          <w:r>
                            <w:rPr>
                              <w:color w:val="000000"/>
                              <w:szCs w:val="24"/>
                            </w:rPr>
                            <w:t>“.</w:t>
                          </w:r>
                        </w:p>
                      </w:sdtContent>
                    </w:sdt>
                  </w:sdtContent>
                </w:sdt>
              </w:sdtContent>
            </w:sdt>
            <w:sdt>
              <w:sdtPr>
                <w:alias w:val="8 str. 3 d."/>
                <w:tag w:val="part_dc56b569848844918f02f3e35b1496d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c56b569848844918f02f3e35b1496dd"/>
                      <w:lock w:val="sdtLocked"/>
                      <w:richText/>
                    </w:sdtPr>
                    <w:sdtContent>
                      <w:r>
                        <w:rPr>
                          <w:color w:val="000000"/>
                          <w:szCs w:val="24"/>
                        </w:rPr>
                        <w:t>3</w:t>
                      </w:r>
                    </w:sdtContent>
                  </w:sdt>
                  <w:r>
                    <w:rPr>
                      <w:color w:val="000000"/>
                      <w:szCs w:val="24"/>
                    </w:rPr>
                    <w:t>. Papildyti 16 straipsnio 1 dalį 7 punktu:</w:t>
                  </w:r>
                </w:p>
                <w:sdt>
                  <w:sdtPr>
                    <w:alias w:val="citata"/>
                    <w:tag w:val="part_d9d628a04aae494a8270c184b110a805"/>
                    <w:lock w:val="sdtLocked"/>
                    <w:richText/>
                  </w:sdtPr>
                  <w:sdtContent>
                    <w:sdt>
                      <w:sdtPr>
                        <w:alias w:val="7 p."/>
                        <w:tag w:val="part_c0dd143616274e8cba29260612d4c8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r>
                            <w:rPr>
                              <w:szCs w:val="24"/>
                            </w:rPr>
                            <w:t>„</w:t>
                          </w:r>
                          <w:sdt>
                            <w:sdtPr>
                              <w:alias w:val="Numeris"/>
                              <w:tag w:val="nr_c0dd143616274e8cba29260612d4c884"/>
                              <w:lock w:val="sdtLocked"/>
                              <w:richText/>
                            </w:sdtPr>
                            <w:sdtContent>
                              <w:r>
                                <w:rPr>
                                  <w:b/>
                                  <w:szCs w:val="24"/>
                                </w:rPr>
                                <w:t>7</w:t>
                              </w:r>
                            </w:sdtContent>
                          </w:sdt>
                          <w:r>
                            <w:rPr>
                              <w:b/>
                              <w:szCs w:val="24"/>
                            </w:rPr>
                            <w:t>) 20 procentų nekilnojamojo pagal prigimtį daikto (išskyrus žemę) nuomos pajamų, jeigu šis daiktas išnuomotas gyventojui.</w:t>
                          </w:r>
                          <w:r>
                            <w:rPr>
                              <w:szCs w:val="24"/>
                            </w:rPr>
                            <w:t>“</w:t>
                          </w:r>
                        </w:p>
                      </w:sdtContent>
                    </w:sdt>
                  </w:sdtContent>
                </w:sdt>
              </w:sdtContent>
            </w:sdt>
            <w:sdt>
              <w:sdtPr>
                <w:alias w:val="8 str. 4 d."/>
                <w:tag w:val="part_7cfb148b088f4456847212ff9e64ca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fb148b088f4456847212ff9e64caaa"/>
                      <w:lock w:val="sdtLocked"/>
                      <w:richText/>
                    </w:sdtPr>
                    <w:sdtContent>
                      <w:r>
                        <w:rPr>
                          <w:szCs w:val="24"/>
                        </w:rPr>
                        <w:t>4</w:t>
                      </w:r>
                    </w:sdtContent>
                  </w:sdt>
                  <w:r>
                    <w:rPr>
                      <w:szCs w:val="24"/>
                    </w:rPr>
                    <w:t>. Papildyti 16 straipsnį 4 dalimi:</w:t>
                  </w:r>
                </w:p>
                <w:sdt>
                  <w:sdtPr>
                    <w:alias w:val="citata"/>
                    <w:tag w:val="part_d2c6675efacb49189f5fbd0efbcd0189"/>
                    <w:lock w:val="sdtLocked"/>
                    <w:richText/>
                  </w:sdtPr>
                  <w:sdtContent>
                    <w:sdt>
                      <w:sdtPr>
                        <w:alias w:val="4 d."/>
                        <w:tag w:val="part_9a56dd98d2c148c58c2d3eefaec4bbf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r>
                            <w:rPr>
                              <w:szCs w:val="24"/>
                            </w:rPr>
                            <w:t>„</w:t>
                          </w:r>
                          <w:sdt>
                            <w:sdtPr>
                              <w:alias w:val="Numeris"/>
                              <w:tag w:val="nr_9a56dd98d2c148c58c2d3eefaec4bbfd"/>
                              <w:lock w:val="sdtLocked"/>
                              <w:richText/>
                            </w:sdtPr>
                            <w:sdtContent>
                              <w:r>
                                <w:rPr>
                                  <w:b/>
                                  <w:szCs w:val="24"/>
                                </w:rPr>
                                <w:t>4</w:t>
                              </w:r>
                            </w:sdtContent>
                          </w:sdt>
                          <w:r>
                            <w:rPr>
                              <w:b/>
                              <w:szCs w:val="24"/>
                            </w:rPr>
                            <w:t>. Per investicinę sąskaitą gautos apmokestinamosios pajamos a</w:t>
                          </w:r>
                          <w:r>
                            <w:rPr>
                              <w:b/>
                              <w:color w:val="202124"/>
                              <w:szCs w:val="24"/>
                              <w:lang w:eastAsia="lt-LT"/>
                            </w:rPr>
                            <w:t xml:space="preserve">pskaičiuojamos šio Įstatymo </w:t>
                          </w:r>
                          <w:r>
                            <w:rPr>
                              <w:b/>
                              <w:szCs w:val="24"/>
                            </w:rPr>
                            <w:t>12</w:t>
                          </w:r>
                          <w:r>
                            <w:rPr>
                              <w:b/>
                              <w:szCs w:val="24"/>
                              <w:vertAlign w:val="superscript"/>
                            </w:rPr>
                            <w:t>1</w:t>
                          </w:r>
                          <w:r>
                            <w:rPr>
                              <w:b/>
                              <w:szCs w:val="24"/>
                            </w:rPr>
                            <w:t xml:space="preserve"> straipsnyje nustatyta tvarka.</w:t>
                          </w:r>
                          <w:r>
                            <w:rPr>
                              <w:szCs w:val="24"/>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Cs w:val="24"/>
                            </w:rPr>
                          </w:pPr>
                        </w:p>
                      </w:sdtContent>
                    </w:sdt>
                  </w:sdtContent>
                </w:sdt>
              </w:sdtContent>
            </w:sdt>
          </w:sdtContent>
        </w:sdt>
        <w:sdt>
          <w:sdtPr>
            <w:alias w:val="9 str."/>
            <w:tag w:val="part_51032ae416234757994bb621e39f508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trike/>
                  <w:szCs w:val="24"/>
                </w:rPr>
              </w:pPr>
              <w:sdt>
                <w:sdtPr>
                  <w:alias w:val="Numeris"/>
                  <w:tag w:val="nr_51032ae416234757994bb621e39f5088"/>
                  <w:lock w:val="sdtLocked"/>
                  <w:richText/>
                </w:sdtPr>
                <w:sdtContent>
                  <w:r>
                    <w:rPr>
                      <w:b/>
                      <w:szCs w:val="24"/>
                    </w:rPr>
                    <w:t>9</w:t>
                  </w:r>
                </w:sdtContent>
              </w:sdt>
              <w:r>
                <w:rPr>
                  <w:b/>
                  <w:szCs w:val="24"/>
                </w:rPr>
                <w:t xml:space="preserve"> straipsnis. </w:t>
              </w:r>
              <w:sdt>
                <w:sdtPr>
                  <w:alias w:val="Pavadinimas"/>
                  <w:tag w:val="title_51032ae416234757994bb621e39f5088"/>
                  <w:lock w:val="sdtLocked"/>
                  <w:richText/>
                </w:sdtPr>
                <w:sdtContent>
                  <w:r>
                    <w:rPr>
                      <w:b/>
                      <w:szCs w:val="24"/>
                      <w:lang w:eastAsia="lt-LT"/>
                    </w:rPr>
                    <w:t>16 straipsnio pakeitimas</w:t>
                  </w:r>
                </w:sdtContent>
              </w:sdt>
            </w:p>
            <w:sdt>
              <w:sdtPr>
                <w:alias w:val="9 str. 1 d."/>
                <w:tag w:val="part_6e45c81fb6c5409f9cb0935fa2e489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09"/>
                    <w:jc w:val="both"/>
                    <w:rPr>
                      <w:szCs w:val="24"/>
                    </w:rPr>
                  </w:pPr>
                  <w:r>
                    <w:rPr>
                      <w:szCs w:val="24"/>
                    </w:rPr>
                    <w:t>Pakeisti 16 straipsnio 1 dalies 6 punktą ir jį išdėstyti taip:</w:t>
                  </w:r>
                </w:p>
                <w:sdt>
                  <w:sdtPr>
                    <w:alias w:val="citata"/>
                    <w:tag w:val="part_9cae690d5a3f4b858e3e4eef0ac95933"/>
                    <w:lock w:val="sdtLocked"/>
                    <w:richText/>
                  </w:sdtPr>
                  <w:sdtContent>
                    <w:sdt>
                      <w:sdtPr>
                        <w:alias w:val="6 p."/>
                        <w:tag w:val="part_f3a5e2d37df04581b46e7440b4e957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f3a5e2d37df04581b46e7440b4e95778"/>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w:t>
                          </w:r>
                          <w:r>
                            <w:rPr>
                              <w:b/>
                              <w:color w:val="000000"/>
                              <w:szCs w:val="24"/>
                            </w:rPr>
                            <w:t>,</w:t>
                          </w:r>
                          <w:r>
                            <w:rPr>
                              <w:color w:val="000000"/>
                              <w:szCs w:val="24"/>
                            </w:rPr>
                            <w:t xml:space="preserve"> </w:t>
                          </w:r>
                          <w:r>
                            <w:rPr>
                              <w:b/>
                              <w:color w:val="000000"/>
                              <w:szCs w:val="24"/>
                            </w:rPr>
                            <w:t>1</w:t>
                          </w:r>
                          <w:r>
                            <w:rPr>
                              <w:b/>
                              <w:color w:val="000000"/>
                              <w:szCs w:val="24"/>
                              <w:vertAlign w:val="superscript"/>
                            </w:rPr>
                            <w:t>1</w:t>
                          </w:r>
                          <w:r>
                            <w:rPr>
                              <w:color w:val="000000"/>
                              <w:szCs w:val="24"/>
                            </w:rPr>
                            <w:t xml:space="preserve"> ir 4 punktuose nustatyti pajamų mokesčio tarifai) – šio Įstatymo 21 straipsnyje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Content>
            </w:sdt>
          </w:sdtContent>
        </w:sdt>
        <w:sdt>
          <w:sdtPr>
            <w:alias w:val="10 str."/>
            <w:tag w:val="part_c46da0617eb04c82888734c7500d51a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color w:val="000000"/>
                  <w:szCs w:val="24"/>
                </w:rPr>
              </w:pPr>
              <w:sdt>
                <w:sdtPr>
                  <w:alias w:val="Numeris"/>
                  <w:tag w:val="nr_c46da0617eb04c82888734c7500d51ab"/>
                  <w:lock w:val="sdtLocked"/>
                  <w:richText/>
                </w:sdtPr>
                <w:sdtContent>
                  <w:r>
                    <w:rPr>
                      <w:b/>
                      <w:color w:val="000000"/>
                      <w:szCs w:val="24"/>
                    </w:rPr>
                    <w:t>10</w:t>
                  </w:r>
                </w:sdtContent>
              </w:sdt>
              <w:r>
                <w:rPr>
                  <w:b/>
                  <w:color w:val="000000"/>
                  <w:szCs w:val="24"/>
                </w:rPr>
                <w:t xml:space="preserve"> straipsnis. </w:t>
              </w:r>
              <w:sdt>
                <w:sdtPr>
                  <w:alias w:val="Pavadinimas"/>
                  <w:tag w:val="title_c46da0617eb04c82888734c7500d51ab"/>
                  <w:lock w:val="sdtLocked"/>
                  <w:richText/>
                </w:sdtPr>
                <w:sdtContent>
                  <w:r>
                    <w:rPr>
                      <w:b/>
                      <w:color w:val="000000"/>
                      <w:szCs w:val="24"/>
                    </w:rPr>
                    <w:t>16 straipsnio pakeitimas</w:t>
                  </w:r>
                </w:sdtContent>
              </w:sdt>
            </w:p>
            <w:sdt>
              <w:sdtPr>
                <w:alias w:val="10 str. 1 d."/>
                <w:tag w:val="part_edc09a1b5a7941a9aeafc92591721af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Pakeisti 16 straipsnio 1 dalies 6 punktą ir jį išdėstyti taip:</w:t>
                  </w:r>
                </w:p>
                <w:sdt>
                  <w:sdtPr>
                    <w:alias w:val="citata"/>
                    <w:tag w:val="part_e0003be5fdee4f8caef61d9fb0ea2ea8"/>
                    <w:lock w:val="sdtLocked"/>
                    <w:richText/>
                  </w:sdtPr>
                  <w:sdtContent>
                    <w:sdt>
                      <w:sdtPr>
                        <w:alias w:val="6 p."/>
                        <w:tag w:val="part_460fe36eb1c94a50915fe639a245882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w:t>
                          </w:r>
                          <w:sdt>
                            <w:sdtPr>
                              <w:alias w:val="Numeris"/>
                              <w:tag w:val="nr_460fe36eb1c94a50915fe639a245882d"/>
                              <w:lock w:val="sdtLocked"/>
                              <w:richText/>
                            </w:sdtPr>
                            <w:sdtContent>
                              <w:r>
                                <w:rPr>
                                  <w:color w:val="000000"/>
                                  <w:szCs w:val="24"/>
                                </w:rPr>
                                <w:t>6</w:t>
                              </w:r>
                            </w:sdtContent>
                          </w:sdt>
                          <w:r>
                            <w:rPr>
                              <w:color w:val="000000"/>
                              <w:szCs w:val="24"/>
                            </w:rPr>
                            <w:t>) nuolatinio Lietuvos gyventojo patirtos išlaidos (apskaičiuojant mokestinio laikotarpio apmokestinamąsias pajamas, kurioms taikomi šio Įstatymo 6 straipsnio 1 dalies 1</w:t>
                          </w:r>
                          <w:r>
                            <w:rPr>
                              <w:strike/>
                              <w:color w:val="000000"/>
                              <w:szCs w:val="24"/>
                            </w:rPr>
                            <w:t>,</w:t>
                          </w:r>
                          <w:r>
                            <w:rPr>
                              <w:color w:val="000000"/>
                              <w:szCs w:val="24"/>
                            </w:rPr>
                            <w:t xml:space="preserve"> </w:t>
                          </w:r>
                          <w:r>
                            <w:rPr>
                              <w:strike/>
                              <w:color w:val="000000"/>
                              <w:szCs w:val="24"/>
                            </w:rPr>
                            <w:t>1</w:t>
                          </w:r>
                          <w:r>
                            <w:rPr>
                              <w:strike/>
                              <w:color w:val="000000"/>
                              <w:szCs w:val="24"/>
                              <w:vertAlign w:val="superscript"/>
                            </w:rPr>
                            <w:t>1</w:t>
                          </w:r>
                          <w:r>
                            <w:rPr>
                              <w:color w:val="000000"/>
                              <w:szCs w:val="24"/>
                            </w:rPr>
                            <w:t xml:space="preserve"> ir 4 punktuose nustatyti pajamų mokesčio tarifai) – šio Įstatymo 21 straipsnyje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Content>
            </w:sdt>
          </w:sdtContent>
        </w:sdt>
        <w:sdt>
          <w:sdtPr>
            <w:alias w:val="11 str."/>
            <w:tag w:val="part_852bf968e5af4897ae2d8e778cf195a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b/>
                  <w:strike/>
                  <w:szCs w:val="24"/>
                </w:rPr>
              </w:pPr>
              <w:sdt>
                <w:sdtPr>
                  <w:alias w:val="Numeris"/>
                  <w:tag w:val="nr_852bf968e5af4897ae2d8e778cf195ad"/>
                  <w:lock w:val="sdtLocked"/>
                  <w:richText/>
                </w:sdtPr>
                <w:sdtContent>
                  <w:r>
                    <w:rPr>
                      <w:b/>
                      <w:color w:val="202124"/>
                      <w:szCs w:val="24"/>
                      <w:lang w:eastAsia="lt-LT"/>
                    </w:rPr>
                    <w:t>11</w:t>
                  </w:r>
                </w:sdtContent>
              </w:sdt>
              <w:r>
                <w:rPr>
                  <w:b/>
                  <w:color w:val="202124"/>
                  <w:szCs w:val="24"/>
                  <w:lang w:eastAsia="lt-LT"/>
                </w:rPr>
                <w:t xml:space="preserve"> </w:t>
              </w:r>
              <w:r>
                <w:rPr>
                  <w:b/>
                  <w:szCs w:val="24"/>
                  <w:lang w:eastAsia="lt-LT"/>
                </w:rPr>
                <w:t xml:space="preserve">straipsnis. </w:t>
              </w:r>
              <w:sdt>
                <w:sdtPr>
                  <w:alias w:val="Pavadinimas"/>
                  <w:tag w:val="title_852bf968e5af4897ae2d8e778cf195ad"/>
                  <w:lock w:val="sdtLocked"/>
                  <w:richText/>
                </w:sdtPr>
                <w:sdtContent>
                  <w:r>
                    <w:rPr>
                      <w:b/>
                      <w:szCs w:val="24"/>
                      <w:lang w:eastAsia="lt-LT"/>
                    </w:rPr>
                    <w:t>17 straipsnio pakeitimas</w:t>
                  </w:r>
                </w:sdtContent>
              </w:sdt>
            </w:p>
            <w:sdt>
              <w:sdtPr>
                <w:alias w:val="11 str. 1 d."/>
                <w:tag w:val="part_71b277e81d2942488d09f7695d07199d"/>
                <w:lock w:val="sdtLocked"/>
                <w:richText/>
              </w:sdtPr>
              <w:sdtContent>
                <w:p>
                  <w:pPr>
                    <w:ind w:firstLine="709"/>
                    <w:jc w:val="both"/>
                    <w:rPr>
                      <w:szCs w:val="24"/>
                    </w:rPr>
                  </w:pPr>
                  <w:sdt>
                    <w:sdtPr>
                      <w:alias w:val="Numeris"/>
                      <w:tag w:val="nr_71b277e81d2942488d09f7695d07199d"/>
                      <w:lock w:val="sdtLocked"/>
                      <w:richText/>
                    </w:sdtPr>
                    <w:sdtContent>
                      <w:r>
                        <w:rPr>
                          <w:szCs w:val="24"/>
                        </w:rPr>
                        <w:t>1</w:t>
                      </w:r>
                    </w:sdtContent>
                  </w:sdt>
                  <w:r>
                    <w:rPr>
                      <w:szCs w:val="24"/>
                    </w:rPr>
                    <w:t>. Pakeisti 17 straipsnio 1 dalies 26 punktą ir jį išdėstyti taip:</w:t>
                  </w:r>
                </w:p>
                <w:sdt>
                  <w:sdtPr>
                    <w:alias w:val="citata"/>
                    <w:tag w:val="part_1e76d25939f94829a77aa11f14e85e1b"/>
                    <w:lock w:val="sdtLocked"/>
                    <w:richText/>
                  </w:sdtPr>
                  <w:sdtContent>
                    <w:sdt>
                      <w:sdtPr>
                        <w:alias w:val="26 p."/>
                        <w:tag w:val="part_9c15562b72fa4b3e804810c3792f16a7"/>
                        <w:lock w:val="sdtLocked"/>
                        <w:richText/>
                      </w:sdtPr>
                      <w:sdtContent>
                        <w:p>
                          <w:pPr>
                            <w:ind w:firstLine="720"/>
                            <w:jc w:val="both"/>
                            <w:rPr>
                              <w:color w:val="000000"/>
                              <w:szCs w:val="24"/>
                              <w:lang w:eastAsia="lt-LT"/>
                            </w:rPr>
                          </w:pPr>
                          <w:r>
                            <w:rPr>
                              <w:color w:val="000000"/>
                              <w:szCs w:val="24"/>
                              <w:lang w:eastAsia="lt-LT"/>
                            </w:rPr>
                            <w:t>„</w:t>
                          </w:r>
                          <w:sdt>
                            <w:sdtPr>
                              <w:alias w:val="Numeris"/>
                              <w:tag w:val="nr_9c15562b72fa4b3e804810c3792f16a7"/>
                              <w:lock w:val="sdtLocked"/>
                              <w:richText/>
                            </w:sdtPr>
                            <w:sdtContent>
                              <w:r>
                                <w:rPr>
                                  <w:color w:val="000000"/>
                                  <w:szCs w:val="24"/>
                                  <w:lang w:eastAsia="lt-LT"/>
                                </w:rPr>
                                <w:t>26</w:t>
                              </w:r>
                            </w:sdtContent>
                          </w:sdt>
                          <w:r>
                            <w:rPr>
                              <w:color w:val="000000"/>
                              <w:szCs w:val="24"/>
                              <w:lang w:eastAsia="lt-LT"/>
                            </w:rPr>
                            <w:t xml:space="preserve">) paveldėjimo būdu gautos pajamos, kurios yra mokesčio objektas pagal Lietuvos Respublikos paveldimo turto mokestį reglamentuojančius teisės aktus; </w:t>
                          </w:r>
                          <w:r>
                            <w:rPr>
                              <w:b/>
                              <w:color w:val="000000"/>
                              <w:szCs w:val="24"/>
                              <w:lang w:eastAsia="lt-LT"/>
                            </w:rPr>
                            <w:t>pajamos, gautos</w:t>
                          </w:r>
                          <w:r>
                            <w:rPr>
                              <w:color w:val="000000"/>
                              <w:szCs w:val="24"/>
                              <w:lang w:eastAsia="lt-LT"/>
                            </w:rPr>
                            <w:t xml:space="preserve"> </w:t>
                          </w:r>
                          <w:r>
                            <w:rPr>
                              <w:b/>
                              <w:color w:val="000000"/>
                              <w:szCs w:val="24"/>
                              <w:lang w:eastAsia="lt-LT"/>
                            </w:rPr>
                            <w:t>iš sutuoktinių, vaikų (įvaikių), tėvų (įtėvių), vaikaičių</w:t>
                          </w:r>
                          <w:r>
                            <w:rPr>
                              <w:b/>
                              <w:bCs/>
                              <w:color w:val="000000"/>
                              <w:szCs w:val="24"/>
                              <w:lang w:eastAsia="lt-LT"/>
                            </w:rPr>
                            <w:t> </w:t>
                          </w:r>
                          <w:r>
                            <w:rPr>
                              <w:b/>
                              <w:color w:val="000000"/>
                              <w:szCs w:val="24"/>
                              <w:lang w:eastAsia="lt-LT"/>
                            </w:rPr>
                            <w:t>ir senelių, šiems</w:t>
                          </w:r>
                          <w:r>
                            <w:rPr>
                              <w:color w:val="000000"/>
                              <w:szCs w:val="24"/>
                              <w:lang w:eastAsia="lt-LT"/>
                            </w:rPr>
                            <w:t xml:space="preserve"> dovanojimo būdu </w:t>
                          </w:r>
                          <w:r>
                            <w:rPr>
                              <w:strike/>
                              <w:color w:val="000000"/>
                              <w:szCs w:val="24"/>
                              <w:lang w:eastAsia="lt-LT"/>
                            </w:rPr>
                            <w:t>gautos pajamos</w:t>
                          </w:r>
                          <w:r>
                            <w:rPr>
                              <w:color w:val="000000"/>
                              <w:szCs w:val="24"/>
                              <w:lang w:eastAsia="lt-LT"/>
                            </w:rPr>
                            <w:t xml:space="preserve"> </w:t>
                          </w:r>
                          <w:r>
                            <w:rPr>
                              <w:b/>
                              <w:color w:val="000000"/>
                              <w:szCs w:val="24"/>
                              <w:lang w:eastAsia="lt-LT"/>
                            </w:rPr>
                            <w:t>perdavus žemės ūkio veikloje naudojamą turtą, jeigu dovanotas turtas bus naudojamas apdovanotojo individualioje žemės ūkio veikloje bent 3 metus nuo dovanojimo dienos;</w:t>
                          </w:r>
                          <w:r>
                            <w:rPr>
                              <w:color w:val="000000"/>
                              <w:szCs w:val="24"/>
                              <w:lang w:eastAsia="lt-LT"/>
                            </w:rPr>
                            <w:t xml:space="preserve"> </w:t>
                          </w:r>
                          <w:r>
                            <w:rPr>
                              <w:b/>
                              <w:color w:val="000000"/>
                              <w:szCs w:val="24"/>
                              <w:lang w:eastAsia="lt-LT"/>
                            </w:rPr>
                            <w:t xml:space="preserve">kitų </w:t>
                          </w:r>
                          <w:r>
                            <w:rPr>
                              <w:color w:val="000000"/>
                              <w:szCs w:val="24"/>
                              <w:lang w:eastAsia="lt-LT"/>
                            </w:rPr>
                            <w:t xml:space="preserve">iš sutuoktinių, vaikų (įvaikių), tėvų (įtėvių), </w:t>
                          </w:r>
                          <w:r>
                            <w:rPr>
                              <w:strike/>
                              <w:color w:val="000000"/>
                              <w:szCs w:val="24"/>
                              <w:lang w:eastAsia="lt-LT"/>
                            </w:rPr>
                            <w:t>brolių, seserų,</w:t>
                          </w:r>
                          <w:r>
                            <w:rPr>
                              <w:color w:val="000000"/>
                              <w:szCs w:val="24"/>
                              <w:lang w:eastAsia="lt-LT"/>
                            </w:rPr>
                            <w:t xml:space="preserve"> vaikaičių</w:t>
                          </w:r>
                          <w:r>
                            <w:rPr>
                              <w:b/>
                              <w:bCs/>
                              <w:color w:val="000000"/>
                              <w:szCs w:val="24"/>
                              <w:lang w:eastAsia="lt-LT"/>
                            </w:rPr>
                            <w:t> </w:t>
                          </w:r>
                          <w:r>
                            <w:rPr>
                              <w:color w:val="000000"/>
                              <w:szCs w:val="24"/>
                              <w:lang w:eastAsia="lt-LT"/>
                            </w:rPr>
                            <w:t xml:space="preserve">ir senelių </w:t>
                          </w:r>
                          <w:r>
                            <w:rPr>
                              <w:b/>
                              <w:color w:val="000000"/>
                              <w:szCs w:val="24"/>
                              <w:lang w:eastAsia="lt-LT"/>
                            </w:rPr>
                            <w:t>dovanojimo būdu gautų pajamų suma (vertė), neviršijanti 300 000 eurų per mokestinį laikotarpį;</w:t>
                          </w:r>
                          <w:r>
                            <w:rPr>
                              <w:color w:val="000000"/>
                              <w:szCs w:val="24"/>
                              <w:lang w:eastAsia="lt-LT"/>
                            </w:rPr>
                            <w:t xml:space="preserve"> </w:t>
                          </w:r>
                          <w:r>
                            <w:rPr>
                              <w:b/>
                              <w:color w:val="000000"/>
                              <w:szCs w:val="24"/>
                              <w:lang w:eastAsia="lt-LT"/>
                            </w:rPr>
                            <w:t>iš brolių, seserų</w:t>
                          </w:r>
                          <w:r>
                            <w:rPr>
                              <w:color w:val="000000"/>
                              <w:szCs w:val="24"/>
                              <w:lang w:eastAsia="lt-LT"/>
                            </w:rPr>
                            <w:t xml:space="preserve"> </w:t>
                          </w:r>
                          <w:r>
                            <w:rPr>
                              <w:b/>
                              <w:color w:val="000000"/>
                              <w:szCs w:val="24"/>
                              <w:lang w:eastAsia="lt-LT"/>
                            </w:rPr>
                            <w:t>dovanojimo būdu gautų pajamų suma (vertė), neviršijanti 150 000 eurų per mokestinį laikotarpį</w:t>
                          </w:r>
                          <w:r>
                            <w:rPr>
                              <w:color w:val="000000"/>
                              <w:szCs w:val="24"/>
                              <w:lang w:eastAsia="lt-LT"/>
                            </w:rPr>
                            <w:t>;</w:t>
                          </w:r>
                          <w:r>
                            <w:rPr>
                              <w:b/>
                              <w:color w:val="000000"/>
                              <w:szCs w:val="24"/>
                              <w:lang w:eastAsia="lt-LT"/>
                            </w:rPr>
                            <w:t xml:space="preserve"> </w:t>
                          </w:r>
                          <w:r>
                            <w:rPr>
                              <w:color w:val="000000"/>
                              <w:szCs w:val="24"/>
                              <w:lang w:eastAsia="lt-LT"/>
                            </w:rPr>
                            <w:t>taip pat iš kitų gyventojų dovanojimo būdu per mokestinį laikotarpį gautų pajamų suma (vertė), neviršijanti 2 500 eurų;“.</w:t>
                          </w:r>
                        </w:p>
                      </w:sdtContent>
                    </w:sdt>
                  </w:sdtContent>
                </w:sdt>
              </w:sdtContent>
            </w:sdt>
            <w:sdt>
              <w:sdtPr>
                <w:alias w:val="11 str. 2 d."/>
                <w:tag w:val="part_0735b7978b414a58a88386c1fce27bce"/>
                <w:lock w:val="sdtLocked"/>
                <w:richText/>
              </w:sdtPr>
              <w:sdtContent>
                <w:p>
                  <w:pPr>
                    <w:ind w:firstLine="709"/>
                    <w:jc w:val="both"/>
                    <w:rPr>
                      <w:szCs w:val="24"/>
                    </w:rPr>
                  </w:pPr>
                  <w:sdt>
                    <w:sdtPr>
                      <w:alias w:val="Numeris"/>
                      <w:tag w:val="nr_0735b7978b414a58a88386c1fce27bce"/>
                      <w:lock w:val="sdtLocked"/>
                      <w:richText/>
                    </w:sdtPr>
                    <w:sdtContent>
                      <w:r>
                        <w:rPr>
                          <w:szCs w:val="24"/>
                        </w:rPr>
                        <w:t>2</w:t>
                      </w:r>
                    </w:sdtContent>
                  </w:sdt>
                  <w:r>
                    <w:rPr>
                      <w:szCs w:val="24"/>
                    </w:rPr>
                    <w:t>. Pakeisti 17 straipsnio 1 dalies 39 punktą ir jį išdėstyti taip:</w:t>
                  </w:r>
                </w:p>
                <w:sdt>
                  <w:sdtPr>
                    <w:alias w:val="citata"/>
                    <w:tag w:val="part_dd866b4ee81a45cb8877d838cb475def"/>
                    <w:lock w:val="sdtLocked"/>
                    <w:richText/>
                  </w:sdtPr>
                  <w:sdtContent>
                    <w:sdt>
                      <w:sdtPr>
                        <w:alias w:val="39 p."/>
                        <w:tag w:val="part_ea74185616ea4eebb0618775484a8b79"/>
                        <w:lock w:val="sdtLocked"/>
                        <w:richText/>
                      </w:sdtPr>
                      <w:sdtContent>
                        <w:p>
                          <w:pPr>
                            <w:ind w:firstLine="709"/>
                            <w:jc w:val="both"/>
                            <w:rPr>
                              <w:rFonts w:ascii="Tms Rmn" w:eastAsia="Calibri" w:hAnsi="Tms Rmn" w:cs="Tms Rmn"/>
                              <w:color w:val="000000"/>
                              <w:szCs w:val="24"/>
                            </w:rPr>
                          </w:pPr>
                          <w:r>
                            <w:rPr>
                              <w:rFonts w:ascii="Tms Rmn" w:eastAsia="Calibri" w:hAnsi="Tms Rmn" w:cs="Tms Rmn"/>
                              <w:color w:val="000000"/>
                              <w:szCs w:val="24"/>
                            </w:rPr>
                            <w:t>„</w:t>
                          </w:r>
                          <w:sdt>
                            <w:sdtPr>
                              <w:alias w:val="Numeris"/>
                              <w:tag w:val="nr_ea74185616ea4eebb0618775484a8b79"/>
                              <w:lock w:val="sdtLocked"/>
                              <w:richText/>
                            </w:sdtPr>
                            <w:sdtContent>
                              <w:r>
                                <w:rPr>
                                  <w:rFonts w:ascii="Tms Rmn" w:eastAsia="Calibri" w:hAnsi="Tms Rmn" w:cs="Tms Rmn"/>
                                  <w:color w:val="000000"/>
                                  <w:szCs w:val="24"/>
                                </w:rPr>
                                <w:t>39</w:t>
                              </w:r>
                            </w:sdtContent>
                          </w:sdt>
                          <w:r>
                            <w:rPr>
                              <w:rFonts w:ascii="Tms Rmn" w:eastAsia="Calibri" w:hAnsi="Tms Rmn" w:cs="Tms Rmn"/>
                              <w:color w:val="000000"/>
                              <w:szCs w:val="24"/>
                            </w:rPr>
                            <w:t xml:space="preserve">) iš asmens, susijusio su gyventoju darbo santykiais ar jų esmę atitinkančiais santykiais, per mokestinį laikotarpį gautų prizų ir dovanų vertė, neviršijanti 200 eurų, taip pat gyventojo nauda, gauta asmeniui, susijusiam su gyventoju darbo santykiais ar jų esmę atitinkančiais santykiais, </w:t>
                          </w:r>
                          <w:r>
                            <w:rPr>
                              <w:rFonts w:ascii="Tms Rmn" w:eastAsia="Calibri" w:hAnsi="Tms Rmn" w:cs="Tms Rmn"/>
                              <w:strike/>
                              <w:color w:val="000000"/>
                              <w:szCs w:val="24"/>
                            </w:rPr>
                            <w:t>sumokėjus</w:t>
                          </w:r>
                          <w:r>
                            <w:rPr>
                              <w:rFonts w:ascii="Tms Rmn" w:eastAsia="Calibri" w:hAnsi="Tms Rmn" w:cs="Tms Rmn"/>
                              <w:color w:val="000000"/>
                              <w:szCs w:val="24"/>
                            </w:rPr>
                            <w:t xml:space="preserve"> </w:t>
                          </w:r>
                          <w:r>
                            <w:rPr>
                              <w:rFonts w:ascii="Tms Rmn" w:eastAsia="Calibri" w:hAnsi="Tms Rmn" w:cs="Tms Rmn"/>
                              <w:b/>
                              <w:bCs/>
                              <w:color w:val="000000"/>
                              <w:szCs w:val="24"/>
                            </w:rPr>
                            <w:t xml:space="preserve">apmokėjus </w:t>
                          </w:r>
                          <w:r>
                            <w:rPr>
                              <w:rFonts w:ascii="Tms Rmn" w:eastAsia="Calibri" w:hAnsi="Tms Rmn" w:cs="Tms Rmn"/>
                              <w:color w:val="000000"/>
                              <w:szCs w:val="24"/>
                            </w:rPr>
                            <w:t xml:space="preserve">(visiškai ar iš dalies) </w:t>
                          </w:r>
                          <w:r>
                            <w:rPr>
                              <w:rFonts w:ascii="Tms Rmn" w:eastAsia="Calibri" w:hAnsi="Tms Rmn" w:cs="Tms Rmn"/>
                              <w:strike/>
                              <w:color w:val="000000"/>
                              <w:szCs w:val="24"/>
                            </w:rPr>
                            <w:t>už geležinkelio ar kelių viešojo transporto bilietus,</w:t>
                          </w:r>
                          <w:r>
                            <w:rPr>
                              <w:rFonts w:ascii="Tms Rmn" w:eastAsia="Calibri" w:hAnsi="Tms Rmn" w:cs="Tms Rmn"/>
                              <w:b/>
                              <w:bCs/>
                              <w:strike/>
                              <w:color w:val="000000"/>
                              <w:szCs w:val="24"/>
                            </w:rPr>
                            <w:t xml:space="preserve"> </w:t>
                          </w:r>
                          <w:r>
                            <w:rPr>
                              <w:rFonts w:ascii="Tms Rmn" w:eastAsia="Calibri" w:hAnsi="Tms Rmn" w:cs="Tms Rmn"/>
                              <w:strike/>
                              <w:color w:val="000000"/>
                              <w:szCs w:val="24"/>
                            </w:rPr>
                            <w:t>skirtus</w:t>
                          </w:r>
                          <w:r>
                            <w:rPr>
                              <w:rFonts w:ascii="Tms Rmn" w:eastAsia="Calibri" w:hAnsi="Tms Rmn" w:cs="Tms Rmn"/>
                              <w:color w:val="000000"/>
                              <w:szCs w:val="24"/>
                            </w:rPr>
                            <w:t xml:space="preserve"> </w:t>
                          </w:r>
                          <w:r>
                            <w:rPr>
                              <w:rFonts w:ascii="Tms Rmn" w:eastAsia="Calibri" w:hAnsi="Tms Rmn" w:cs="Tms Rmn"/>
                              <w:b/>
                              <w:bCs/>
                              <w:color w:val="000000"/>
                              <w:szCs w:val="24"/>
                            </w:rPr>
                            <w:t>kelionės išlaidas</w:t>
                          </w:r>
                          <w:r>
                            <w:rPr>
                              <w:rFonts w:ascii="Tms Rmn" w:eastAsia="Calibri" w:hAnsi="Tms Rmn" w:cs="Tms Rmn"/>
                              <w:color w:val="000000"/>
                              <w:szCs w:val="24"/>
                            </w:rPr>
                            <w:t>, skirtas gyventojui atvykti į darbo vietą ir parvykti iš jos;“.</w:t>
                          </w:r>
                        </w:p>
                      </w:sdtContent>
                    </w:sdt>
                  </w:sdtContent>
                </w:sdt>
              </w:sdtContent>
            </w:sdt>
            <w:sdt>
              <w:sdtPr>
                <w:alias w:val="11 str. 3 d."/>
                <w:tag w:val="part_e3ffa66a861142ce90d2399dd845e650"/>
                <w:lock w:val="sdtLocked"/>
                <w:richText/>
              </w:sdtPr>
              <w:sdtContent>
                <w:p>
                  <w:pPr>
                    <w:ind w:firstLine="709"/>
                    <w:jc w:val="both"/>
                    <w:rPr>
                      <w:szCs w:val="24"/>
                    </w:rPr>
                  </w:pPr>
                  <w:sdt>
                    <w:sdtPr>
                      <w:alias w:val="Numeris"/>
                      <w:tag w:val="nr_e3ffa66a861142ce90d2399dd845e650"/>
                      <w:lock w:val="sdtLocked"/>
                      <w:richText/>
                    </w:sdtPr>
                    <w:sdtContent>
                      <w:r>
                        <w:rPr>
                          <w:szCs w:val="24"/>
                        </w:rPr>
                        <w:t>3</w:t>
                      </w:r>
                    </w:sdtContent>
                  </w:sdt>
                  <w:r>
                    <w:rPr>
                      <w:szCs w:val="24"/>
                    </w:rPr>
                    <w:t>. Pakeisti 17 straipsnio 1 dalies 58 punktą ir jį išdėstyti taip:</w:t>
                  </w:r>
                </w:p>
                <w:sdt>
                  <w:sdtPr>
                    <w:alias w:val="citata"/>
                    <w:tag w:val="part_98c16da6eba5428fb2a45f1b21b29658"/>
                    <w:lock w:val="sdtLocked"/>
                    <w:richText/>
                  </w:sdtPr>
                  <w:sdtContent>
                    <w:sdt>
                      <w:sdtPr>
                        <w:alias w:val="58 p."/>
                        <w:tag w:val="part_88aefc047ee0489f9bf019b82f29eb93"/>
                        <w:lock w:val="sdtLocked"/>
                        <w:richText/>
                      </w:sdtPr>
                      <w:sdtContent>
                        <w:p>
                          <w:pPr>
                            <w:ind w:firstLine="709"/>
                            <w:jc w:val="both"/>
                            <w:rPr>
                              <w:color w:val="000000"/>
                              <w:szCs w:val="24"/>
                            </w:rPr>
                          </w:pPr>
                          <w:r>
                            <w:rPr>
                              <w:color w:val="000000"/>
                              <w:szCs w:val="24"/>
                            </w:rPr>
                            <w:t>„</w:t>
                          </w:r>
                          <w:sdt>
                            <w:sdtPr>
                              <w:alias w:val="Numeris"/>
                              <w:tag w:val="nr_88aefc047ee0489f9bf019b82f29eb93"/>
                              <w:lock w:val="sdtLocked"/>
                              <w:richText/>
                            </w:sdtPr>
                            <w:sdtContent>
                              <w:r>
                                <w:rPr>
                                  <w:color w:val="000000"/>
                                  <w:szCs w:val="24"/>
                                </w:rPr>
                                <w:t>58</w:t>
                              </w:r>
                            </w:sdtContent>
                          </w:sdt>
                          <w:r>
                            <w:rPr>
                              <w:color w:val="000000"/>
                              <w:szCs w:val="24"/>
                            </w:rPr>
                            <w:t xml:space="preserve">) </w:t>
                          </w:r>
                          <w:r>
                            <w:rPr>
                              <w:strike/>
                              <w:color w:val="000000"/>
                              <w:szCs w:val="24"/>
                            </w:rPr>
                            <w:t>darbuotojo pagal pasirinkimo sandorius</w:t>
                          </w:r>
                          <w:r>
                            <w:rPr>
                              <w:color w:val="000000"/>
                              <w:szCs w:val="24"/>
                            </w:rPr>
                            <w:t xml:space="preserve"> </w:t>
                          </w:r>
                          <w:r>
                            <w:rPr>
                              <w:b/>
                              <w:color w:val="000000"/>
                              <w:szCs w:val="24"/>
                            </w:rPr>
                            <w:t>gyventojo nauda, gauta</w:t>
                          </w:r>
                          <w:r>
                            <w:rPr>
                              <w:color w:val="000000"/>
                              <w:szCs w:val="24"/>
                            </w:rPr>
                            <w:t xml:space="preserve"> iš darbdavio</w:t>
                          </w:r>
                          <w:r>
                            <w:rPr>
                              <w:b/>
                              <w:color w:val="000000"/>
                              <w:szCs w:val="24"/>
                            </w:rPr>
                            <w:t>, buvusio darbdavio</w:t>
                          </w:r>
                          <w:r>
                            <w:rPr>
                              <w:color w:val="000000"/>
                              <w:szCs w:val="24"/>
                            </w:rPr>
                            <w:t xml:space="preserve"> ar su </w:t>
                          </w:r>
                          <w:r>
                            <w:rPr>
                              <w:strike/>
                              <w:color w:val="000000"/>
                              <w:szCs w:val="24"/>
                            </w:rPr>
                            <w:t>juo</w:t>
                          </w:r>
                          <w:r>
                            <w:rPr>
                              <w:color w:val="000000"/>
                              <w:szCs w:val="24"/>
                            </w:rPr>
                            <w:t xml:space="preserve"> </w:t>
                          </w:r>
                          <w:r>
                            <w:rPr>
                              <w:b/>
                              <w:color w:val="000000"/>
                              <w:szCs w:val="24"/>
                            </w:rPr>
                            <w:t>jais</w:t>
                          </w:r>
                          <w:r>
                            <w:rPr>
                              <w:color w:val="000000"/>
                              <w:szCs w:val="24"/>
                            </w:rPr>
                            <w:t xml:space="preserve"> susijusio asmens </w:t>
                          </w:r>
                          <w:r>
                            <w:rPr>
                              <w:strike/>
                              <w:color w:val="000000"/>
                              <w:szCs w:val="24"/>
                            </w:rPr>
                            <w:t>nauda, gauta</w:t>
                          </w:r>
                          <w:r>
                            <w:rPr>
                              <w:color w:val="000000"/>
                              <w:szCs w:val="24"/>
                            </w:rPr>
                            <w:t xml:space="preserve"> įsigijus akcijų neatlygintinai ar už lengvatinę kainą </w:t>
                          </w:r>
                          <w:r>
                            <w:rPr>
                              <w:b/>
                              <w:color w:val="000000"/>
                              <w:szCs w:val="24"/>
                            </w:rPr>
                            <w:t>pagal sandorius, kuriais gyventojui suteikta teisė įsigyti akcijų iš minėtų asmenų ateityje</w:t>
                          </w:r>
                          <w:r>
                            <w:rPr>
                              <w:color w:val="000000"/>
                              <w:szCs w:val="24"/>
                            </w:rPr>
                            <w:t xml:space="preserve">, jeigu akcijos įsigyjamos ne anksčiau kaip po 3 metų nuo </w:t>
                          </w:r>
                          <w:r>
                            <w:rPr>
                              <w:strike/>
                              <w:color w:val="000000"/>
                              <w:szCs w:val="24"/>
                            </w:rPr>
                            <w:t xml:space="preserve">teisės į pasirinkimo sandorį suteikimo </w:t>
                          </w:r>
                          <w:r>
                            <w:rPr>
                              <w:b/>
                              <w:color w:val="000000"/>
                              <w:szCs w:val="24"/>
                            </w:rPr>
                            <w:t>sandorio sudarymo dienos</w:t>
                          </w:r>
                          <w:r>
                            <w:rPr>
                              <w:color w:val="000000"/>
                              <w:szCs w:val="24"/>
                            </w:rPr>
                            <w:t xml:space="preserve"> </w:t>
                          </w:r>
                          <w:r>
                            <w:rPr>
                              <w:b/>
                              <w:color w:val="000000"/>
                              <w:szCs w:val="24"/>
                            </w:rPr>
                            <w:t>ir darbo santykiai su šiuo darbdaviu ar buvusiu darbdaviu po sandorio sudarymo dienos truko ne trumpiau kaip 3 metus</w:t>
                          </w:r>
                          <w:r>
                            <w:rPr>
                              <w:color w:val="000000"/>
                              <w:szCs w:val="24"/>
                            </w:rPr>
                            <w:t>;“.</w:t>
                          </w:r>
                        </w:p>
                      </w:sdtContent>
                    </w:sdt>
                  </w:sdtContent>
                </w:sdt>
              </w:sdtContent>
            </w:sdt>
            <w:sdt>
              <w:sdtPr>
                <w:alias w:val="11 str. 4 d."/>
                <w:tag w:val="part_c34f797672fa4922b7132022b30b0767"/>
                <w:lock w:val="sdtLocked"/>
                <w:richText/>
              </w:sdtPr>
              <w:sdtContent>
                <w:p>
                  <w:pPr>
                    <w:ind w:firstLine="709"/>
                    <w:jc w:val="both"/>
                    <w:rPr>
                      <w:szCs w:val="24"/>
                    </w:rPr>
                  </w:pPr>
                  <w:sdt>
                    <w:sdtPr>
                      <w:alias w:val="Numeris"/>
                      <w:tag w:val="nr_c34f797672fa4922b7132022b30b0767"/>
                      <w:lock w:val="sdtLocked"/>
                      <w:richText/>
                    </w:sdtPr>
                    <w:sdtContent>
                      <w:r>
                        <w:rPr>
                          <w:szCs w:val="24"/>
                        </w:rPr>
                        <w:t>4</w:t>
                      </w:r>
                    </w:sdtContent>
                  </w:sdt>
                  <w:r>
                    <w:rPr>
                      <w:szCs w:val="24"/>
                    </w:rPr>
                    <w:t>. Papildyti 17 straipsnį 7 dalimi:</w:t>
                  </w:r>
                </w:p>
                <w:sdt>
                  <w:sdtPr>
                    <w:alias w:val="citata"/>
                    <w:tag w:val="part_02d0505f21eb40c0939ca2254f5423ff"/>
                    <w:lock w:val="sdtLocked"/>
                    <w:richText/>
                  </w:sdtPr>
                  <w:sdtContent>
                    <w:sdt>
                      <w:sdtPr>
                        <w:alias w:val="7 d."/>
                        <w:tag w:val="part_c7d50112a91b4f08bc8894dfcd13956e"/>
                        <w:lock w:val="sdtLocked"/>
                        <w:richText/>
                      </w:sdtPr>
                      <w:sdtContent>
                        <w:p>
                          <w:pPr>
                            <w:ind w:firstLine="709"/>
                            <w:jc w:val="both"/>
                            <w:rPr>
                              <w:b/>
                              <w:szCs w:val="24"/>
                            </w:rPr>
                          </w:pPr>
                          <w:r>
                            <w:rPr>
                              <w:szCs w:val="24"/>
                            </w:rPr>
                            <w:t>„</w:t>
                          </w:r>
                          <w:sdt>
                            <w:sdtPr>
                              <w:alias w:val="Numeris"/>
                              <w:tag w:val="nr_c7d50112a91b4f08bc8894dfcd13956e"/>
                              <w:lock w:val="sdtLocked"/>
                              <w:richText/>
                            </w:sdtPr>
                            <w:sdtContent>
                              <w:r>
                                <w:rPr>
                                  <w:b/>
                                  <w:szCs w:val="24"/>
                                </w:rPr>
                                <w:t>7</w:t>
                              </w:r>
                            </w:sdtContent>
                          </w:sdt>
                          <w:r>
                            <w:rPr>
                              <w:b/>
                              <w:szCs w:val="24"/>
                            </w:rPr>
                            <w:t>.</w:t>
                          </w:r>
                          <w:r>
                            <w:rPr>
                              <w:szCs w:val="24"/>
                            </w:rPr>
                            <w:t xml:space="preserve"> </w:t>
                          </w:r>
                          <w:r>
                            <w:rPr>
                              <w:b/>
                              <w:szCs w:val="24"/>
                            </w:rPr>
                            <w:t>Šio straipsnio 1 dalies 20, 20</w:t>
                          </w:r>
                          <w:r>
                            <w:rPr>
                              <w:b/>
                              <w:szCs w:val="24"/>
                              <w:vertAlign w:val="superscript"/>
                            </w:rPr>
                            <w:t>1</w:t>
                          </w:r>
                          <w:r>
                            <w:rPr>
                              <w:b/>
                              <w:szCs w:val="24"/>
                            </w:rPr>
                            <w:t>, 20</w:t>
                          </w:r>
                          <w:r>
                            <w:rPr>
                              <w:b/>
                              <w:szCs w:val="24"/>
                              <w:vertAlign w:val="superscript"/>
                            </w:rPr>
                            <w:t>2</w:t>
                          </w:r>
                          <w:r>
                            <w:rPr>
                              <w:b/>
                              <w:szCs w:val="24"/>
                            </w:rPr>
                            <w:t>,</w:t>
                          </w:r>
                          <w:r>
                            <w:rPr>
                              <w:szCs w:val="24"/>
                              <w:vertAlign w:val="superscript"/>
                            </w:rPr>
                            <w:t xml:space="preserve"> </w:t>
                          </w:r>
                          <w:r>
                            <w:rPr>
                              <w:b/>
                              <w:szCs w:val="24"/>
                            </w:rPr>
                            <w:t>21 ir 30 punktų nuostatos netaikomos, jeigu minėtuose punktuose nurodytos pajamos gaunamos per investicinę sąskaitą.</w:t>
                          </w:r>
                          <w:r>
                            <w:rPr>
                              <w:szCs w:val="24"/>
                            </w:rPr>
                            <w:t>“</w:t>
                          </w:r>
                        </w:p>
                        <w:p>
                          <w:pPr>
                            <w:ind w:left="709"/>
                            <w:jc w:val="both"/>
                            <w:rPr>
                              <w:szCs w:val="24"/>
                              <w:lang w:val="en-GB"/>
                            </w:rPr>
                          </w:pPr>
                        </w:p>
                      </w:sdtContent>
                    </w:sdt>
                  </w:sdtContent>
                </w:sdt>
              </w:sdtContent>
            </w:sdt>
          </w:sdtContent>
        </w:sdt>
        <w:sdt>
          <w:sdtPr>
            <w:alias w:val="12 str."/>
            <w:tag w:val="part_82f38bdcee704753accd51ac180382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82f38bdcee704753accd51ac180382a6"/>
                  <w:lock w:val="sdtLocked"/>
                  <w:richText/>
                </w:sdtPr>
                <w:sdtContent>
                  <w:r>
                    <w:rPr>
                      <w:b/>
                      <w:szCs w:val="24"/>
                      <w:lang w:eastAsia="lt-LT"/>
                    </w:rPr>
                    <w:t>12</w:t>
                  </w:r>
                </w:sdtContent>
              </w:sdt>
              <w:r>
                <w:rPr>
                  <w:b/>
                  <w:szCs w:val="24"/>
                  <w:lang w:eastAsia="lt-LT"/>
                </w:rPr>
                <w:t xml:space="preserve"> straipsnis. </w:t>
              </w:r>
              <w:sdt>
                <w:sdtPr>
                  <w:alias w:val="Pavadinimas"/>
                  <w:tag w:val="title_82f38bdcee704753accd51ac180382a6"/>
                  <w:lock w:val="sdtLocked"/>
                  <w:richText/>
                </w:sdtPr>
                <w:sdtContent>
                  <w:r>
                    <w:rPr>
                      <w:b/>
                      <w:szCs w:val="24"/>
                      <w:lang w:eastAsia="lt-LT"/>
                    </w:rPr>
                    <w:t>18 straipsnio pakeitimas</w:t>
                  </w:r>
                </w:sdtContent>
              </w:sdt>
            </w:p>
            <w:sdt>
              <w:sdtPr>
                <w:alias w:val="12 str. 1 d."/>
                <w:tag w:val="part_e64e2d5ee43a4099b1f77ba384b2a4b9"/>
                <w:lock w:val="sdtLocked"/>
                <w:richText/>
              </w:sdtPr>
              <w:sdtContent>
                <w:p>
                  <w:pPr>
                    <w:ind w:firstLine="720"/>
                    <w:jc w:val="both"/>
                    <w:rPr>
                      <w:color w:val="000000"/>
                      <w:szCs w:val="24"/>
                      <w:lang w:eastAsia="lt-LT"/>
                    </w:rPr>
                  </w:pPr>
                  <w:sdt>
                    <w:sdtPr>
                      <w:alias w:val="Numeris"/>
                      <w:tag w:val="nr_e64e2d5ee43a4099b1f77ba384b2a4b9"/>
                      <w:lock w:val="sdtLocked"/>
                      <w:richText/>
                    </w:sdtPr>
                    <w:sdtContent>
                      <w:r>
                        <w:rPr>
                          <w:color w:val="000000"/>
                          <w:szCs w:val="24"/>
                          <w:lang w:eastAsia="lt-LT"/>
                        </w:rPr>
                        <w:t>1</w:t>
                      </w:r>
                    </w:sdtContent>
                  </w:sdt>
                  <w:r>
                    <w:rPr>
                      <w:color w:val="000000"/>
                      <w:szCs w:val="24"/>
                      <w:lang w:eastAsia="lt-LT"/>
                    </w:rPr>
                    <w:t>. Pakeisti 18 straipsnio 3 dalies 5 punktą ir jį išdėstyti taip:</w:t>
                  </w:r>
                </w:p>
                <w:sdt>
                  <w:sdtPr>
                    <w:alias w:val="citata"/>
                    <w:tag w:val="part_1bbfa3b57b014daab3ac2c23acd77c8b"/>
                    <w:lock w:val="sdtLocked"/>
                    <w:richText/>
                  </w:sdtPr>
                  <w:sdtContent>
                    <w:sdt>
                      <w:sdtPr>
                        <w:alias w:val="5 p."/>
                        <w:tag w:val="part_ccab3eb313bd4e7db801de041e5d9c60"/>
                        <w:lock w:val="sdtLocked"/>
                        <w:richText/>
                      </w:sdtPr>
                      <w:sdtContent>
                        <w:p>
                          <w:pPr>
                            <w:ind w:firstLine="720"/>
                            <w:jc w:val="both"/>
                            <w:rPr>
                              <w:color w:val="000000"/>
                              <w:szCs w:val="24"/>
                            </w:rPr>
                          </w:pPr>
                          <w:r>
                            <w:rPr>
                              <w:color w:val="000000"/>
                              <w:szCs w:val="24"/>
                            </w:rPr>
                            <w:t>„</w:t>
                          </w:r>
                          <w:sdt>
                            <w:sdtPr>
                              <w:alias w:val="Numeris"/>
                              <w:tag w:val="nr_ccab3eb313bd4e7db801de041e5d9c60"/>
                              <w:lock w:val="sdtLocked"/>
                              <w:richText/>
                            </w:sdtPr>
                            <w:sdtContent>
                              <w:r>
                                <w:rPr>
                                  <w:color w:val="000000"/>
                                  <w:szCs w:val="24"/>
                                </w:rPr>
                                <w:t>5</w:t>
                              </w:r>
                            </w:sdtContent>
                          </w:sdt>
                          <w:r>
                            <w:rPr>
                              <w:color w:val="000000"/>
                              <w:szCs w:val="24"/>
                            </w:rPr>
                            <w:t>) į biudžetą mokamas pridėtinės vertės mokestis</w:t>
                          </w:r>
                          <w:r>
                            <w:rPr>
                              <w:b/>
                              <w:color w:val="000000"/>
                              <w:szCs w:val="24"/>
                            </w:rPr>
                            <w:t>, valstybinio socialinio draudimo įmokos, privalomojo sveikatos draudimo įmokos</w:t>
                          </w:r>
                          <w:r>
                            <w:rPr>
                              <w:color w:val="000000"/>
                              <w:szCs w:val="24"/>
                            </w:rPr>
                            <w:t xml:space="preserve"> ir šio Įstatymo nustatytas pajamų mokestis;“.</w:t>
                          </w:r>
                        </w:p>
                      </w:sdtContent>
                    </w:sdt>
                  </w:sdtContent>
                </w:sdt>
              </w:sdtContent>
            </w:sdt>
            <w:sdt>
              <w:sdtPr>
                <w:alias w:val="12 str. 2 d."/>
                <w:tag w:val="part_ca21f82d50154aaa942deaddf2b639b9"/>
                <w:lock w:val="sdtLocked"/>
                <w:richText/>
              </w:sdtPr>
              <w:sdtContent>
                <w:p>
                  <w:pPr>
                    <w:ind w:firstLine="720"/>
                    <w:jc w:val="both"/>
                    <w:rPr>
                      <w:color w:val="000000"/>
                      <w:szCs w:val="24"/>
                    </w:rPr>
                  </w:pPr>
                  <w:sdt>
                    <w:sdtPr>
                      <w:alias w:val="Numeris"/>
                      <w:tag w:val="nr_ca21f82d50154aaa942deaddf2b639b9"/>
                      <w:lock w:val="sdtLocked"/>
                      <w:richText/>
                    </w:sdtPr>
                    <w:sdtContent>
                      <w:r>
                        <w:rPr>
                          <w:color w:val="000000"/>
                          <w:szCs w:val="24"/>
                        </w:rPr>
                        <w:t>2</w:t>
                      </w:r>
                    </w:sdtContent>
                  </w:sdt>
                  <w:r>
                    <w:rPr>
                      <w:color w:val="000000"/>
                      <w:szCs w:val="24"/>
                    </w:rPr>
                    <w:t>. Pripažinti netekusia galios 18 straipsnio 11 dalį.</w:t>
                  </w:r>
                </w:p>
              </w:sdtContent>
            </w:sdt>
            <w:sdt>
              <w:sdtPr>
                <w:alias w:val="12 str. 11 d."/>
                <w:tag w:val="part_b8106596fc20446e95ff07f14734ffd0"/>
                <w:lock w:val="sdtLocked"/>
                <w:richText/>
              </w:sdtPr>
              <w:sdtContent>
                <w:p>
                  <w:pPr>
                    <w:ind w:firstLine="720"/>
                    <w:jc w:val="both"/>
                    <w:rPr>
                      <w:strike/>
                      <w:color w:val="000000"/>
                      <w:szCs w:val="24"/>
                      <w:lang w:eastAsia="lt-LT"/>
                    </w:rPr>
                  </w:pPr>
                  <w:sdt>
                    <w:sdtPr>
                      <w:alias w:val="Numeris"/>
                      <w:tag w:val="nr_b8106596fc20446e95ff07f14734ffd0"/>
                      <w:lock w:val="sdtLocked"/>
                      <w:richText/>
                    </w:sdtPr>
                    <w:sdtContent>
                      <w:r>
                        <w:rPr>
                          <w:strike/>
                          <w:color w:val="000000"/>
                          <w:szCs w:val="24"/>
                        </w:rPr>
                        <w:t>11</w:t>
                      </w:r>
                    </w:sdtContent>
                  </w:sdt>
                  <w:r>
                    <w:rPr>
                      <w:strike/>
                      <w:color w:val="000000"/>
                      <w:szCs w:val="24"/>
                    </w:rPr>
                    <w:t>. Nuo individualios veiklos pajamų gyventojo mokėtinos socialinio draudimo ir privalomojo sveikatos draudimo įmokos priskiriamos leidžiamiems atskaitymams tuo mokestiniu laikotarpiu, kuriuo gautos arba uždirbtos individualios veiklos pajamos, nuo kurių tos įmokos apskaičiuotos.</w:t>
                  </w:r>
                  <w:r>
                    <w:rPr>
                      <w:strike/>
                      <w:color w:val="000000"/>
                      <w:szCs w:val="24"/>
                      <w:lang w:eastAsia="lt-LT"/>
                    </w:rPr>
                    <w:t xml:space="preserve"> </w:t>
                  </w:r>
                </w:p>
              </w:sdtContent>
            </w:sdt>
            <w:sdt>
              <w:sdtPr>
                <w:alias w:val="12 str. 3 d."/>
                <w:tag w:val="part_b4e30c79a8bd47f4a917710e21c217b2"/>
                <w:lock w:val="sdtLocked"/>
                <w:richText/>
              </w:sdtPr>
              <w:sdtContent>
                <w:p>
                  <w:pPr>
                    <w:ind w:firstLine="720"/>
                    <w:jc w:val="both"/>
                    <w:rPr>
                      <w:color w:val="000000"/>
                      <w:szCs w:val="24"/>
                      <w:lang w:eastAsia="lt-LT"/>
                    </w:rPr>
                  </w:pPr>
                  <w:sdt>
                    <w:sdtPr>
                      <w:alias w:val="Numeris"/>
                      <w:tag w:val="nr_b4e30c79a8bd47f4a917710e21c217b2"/>
                      <w:lock w:val="sdtLocked"/>
                      <w:richText/>
                    </w:sdtPr>
                    <w:sdtContent>
                      <w:r>
                        <w:rPr>
                          <w:color w:val="000000"/>
                          <w:szCs w:val="24"/>
                          <w:lang w:eastAsia="lt-LT"/>
                        </w:rPr>
                        <w:t>3</w:t>
                      </w:r>
                    </w:sdtContent>
                  </w:sdt>
                  <w:r>
                    <w:rPr>
                      <w:color w:val="000000"/>
                      <w:szCs w:val="24"/>
                      <w:lang w:eastAsia="lt-LT"/>
                    </w:rPr>
                    <w:t xml:space="preserve">. Pakeisti 18 straipsnio 12 dalį ir ją išdėstyti taip: </w:t>
                  </w:r>
                </w:p>
                <w:sdt>
                  <w:sdtPr>
                    <w:alias w:val="citata"/>
                    <w:tag w:val="part_d970bba905794d52b29f06a7342aeac5"/>
                    <w:lock w:val="sdtLocked"/>
                    <w:richText/>
                  </w:sdtPr>
                  <w:sdtContent>
                    <w:sdt>
                      <w:sdtPr>
                        <w:alias w:val="12 d."/>
                        <w:tag w:val="part_90d120c6051d470ba4b30da1055bc71c"/>
                        <w:lock w:val="sdtLocked"/>
                        <w:richText/>
                      </w:sdtPr>
                      <w:sdtContent>
                        <w:p>
                          <w:pPr>
                            <w:ind w:right="-50" w:firstLine="720"/>
                            <w:jc w:val="both"/>
                            <w:rPr>
                              <w:szCs w:val="24"/>
                            </w:rPr>
                          </w:pPr>
                          <w:r>
                            <w:rPr>
                              <w:szCs w:val="24"/>
                            </w:rPr>
                            <w:t>„</w:t>
                          </w:r>
                          <w:sdt>
                            <w:sdtPr>
                              <w:alias w:val="Numeris"/>
                              <w:tag w:val="nr_90d120c6051d470ba4b30da1055bc71c"/>
                              <w:lock w:val="sdtLocked"/>
                              <w:richText/>
                            </w:sdtPr>
                            <w:sdtContent>
                              <w:r>
                                <w:rPr>
                                  <w:szCs w:val="24"/>
                                </w:rPr>
                                <w:t>12</w:t>
                              </w:r>
                            </w:sdtContent>
                          </w:sdt>
                          <w:r>
                            <w:rPr>
                              <w:szCs w:val="24"/>
                            </w:rPr>
                            <w:t xml:space="preserve">. Apskaičiuojant </w:t>
                          </w:r>
                          <w:r>
                            <w:rPr>
                              <w:b/>
                              <w:szCs w:val="24"/>
                            </w:rPr>
                            <w:t xml:space="preserve"> </w:t>
                          </w:r>
                          <w:r>
                            <w:rPr>
                              <w:szCs w:val="24"/>
                            </w:rPr>
                            <w:t xml:space="preserve">apmokestinamąsias individualios veiklos pajamas, gyventojo pasirinkimu vietoj kitose šio straipsnio dalyse nurodytų patirtų išlaidų gyventojo, kuris verčiasi individualia veikla, leidžiamais atskaitymais gali būti pripažįstama suma, lygi </w:t>
                          </w:r>
                          <w:r>
                            <w:rPr>
                              <w:strike/>
                              <w:szCs w:val="24"/>
                            </w:rPr>
                            <w:t>30</w:t>
                          </w:r>
                          <w:r>
                            <w:rPr>
                              <w:szCs w:val="24"/>
                            </w:rPr>
                            <w:t xml:space="preserve"> </w:t>
                          </w:r>
                          <w:r>
                            <w:rPr>
                              <w:b/>
                              <w:szCs w:val="24"/>
                            </w:rPr>
                            <w:t>20</w:t>
                          </w:r>
                          <w:r>
                            <w:rPr>
                              <w:szCs w:val="24"/>
                            </w:rPr>
                            <w:t xml:space="preserve"> procentų gautų (uždirbtų) individualios veiklos pajamų</w:t>
                          </w:r>
                          <w:r>
                            <w:rPr>
                              <w:b/>
                              <w:szCs w:val="24"/>
                            </w:rPr>
                            <w:t>, kai individualios veiklos pajamos neviršija 55 000 eurų per mokestinį laikotarpį.</w:t>
                          </w:r>
                          <w:r>
                            <w:rPr>
                              <w:szCs w:val="24"/>
                            </w:rPr>
                            <w:t xml:space="preserve"> Ši nuostata netaikoma, kai individualios veiklos pajamas ar jų dalį gyventojas gauna iš su darbo santykiais ar jų esmę atitinkančiais santykiais susijusio asmens. Gyventojas, pasirinkęs apmokestinamąsias individualios veiklos pajamas apskaičiuoti šioje dalyje nustatyta tvarka, neprivalo turėti atskaitomą sumą pagrindžiančių dokumentų.“</w:t>
                          </w:r>
                        </w:p>
                        <w:p>
                          <w:pPr>
                            <w:ind w:right="-50" w:firstLine="720"/>
                            <w:jc w:val="both"/>
                            <w:rPr>
                              <w:szCs w:val="24"/>
                            </w:rPr>
                          </w:pPr>
                        </w:p>
                      </w:sdtContent>
                    </w:sdt>
                  </w:sdtContent>
                </w:sdt>
              </w:sdtContent>
            </w:sdt>
          </w:sdtContent>
        </w:sdt>
        <w:sdt>
          <w:sdtPr>
            <w:alias w:val="13 str."/>
            <w:tag w:val="part_1710b4dc260647f9be19a4a37c1d3bba"/>
            <w:lock w:val="sdtLocked"/>
            <w:richText/>
          </w:sdtPr>
          <w:sdtContent>
            <w:p>
              <w:pPr>
                <w:ind w:left="710" w:right="-50"/>
                <w:jc w:val="both"/>
                <w:rPr>
                  <w:b/>
                  <w:bCs/>
                  <w:szCs w:val="24"/>
                  <w:lang w:val="en-US"/>
                </w:rPr>
              </w:pPr>
              <w:sdt>
                <w:sdtPr>
                  <w:alias w:val="Numeris"/>
                  <w:tag w:val="nr_1710b4dc260647f9be19a4a37c1d3bba"/>
                  <w:lock w:val="sdtLocked"/>
                  <w:richText/>
                </w:sdtPr>
                <w:sdtContent>
                  <w:r>
                    <w:rPr>
                      <w:b/>
                      <w:bCs/>
                      <w:szCs w:val="24"/>
                      <w:lang w:val="en-US"/>
                    </w:rPr>
                    <w:t>13</w:t>
                  </w:r>
                </w:sdtContent>
              </w:sdt>
              <w:r>
                <w:rPr>
                  <w:b/>
                  <w:bCs/>
                  <w:szCs w:val="24"/>
                  <w:lang w:val="en-US"/>
                </w:rPr>
                <w:t xml:space="preserve"> straipsnis. </w:t>
              </w:r>
              <w:sdt>
                <w:sdtPr>
                  <w:alias w:val="Pavadinimas"/>
                  <w:tag w:val="title_1710b4dc260647f9be19a4a37c1d3bba"/>
                  <w:lock w:val="sdtLocked"/>
                  <w:richText/>
                </w:sdtPr>
                <w:sdtContent>
                  <w:r>
                    <w:rPr>
                      <w:b/>
                      <w:bCs/>
                      <w:szCs w:val="24"/>
                      <w:lang w:val="en-US"/>
                    </w:rPr>
                    <w:t>18</w:t>
                  </w:r>
                  <w:r>
                    <w:rPr>
                      <w:b/>
                      <w:bCs/>
                      <w:szCs w:val="24"/>
                      <w:vertAlign w:val="superscript"/>
                      <w:lang w:val="en-US"/>
                    </w:rPr>
                    <w:t>2</w:t>
                  </w:r>
                  <w:r>
                    <w:rPr>
                      <w:b/>
                      <w:bCs/>
                      <w:szCs w:val="24"/>
                      <w:lang w:val="en-US"/>
                    </w:rPr>
                    <w:t xml:space="preserve"> straipsnio pakeitimas</w:t>
                  </w:r>
                </w:sdtContent>
              </w:sdt>
            </w:p>
            <w:sdt>
              <w:sdtPr>
                <w:alias w:val="13 str. 1 d."/>
                <w:tag w:val="part_af94a88c051940559a33ea0acc462b7d"/>
                <w:lock w:val="sdtLocked"/>
                <w:richText/>
              </w:sdtPr>
              <w:sdtContent>
                <w:p>
                  <w:pPr>
                    <w:ind w:left="710" w:right="-50"/>
                    <w:jc w:val="both"/>
                    <w:rPr>
                      <w:bCs/>
                      <w:szCs w:val="24"/>
                      <w:lang w:val="en-US"/>
                    </w:rPr>
                  </w:pPr>
                  <w:r>
                    <w:rPr>
                      <w:bCs/>
                      <w:szCs w:val="24"/>
                      <w:lang w:val="en-US"/>
                    </w:rPr>
                    <w:t>Pakeisti 18</w:t>
                  </w:r>
                  <w:r>
                    <w:rPr>
                      <w:bCs/>
                      <w:szCs w:val="24"/>
                      <w:vertAlign w:val="superscript"/>
                      <w:lang w:val="en-US"/>
                    </w:rPr>
                    <w:t>2</w:t>
                  </w:r>
                  <w:r>
                    <w:rPr>
                      <w:bCs/>
                      <w:szCs w:val="24"/>
                      <w:lang w:val="en-US"/>
                    </w:rPr>
                    <w:t xml:space="preserve"> straipsnį ir jį išdėstyti taip:</w:t>
                  </w:r>
                </w:p>
                <w:sdt>
                  <w:sdtPr>
                    <w:alias w:val="citata"/>
                    <w:tag w:val="part_692d3793cfa3413dbd5d460fc1f7a0a2"/>
                    <w:lock w:val="sdtLocked"/>
                    <w:richText/>
                  </w:sdtPr>
                  <w:sdtContent>
                    <w:sdt>
                      <w:sdtPr>
                        <w:alias w:val="18-2 str."/>
                        <w:tag w:val="part_cda9dbd50d77440697598c1f3257c28d"/>
                        <w:lock w:val="sdtLocked"/>
                        <w:richText/>
                      </w:sdtPr>
                      <w:sdtContent>
                        <w:p>
                          <w:pPr>
                            <w:ind w:right="-50" w:firstLine="720"/>
                            <w:jc w:val="both"/>
                            <w:rPr>
                              <w:color w:val="000000"/>
                              <w:szCs w:val="24"/>
                            </w:rPr>
                          </w:pPr>
                          <w:r>
                            <w:rPr>
                              <w:color w:val="000000"/>
                              <w:szCs w:val="24"/>
                            </w:rPr>
                            <w:t>„</w:t>
                          </w:r>
                          <w:sdt>
                            <w:sdtPr>
                              <w:alias w:val="Numeris"/>
                              <w:tag w:val="nr_cda9dbd50d77440697598c1f3257c28d"/>
                              <w:lock w:val="sdtLocked"/>
                              <w:richText/>
                            </w:sdtPr>
                            <w:sdtContent>
                              <w:r>
                                <w:rPr>
                                  <w:bCs/>
                                  <w:szCs w:val="24"/>
                                  <w:lang w:val="en-US"/>
                                </w:rPr>
                                <w:t>18</w:t>
                              </w:r>
                              <w:r>
                                <w:rPr>
                                  <w:bCs/>
                                  <w:szCs w:val="24"/>
                                  <w:vertAlign w:val="superscript"/>
                                  <w:lang w:val="en-US"/>
                                </w:rPr>
                                <w:t>2</w:t>
                              </w:r>
                            </w:sdtContent>
                          </w:sdt>
                          <w:r>
                            <w:rPr>
                              <w:bCs/>
                              <w:szCs w:val="24"/>
                              <w:lang w:val="en-US"/>
                            </w:rPr>
                            <w:t xml:space="preserve"> straipsnis. Nuo individualios veiklos pajamų mokėtino pajamų mokesčio apskaičiavimas</w:t>
                          </w:r>
                        </w:p>
                        <w:sdt>
                          <w:sdtPr>
                            <w:alias w:val="18-2 str. 1 d."/>
                            <w:tag w:val="part_613b89d4b1504dc99dea97cb1464f041"/>
                            <w:lock w:val="sdtLocked"/>
                            <w:richText/>
                          </w:sdtPr>
                          <w:sdtContent>
                            <w:p>
                              <w:pPr>
                                <w:ind w:right="-50" w:firstLine="720"/>
                                <w:jc w:val="both"/>
                                <w:rPr>
                                  <w:color w:val="000000"/>
                                  <w:szCs w:val="24"/>
                                </w:rPr>
                              </w:pPr>
                              <w:sdt>
                                <w:sdtPr>
                                  <w:alias w:val="Numeris"/>
                                  <w:tag w:val="nr_613b89d4b1504dc99dea97cb1464f041"/>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w:t>
                              </w:r>
                              <w:r>
                                <w:rPr>
                                  <w:b/>
                                  <w:color w:val="000000"/>
                                  <w:szCs w:val="24"/>
                                </w:rPr>
                                <w:t>dalies</w:t>
                              </w:r>
                              <w:r>
                                <w:rPr>
                                  <w:color w:val="000000"/>
                                  <w:szCs w:val="24"/>
                                </w:rPr>
                                <w:t xml:space="preserve"> </w:t>
                              </w:r>
                              <w:r>
                                <w:rPr>
                                  <w:b/>
                                  <w:color w:val="000000"/>
                                  <w:szCs w:val="24"/>
                                </w:rPr>
                                <w:t>4 punkte</w:t>
                              </w:r>
                              <w:r>
                                <w:rPr>
                                  <w:color w:val="000000"/>
                                  <w:szCs w:val="24"/>
                                </w:rPr>
                                <w:t xml:space="preserve"> </w:t>
                              </w:r>
                              <w:r>
                                <w:rPr>
                                  <w:strike/>
                                  <w:color w:val="000000"/>
                                  <w:szCs w:val="24"/>
                                </w:rPr>
                                <w:t>dalyje</w:t>
                              </w:r>
                              <w:r>
                                <w:rPr>
                                  <w:b/>
                                  <w:bCs/>
                                  <w:strike/>
                                  <w:color w:val="000000"/>
                                  <w:szCs w:val="24"/>
                                </w:rPr>
                                <w:t> </w:t>
                              </w:r>
                              <w:r>
                                <w:rPr>
                                  <w:color w:val="000000"/>
                                  <w:szCs w:val="24"/>
                                </w:rPr>
                                <w:t>nustatytą pajamų mokesčio tarifą gautos sumos atėmus pajamų mokesčio kredito sumą, apskaičiuotą pagal šio straipsnio 2 ir 3 dalis.</w:t>
                              </w:r>
                            </w:p>
                          </w:sdtContent>
                        </w:sdt>
                        <w:sdt>
                          <w:sdtPr>
                            <w:alias w:val="18-2 str. 2 d."/>
                            <w:tag w:val="part_b03ba5d0594947e5b7cc6456fb60e3e9"/>
                            <w:lock w:val="sdtLocked"/>
                            <w:richText/>
                          </w:sdtPr>
                          <w:sdtContent>
                            <w:p>
                              <w:pPr>
                                <w:ind w:firstLine="720"/>
                                <w:jc w:val="both"/>
                                <w:rPr>
                                  <w:color w:val="000000"/>
                                  <w:szCs w:val="24"/>
                                  <w:lang w:eastAsia="lt-LT"/>
                                </w:rPr>
                              </w:pPr>
                              <w:sdt>
                                <w:sdtPr>
                                  <w:alias w:val="Numeris"/>
                                  <w:tag w:val="nr_b03ba5d0594947e5b7cc6456fb60e3e9"/>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20 000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0,1 </w:t>
                                    </w:r>
                                    <w:r>
                                      <w:rPr>
                                        <w:b/>
                                        <w:color w:val="000000"/>
                                        <w:szCs w:val="24"/>
                                        <w:lang w:eastAsia="lt-LT"/>
                                      </w:rPr>
                                      <w:t>0,11</w:t>
                                    </w:r>
                                    <w:r>
                                      <w:rPr>
                                        <w:color w:val="000000"/>
                                        <w:szCs w:val="24"/>
                                        <w:lang w:eastAsia="lt-LT"/>
                                      </w:rPr>
                                      <w:t>.</w:t>
                                    </w:r>
                                  </w:p>
                                </w:tc>
                              </w:tr>
                            </w:tbl>
                            <w:p>
                              <w:pPr>
                                <w:ind w:firstLine="720"/>
                                <w:jc w:val="both"/>
                                <w:rPr>
                                  <w:b/>
                                  <w:bCs/>
                                  <w:color w:val="000000"/>
                                  <w:szCs w:val="24"/>
                                  <w:lang w:eastAsia="lt-LT"/>
                                </w:rPr>
                              </w:pPr>
                            </w:p>
                          </w:sdtContent>
                        </w:sdt>
                        <w:sdt>
                          <w:sdtPr>
                            <w:alias w:val="18-2 str. 3 d."/>
                            <w:tag w:val="part_7ed0b0d747624c2197ee7f7450c0e877"/>
                            <w:lock w:val="sdtLocked"/>
                            <w:richText/>
                          </w:sdtPr>
                          <w:sdtContent>
                            <w:p>
                              <w:pPr>
                                <w:ind w:firstLine="720"/>
                                <w:jc w:val="both"/>
                                <w:rPr>
                                  <w:color w:val="000000"/>
                                  <w:szCs w:val="24"/>
                                  <w:lang w:eastAsia="lt-LT"/>
                                </w:rPr>
                              </w:pPr>
                              <w:sdt>
                                <w:sdtPr>
                                  <w:alias w:val="Numeris"/>
                                  <w:tag w:val="nr_7ed0b0d747624c2197ee7f7450c0e877"/>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20 000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w:t>
                                      <w:br/>
                                      <w:t>x (</w:t>
                                    </w:r>
                                    <w:r>
                                      <w:rPr>
                                        <w:strike/>
                                        <w:color w:val="000000"/>
                                        <w:szCs w:val="24"/>
                                        <w:lang w:eastAsia="lt-LT"/>
                                      </w:rPr>
                                      <w:t>0,1 – 2/300 000</w:t>
                                    </w:r>
                                    <w:r>
                                      <w:rPr>
                                        <w:color w:val="000000"/>
                                        <w:szCs w:val="24"/>
                                        <w:lang w:eastAsia="lt-LT"/>
                                      </w:rPr>
                                      <w:t xml:space="preserve"> </w:t>
                                    </w:r>
                                    <w:r>
                                      <w:rPr>
                                        <w:b/>
                                        <w:color w:val="000000"/>
                                        <w:szCs w:val="24"/>
                                        <w:lang w:eastAsia="lt-LT"/>
                                      </w:rPr>
                                      <w:t>0,11 – 2,2/300 000</w:t>
                                    </w:r>
                                    <w:r>
                                      <w:rPr>
                                        <w:color w:val="000000"/>
                                        <w:szCs w:val="24"/>
                                        <w:lang w:eastAsia="lt-LT"/>
                                      </w:rPr>
                                      <w:t xml:space="preserve"> x (metinės individualios veiklos apmokestinamosios pajamos – 20 000)).</w:t>
                                    </w:r>
                                  </w:p>
                                </w:tc>
                              </w:tr>
                            </w:tbl>
                            <w:p>
                              <w:pPr>
                                <w:ind w:firstLine="782"/>
                                <w:jc w:val="both"/>
                                <w:rPr>
                                  <w:color w:val="000000"/>
                                  <w:szCs w:val="24"/>
                                  <w:lang w:eastAsia="lt-LT"/>
                                </w:rPr>
                              </w:pPr>
                            </w:p>
                          </w:sdtContent>
                        </w:sdt>
                        <w:sdt>
                          <w:sdtPr>
                            <w:alias w:val="18-2 str. 4 d."/>
                            <w:tag w:val="part_61d7d114b47b4d7b82fbc41e04ca8e47"/>
                            <w:lock w:val="sdtLocked"/>
                            <w:richText/>
                          </w:sdtPr>
                          <w:sdtContent>
                            <w:p>
                              <w:pPr>
                                <w:ind w:firstLine="720"/>
                                <w:jc w:val="both"/>
                                <w:rPr>
                                  <w:color w:val="000000"/>
                                  <w:szCs w:val="24"/>
                                  <w:lang w:eastAsia="lt-LT"/>
                                </w:rPr>
                              </w:pPr>
                              <w:sdt>
                                <w:sdtPr>
                                  <w:alias w:val="Numeris"/>
                                  <w:tag w:val="nr_61d7d114b47b4d7b82fbc41e04ca8e47"/>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pPr>
                                <w:ind w:right="-50" w:firstLine="720"/>
                                <w:jc w:val="both"/>
                                <w:rPr>
                                  <w:color w:val="000000"/>
                                  <w:szCs w:val="24"/>
                                </w:rPr>
                              </w:pPr>
                            </w:p>
                          </w:sdtContent>
                        </w:sdt>
                      </w:sdtContent>
                    </w:sdt>
                  </w:sdtContent>
                </w:sdt>
              </w:sdtContent>
            </w:sdt>
          </w:sdtContent>
        </w:sdt>
        <w:sdt>
          <w:sdtPr>
            <w:alias w:val="14 str."/>
            <w:tag w:val="part_e55ce19575544efa94a997c25decc3a6"/>
            <w:lock w:val="sdtLocked"/>
            <w:richText/>
          </w:sdtPr>
          <w:sdtContent>
            <w:p>
              <w:pPr>
                <w:ind w:left="710" w:right="-50"/>
                <w:jc w:val="both"/>
                <w:rPr>
                  <w:b/>
                  <w:bCs/>
                  <w:szCs w:val="24"/>
                  <w:lang w:val="en-US"/>
                </w:rPr>
              </w:pPr>
              <w:sdt>
                <w:sdtPr>
                  <w:alias w:val="Numeris"/>
                  <w:tag w:val="nr_e55ce19575544efa94a997c25decc3a6"/>
                  <w:lock w:val="sdtLocked"/>
                  <w:richText/>
                </w:sdtPr>
                <w:sdtContent>
                  <w:r>
                    <w:rPr>
                      <w:b/>
                      <w:bCs/>
                      <w:szCs w:val="24"/>
                      <w:lang w:val="en-US"/>
                    </w:rPr>
                    <w:t>14</w:t>
                  </w:r>
                </w:sdtContent>
              </w:sdt>
              <w:r>
                <w:rPr>
                  <w:b/>
                  <w:bCs/>
                  <w:szCs w:val="24"/>
                  <w:lang w:val="en-US"/>
                </w:rPr>
                <w:t xml:space="preserve"> straipsnis. </w:t>
              </w:r>
              <w:sdt>
                <w:sdtPr>
                  <w:alias w:val="Pavadinimas"/>
                  <w:tag w:val="title_e55ce19575544efa94a997c25decc3a6"/>
                  <w:lock w:val="sdtLocked"/>
                  <w:richText/>
                </w:sdtPr>
                <w:sdtContent>
                  <w:r>
                    <w:rPr>
                      <w:b/>
                      <w:bCs/>
                      <w:szCs w:val="24"/>
                      <w:lang w:val="en-US"/>
                    </w:rPr>
                    <w:t>18</w:t>
                  </w:r>
                  <w:r>
                    <w:rPr>
                      <w:b/>
                      <w:bCs/>
                      <w:szCs w:val="24"/>
                      <w:vertAlign w:val="superscript"/>
                      <w:lang w:val="en-US"/>
                    </w:rPr>
                    <w:t>2</w:t>
                  </w:r>
                  <w:r>
                    <w:rPr>
                      <w:b/>
                      <w:bCs/>
                      <w:szCs w:val="24"/>
                      <w:lang w:val="en-US"/>
                    </w:rPr>
                    <w:t xml:space="preserve"> straipsnio pakeitimas</w:t>
                  </w:r>
                </w:sdtContent>
              </w:sdt>
            </w:p>
            <w:sdt>
              <w:sdtPr>
                <w:alias w:val="14 str. 1 d."/>
                <w:tag w:val="part_f0132ecec461486cab5ef2cd5f4fce82"/>
                <w:lock w:val="sdtLocked"/>
                <w:richText/>
              </w:sdtPr>
              <w:sdtContent>
                <w:p>
                  <w:pPr>
                    <w:ind w:right="-50" w:firstLine="720"/>
                    <w:jc w:val="both"/>
                    <w:rPr>
                      <w:bCs/>
                      <w:szCs w:val="24"/>
                      <w:lang w:val="en-US"/>
                    </w:rPr>
                  </w:pPr>
                  <w:r>
                    <w:rPr>
                      <w:bCs/>
                      <w:szCs w:val="24"/>
                      <w:lang w:val="en-US"/>
                    </w:rPr>
                    <w:t>Pakeisti 18</w:t>
                  </w:r>
                  <w:r>
                    <w:rPr>
                      <w:bCs/>
                      <w:szCs w:val="24"/>
                      <w:vertAlign w:val="superscript"/>
                      <w:lang w:val="en-US"/>
                    </w:rPr>
                    <w:t>2</w:t>
                  </w:r>
                  <w:r>
                    <w:rPr>
                      <w:bCs/>
                      <w:szCs w:val="24"/>
                      <w:lang w:val="en-US"/>
                    </w:rPr>
                    <w:t xml:space="preserve"> straipsnį ir jį išdėstyti taip:</w:t>
                  </w:r>
                </w:p>
                <w:sdt>
                  <w:sdtPr>
                    <w:alias w:val="citata"/>
                    <w:tag w:val="part_52fae05a1f1b42d6953a83c74183ed51"/>
                    <w:lock w:val="sdtLocked"/>
                    <w:richText/>
                  </w:sdtPr>
                  <w:sdtContent>
                    <w:sdt>
                      <w:sdtPr>
                        <w:alias w:val="18-2 str."/>
                        <w:tag w:val="part_1390f436595244818e930baf3bdfea36"/>
                        <w:lock w:val="sdtLocked"/>
                        <w:richText/>
                      </w:sdtPr>
                      <w:sdtContent>
                        <w:p>
                          <w:pPr>
                            <w:ind w:right="-50" w:firstLine="720"/>
                            <w:jc w:val="both"/>
                            <w:rPr>
                              <w:bCs/>
                              <w:szCs w:val="24"/>
                              <w:lang w:val="en-US"/>
                            </w:rPr>
                          </w:pPr>
                          <w:r>
                            <w:rPr>
                              <w:color w:val="000000"/>
                              <w:szCs w:val="24"/>
                            </w:rPr>
                            <w:t>„</w:t>
                          </w:r>
                          <w:sdt>
                            <w:sdtPr>
                              <w:alias w:val="Numeris"/>
                              <w:tag w:val="nr_1390f436595244818e930baf3bdfea36"/>
                              <w:lock w:val="sdtLocked"/>
                              <w:richText/>
                            </w:sdtPr>
                            <w:sdtContent>
                              <w:r>
                                <w:rPr>
                                  <w:bCs/>
                                  <w:szCs w:val="24"/>
                                  <w:lang w:val="en-US"/>
                                </w:rPr>
                                <w:t>18</w:t>
                              </w:r>
                              <w:r>
                                <w:rPr>
                                  <w:bCs/>
                                  <w:szCs w:val="24"/>
                                  <w:vertAlign w:val="superscript"/>
                                  <w:lang w:val="en-US"/>
                                </w:rPr>
                                <w:t>2</w:t>
                              </w:r>
                            </w:sdtContent>
                          </w:sdt>
                          <w:r>
                            <w:rPr>
                              <w:bCs/>
                              <w:szCs w:val="24"/>
                              <w:lang w:val="en-US"/>
                            </w:rPr>
                            <w:t xml:space="preserve"> straipsnis. Nuo individualios veiklos pajamų mokėtino pajamų mokesčio apskaičiavimas</w:t>
                          </w:r>
                        </w:p>
                        <w:sdt>
                          <w:sdtPr>
                            <w:alias w:val="18-2 str. 1 d."/>
                            <w:tag w:val="part_efb22fd5207449a294122cd8d43bdb3e"/>
                            <w:lock w:val="sdtLocked"/>
                            <w:richText/>
                          </w:sdtPr>
                          <w:sdtContent>
                            <w:p>
                              <w:pPr>
                                <w:ind w:right="-50" w:firstLine="720"/>
                                <w:jc w:val="both"/>
                                <w:rPr>
                                  <w:color w:val="000000"/>
                                  <w:szCs w:val="24"/>
                                </w:rPr>
                              </w:pPr>
                              <w:sdt>
                                <w:sdtPr>
                                  <w:alias w:val="Numeris"/>
                                  <w:tag w:val="nr_efb22fd5207449a294122cd8d43bdb3e"/>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dalies </w:t>
                              </w:r>
                              <w:r>
                                <w:rPr>
                                  <w:strike/>
                                  <w:color w:val="000000"/>
                                  <w:szCs w:val="24"/>
                                </w:rPr>
                                <w:t>4</w:t>
                              </w:r>
                              <w:r>
                                <w:rPr>
                                  <w:color w:val="000000"/>
                                  <w:szCs w:val="24"/>
                                </w:rPr>
                                <w:t xml:space="preserve"> </w:t>
                              </w:r>
                              <w:r>
                                <w:rPr>
                                  <w:b/>
                                  <w:color w:val="000000"/>
                                  <w:szCs w:val="24"/>
                                </w:rPr>
                                <w:t>1</w:t>
                              </w:r>
                              <w:r>
                                <w:rPr>
                                  <w:b/>
                                  <w:color w:val="000000"/>
                                  <w:szCs w:val="24"/>
                                  <w:vertAlign w:val="superscript"/>
                                </w:rPr>
                                <w:t>1</w:t>
                              </w:r>
                              <w:r>
                                <w:rPr>
                                  <w:b/>
                                  <w:color w:val="000000"/>
                                  <w:szCs w:val="24"/>
                                </w:rPr>
                                <w:t> </w:t>
                              </w:r>
                              <w:r>
                                <w:rPr>
                                  <w:color w:val="000000"/>
                                  <w:szCs w:val="24"/>
                                </w:rPr>
                                <w:t>punkte</w:t>
                              </w:r>
                              <w:r>
                                <w:rPr>
                                  <w:b/>
                                  <w:bCs/>
                                  <w:color w:val="000000"/>
                                  <w:szCs w:val="24"/>
                                </w:rPr>
                                <w:t> </w:t>
                              </w:r>
                              <w:r>
                                <w:rPr>
                                  <w:color w:val="000000"/>
                                  <w:szCs w:val="24"/>
                                </w:rPr>
                                <w:t xml:space="preserve">nustatytą pajamų mokesčio tarifą gautos sumos atėmus pajamų mokesčio kredito sumą, apskaičiuotą pagal šio straipsnio 2 ir 3 dalis. </w:t>
                              </w:r>
                            </w:p>
                          </w:sdtContent>
                        </w:sdt>
                        <w:sdt>
                          <w:sdtPr>
                            <w:alias w:val="18-2 str. 2 d."/>
                            <w:tag w:val="part_846935727b614692bb92b3cd389a320c"/>
                            <w:lock w:val="sdtLocked"/>
                            <w:richText/>
                          </w:sdtPr>
                          <w:sdtContent>
                            <w:p>
                              <w:pPr>
                                <w:ind w:firstLine="720"/>
                                <w:jc w:val="both"/>
                                <w:rPr>
                                  <w:color w:val="000000"/>
                                  <w:szCs w:val="24"/>
                                  <w:lang w:eastAsia="lt-LT"/>
                                </w:rPr>
                              </w:pPr>
                              <w:sdt>
                                <w:sdtPr>
                                  <w:alias w:val="Numeris"/>
                                  <w:tag w:val="nr_846935727b614692bb92b3cd389a320c"/>
                                  <w:lock w:val="sdtLocked"/>
                                  <w:richText/>
                                </w:sdtPr>
                                <w:sdtContent>
                                  <w:r>
                                    <w:rPr>
                                      <w:color w:val="000000"/>
                                      <w:szCs w:val="24"/>
                                      <w:lang w:eastAsia="lt-LT"/>
                                    </w:rPr>
                                    <w:t>2</w:t>
                                  </w:r>
                                </w:sdtContent>
                              </w:sdt>
                              <w:r>
                                <w:rPr>
                                  <w:color w:val="000000"/>
                                  <w:szCs w:val="24"/>
                                  <w:lang w:eastAsia="lt-LT"/>
                                </w:rPr>
                                <w:t xml:space="preserve">. Apskaičiuojant nuo individualios veiklos pajamų mokėtiną pajamų mokestį, kai metinės apmokestinamosios individualios veiklos pajamos neviršija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 xml:space="preserve">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0,11 </w:t>
                                    </w:r>
                                    <w:r>
                                      <w:rPr>
                                        <w:b/>
                                        <w:color w:val="000000"/>
                                        <w:szCs w:val="24"/>
                                        <w:lang w:eastAsia="lt-LT"/>
                                      </w:rPr>
                                      <w:t>0,14</w:t>
                                    </w:r>
                                    <w:r>
                                      <w:rPr>
                                        <w:color w:val="000000"/>
                                        <w:szCs w:val="24"/>
                                        <w:lang w:eastAsia="lt-LT"/>
                                      </w:rPr>
                                      <w:t>.</w:t>
                                    </w:r>
                                  </w:p>
                                </w:tc>
                              </w:tr>
                            </w:tbl>
                            <w:p>
                              <w:pPr>
                                <w:ind w:firstLine="720"/>
                                <w:jc w:val="both"/>
                                <w:rPr>
                                  <w:b/>
                                  <w:bCs/>
                                  <w:color w:val="000000"/>
                                  <w:szCs w:val="24"/>
                                  <w:lang w:eastAsia="lt-LT"/>
                                </w:rPr>
                              </w:pPr>
                            </w:p>
                          </w:sdtContent>
                        </w:sdt>
                        <w:sdt>
                          <w:sdtPr>
                            <w:alias w:val="18-2 str. 3 d."/>
                            <w:tag w:val="part_9a322e6c1dd44ea2a8d6f40df0925b50"/>
                            <w:lock w:val="sdtLocked"/>
                            <w:richText/>
                          </w:sdtPr>
                          <w:sdtContent>
                            <w:p>
                              <w:pPr>
                                <w:ind w:firstLine="720"/>
                                <w:jc w:val="both"/>
                                <w:rPr>
                                  <w:color w:val="000000"/>
                                  <w:szCs w:val="24"/>
                                  <w:lang w:eastAsia="lt-LT"/>
                                </w:rPr>
                              </w:pPr>
                              <w:sdt>
                                <w:sdtPr>
                                  <w:alias w:val="Numeris"/>
                                  <w:tag w:val="nr_9a322e6c1dd44ea2a8d6f40df0925b50"/>
                                  <w:lock w:val="sdtLocked"/>
                                  <w:richText/>
                                </w:sdtPr>
                                <w:sdtContent>
                                  <w:r>
                                    <w:rPr>
                                      <w:color w:val="000000"/>
                                      <w:szCs w:val="24"/>
                                      <w:lang w:eastAsia="lt-LT"/>
                                    </w:rPr>
                                    <w:t>3</w:t>
                                  </w:r>
                                </w:sdtContent>
                              </w:sdt>
                              <w:r>
                                <w:rPr>
                                  <w:color w:val="000000"/>
                                  <w:szCs w:val="24"/>
                                  <w:lang w:eastAsia="lt-LT"/>
                                </w:rPr>
                                <w:t xml:space="preserve">. Apskaičiuojant nuo individualios veiklos pajamų mokėtiną pajamų mokestį, kai metinės apmokestinamosios individualios veiklos pajamos yra didesnės negu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w:t>
                                      <w:br/>
                                      <w:t>x (</w:t>
                                    </w:r>
                                    <w:r>
                                      <w:rPr>
                                        <w:strike/>
                                        <w:color w:val="000000"/>
                                        <w:szCs w:val="24"/>
                                        <w:lang w:eastAsia="lt-LT"/>
                                      </w:rPr>
                                      <w:t>0,11 – 2,2/300 000</w:t>
                                    </w:r>
                                    <w:r>
                                      <w:rPr>
                                        <w:color w:val="000000"/>
                                        <w:szCs w:val="24"/>
                                        <w:lang w:eastAsia="lt-LT"/>
                                      </w:rPr>
                                      <w:t xml:space="preserve"> </w:t>
                                    </w:r>
                                    <w:r>
                                      <w:rPr>
                                        <w:b/>
                                        <w:color w:val="000000"/>
                                        <w:szCs w:val="24"/>
                                        <w:lang w:eastAsia="lt-LT"/>
                                      </w:rPr>
                                      <w:t>0,14 – 2,1/300 000</w:t>
                                    </w:r>
                                    <w:r>
                                      <w:rPr>
                                        <w:color w:val="000000"/>
                                        <w:szCs w:val="24"/>
                                        <w:lang w:eastAsia="lt-LT"/>
                                      </w:rPr>
                                      <w:t xml:space="preserve"> x (metinės individualios veiklos apmokestinamosios pajamos –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w:t>
                                    </w:r>
                                  </w:p>
                                </w:tc>
                              </w:tr>
                            </w:tbl>
                            <w:p>
                              <w:pPr>
                                <w:ind w:firstLine="782"/>
                                <w:jc w:val="both"/>
                                <w:rPr>
                                  <w:color w:val="000000"/>
                                  <w:szCs w:val="24"/>
                                  <w:lang w:eastAsia="lt-LT"/>
                                </w:rPr>
                              </w:pPr>
                            </w:p>
                          </w:sdtContent>
                        </w:sdt>
                        <w:sdt>
                          <w:sdtPr>
                            <w:alias w:val="18-2 str. 4 d."/>
                            <w:tag w:val="part_38d313cd1f5e45a1b0c81270671546af"/>
                            <w:lock w:val="sdtLocked"/>
                            <w:richText/>
                          </w:sdtPr>
                          <w:sdtContent>
                            <w:p>
                              <w:pPr>
                                <w:ind w:firstLine="720"/>
                                <w:jc w:val="both"/>
                                <w:rPr>
                                  <w:color w:val="000000"/>
                                  <w:szCs w:val="24"/>
                                  <w:lang w:eastAsia="lt-LT"/>
                                </w:rPr>
                              </w:pPr>
                              <w:sdt>
                                <w:sdtPr>
                                  <w:alias w:val="Numeris"/>
                                  <w:tag w:val="nr_38d313cd1f5e45a1b0c81270671546af"/>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pPr>
                                <w:ind w:right="-50" w:firstLine="720"/>
                                <w:jc w:val="both"/>
                                <w:rPr>
                                  <w:color w:val="000000"/>
                                  <w:szCs w:val="24"/>
                                </w:rPr>
                              </w:pPr>
                            </w:p>
                          </w:sdtContent>
                        </w:sdt>
                      </w:sdtContent>
                    </w:sdt>
                  </w:sdtContent>
                </w:sdt>
              </w:sdtContent>
            </w:sdt>
          </w:sdtContent>
        </w:sdt>
        <w:sdt>
          <w:sdtPr>
            <w:alias w:val="15 str."/>
            <w:tag w:val="part_b872491f518048ffa1abe73bd5f90de7"/>
            <w:lock w:val="sdtLocked"/>
            <w:richText/>
          </w:sdtPr>
          <w:sdtContent>
            <w:p>
              <w:pPr>
                <w:ind w:left="710" w:right="-50"/>
                <w:jc w:val="both"/>
                <w:rPr>
                  <w:b/>
                  <w:bCs/>
                  <w:szCs w:val="24"/>
                  <w:lang w:val="en-US"/>
                </w:rPr>
              </w:pPr>
              <w:sdt>
                <w:sdtPr>
                  <w:alias w:val="Numeris"/>
                  <w:tag w:val="nr_b872491f518048ffa1abe73bd5f90de7"/>
                  <w:lock w:val="sdtLocked"/>
                  <w:richText/>
                </w:sdtPr>
                <w:sdtContent>
                  <w:r>
                    <w:rPr>
                      <w:b/>
                      <w:bCs/>
                      <w:szCs w:val="24"/>
                      <w:lang w:val="en-US"/>
                    </w:rPr>
                    <w:t>15</w:t>
                  </w:r>
                </w:sdtContent>
              </w:sdt>
              <w:r>
                <w:rPr>
                  <w:b/>
                  <w:bCs/>
                  <w:szCs w:val="24"/>
                  <w:lang w:val="en-US"/>
                </w:rPr>
                <w:t xml:space="preserve"> straipsnis. </w:t>
              </w:r>
              <w:sdt>
                <w:sdtPr>
                  <w:alias w:val="Pavadinimas"/>
                  <w:tag w:val="title_b872491f518048ffa1abe73bd5f90de7"/>
                  <w:lock w:val="sdtLocked"/>
                  <w:richText/>
                </w:sdtPr>
                <w:sdtContent>
                  <w:r>
                    <w:rPr>
                      <w:b/>
                      <w:bCs/>
                      <w:szCs w:val="24"/>
                      <w:lang w:val="en-US"/>
                    </w:rPr>
                    <w:t>18</w:t>
                  </w:r>
                  <w:r>
                    <w:rPr>
                      <w:b/>
                      <w:bCs/>
                      <w:szCs w:val="24"/>
                      <w:vertAlign w:val="superscript"/>
                      <w:lang w:val="en-US"/>
                    </w:rPr>
                    <w:t>2</w:t>
                  </w:r>
                  <w:r>
                    <w:rPr>
                      <w:b/>
                      <w:bCs/>
                      <w:szCs w:val="24"/>
                      <w:lang w:val="en-US"/>
                    </w:rPr>
                    <w:t xml:space="preserve"> straipsnio pakeitimas</w:t>
                  </w:r>
                </w:sdtContent>
              </w:sdt>
            </w:p>
            <w:sdt>
              <w:sdtPr>
                <w:alias w:val="15 str. 1 d."/>
                <w:tag w:val="part_87d55bba558d4acd8ba4c5f99cac5415"/>
                <w:lock w:val="sdtLocked"/>
                <w:richText/>
              </w:sdtPr>
              <w:sdtContent>
                <w:p>
                  <w:pPr>
                    <w:ind w:left="710" w:right="-50"/>
                    <w:jc w:val="both"/>
                    <w:rPr>
                      <w:bCs/>
                      <w:szCs w:val="24"/>
                      <w:lang w:val="en-US"/>
                    </w:rPr>
                  </w:pPr>
                  <w:r>
                    <w:rPr>
                      <w:bCs/>
                      <w:szCs w:val="24"/>
                      <w:lang w:val="en-US"/>
                    </w:rPr>
                    <w:t>Pakeisti 18</w:t>
                  </w:r>
                  <w:r>
                    <w:rPr>
                      <w:bCs/>
                      <w:szCs w:val="24"/>
                      <w:vertAlign w:val="superscript"/>
                      <w:lang w:val="en-US"/>
                    </w:rPr>
                    <w:t>2</w:t>
                  </w:r>
                  <w:r>
                    <w:rPr>
                      <w:bCs/>
                      <w:szCs w:val="24"/>
                      <w:lang w:val="en-US"/>
                    </w:rPr>
                    <w:t xml:space="preserve"> straipsnį ir jį išdėstyti taip:</w:t>
                  </w:r>
                </w:p>
                <w:sdt>
                  <w:sdtPr>
                    <w:alias w:val="citata"/>
                    <w:tag w:val="part_da46e4a0cf444f88bcffb9e8ca85b379"/>
                    <w:lock w:val="sdtLocked"/>
                    <w:richText/>
                  </w:sdtPr>
                  <w:sdtContent>
                    <w:sdt>
                      <w:sdtPr>
                        <w:alias w:val="18-2 str."/>
                        <w:tag w:val="part_52b04c6822124509b871b551e023a448"/>
                        <w:lock w:val="sdtLocked"/>
                        <w:richText/>
                      </w:sdtPr>
                      <w:sdtContent>
                        <w:p>
                          <w:pPr>
                            <w:ind w:right="-50" w:firstLine="720"/>
                            <w:jc w:val="both"/>
                            <w:rPr>
                              <w:color w:val="000000"/>
                              <w:szCs w:val="24"/>
                            </w:rPr>
                          </w:pPr>
                          <w:r>
                            <w:rPr>
                              <w:color w:val="000000"/>
                              <w:szCs w:val="24"/>
                            </w:rPr>
                            <w:t>„</w:t>
                          </w:r>
                          <w:sdt>
                            <w:sdtPr>
                              <w:alias w:val="Numeris"/>
                              <w:tag w:val="nr_52b04c6822124509b871b551e023a448"/>
                              <w:lock w:val="sdtLocked"/>
                              <w:richText/>
                            </w:sdtPr>
                            <w:sdtContent>
                              <w:r>
                                <w:rPr>
                                  <w:bCs/>
                                  <w:szCs w:val="24"/>
                                  <w:lang w:val="en-US"/>
                                </w:rPr>
                                <w:t>18</w:t>
                              </w:r>
                              <w:r>
                                <w:rPr>
                                  <w:bCs/>
                                  <w:szCs w:val="24"/>
                                  <w:vertAlign w:val="superscript"/>
                                  <w:lang w:val="en-US"/>
                                </w:rPr>
                                <w:t>2</w:t>
                              </w:r>
                            </w:sdtContent>
                          </w:sdt>
                          <w:r>
                            <w:rPr>
                              <w:bCs/>
                              <w:szCs w:val="24"/>
                              <w:lang w:val="en-US"/>
                            </w:rPr>
                            <w:t xml:space="preserve"> straipsnis. Nuo individualios veiklos pajamų mokėtino pajamų mokesčio apskaičiavimas</w:t>
                          </w:r>
                        </w:p>
                        <w:sdt>
                          <w:sdtPr>
                            <w:alias w:val="18-2 str. 1 d."/>
                            <w:tag w:val="part_bfaac453ecd844b3941a22251db7316f"/>
                            <w:lock w:val="sdtLocked"/>
                            <w:richText/>
                          </w:sdtPr>
                          <w:sdtContent>
                            <w:p>
                              <w:pPr>
                                <w:ind w:right="-50" w:firstLine="720"/>
                                <w:jc w:val="both"/>
                                <w:rPr>
                                  <w:color w:val="000000"/>
                                  <w:szCs w:val="24"/>
                                </w:rPr>
                              </w:pPr>
                              <w:sdt>
                                <w:sdtPr>
                                  <w:alias w:val="Numeris"/>
                                  <w:tag w:val="nr_bfaac453ecd844b3941a22251db7316f"/>
                                  <w:lock w:val="sdtLocked"/>
                                  <w:richText/>
                                </w:sdtPr>
                                <w:sdtContent>
                                  <w:r>
                                    <w:rPr>
                                      <w:color w:val="000000"/>
                                      <w:szCs w:val="24"/>
                                    </w:rPr>
                                    <w:t>1</w:t>
                                  </w:r>
                                </w:sdtContent>
                              </w:sdt>
                              <w:r>
                                <w:rPr>
                                  <w:color w:val="000000"/>
                                  <w:szCs w:val="24"/>
                                </w:rPr>
                                <w:t xml:space="preserve">. Nuo individualios veiklos pajamų mokėtino pajamų mokesčio dydis nustatomas iš metinėms apmokestinamosioms pajamoms pritaikius šio Įstatymo 6 straipsnio 1 dalies </w:t>
                              </w:r>
                              <w:r>
                                <w:rPr>
                                  <w:strike/>
                                  <w:color w:val="000000"/>
                                  <w:szCs w:val="24"/>
                                </w:rPr>
                                <w:t>1</w:t>
                              </w:r>
                              <w:r>
                                <w:rPr>
                                  <w:strike/>
                                  <w:color w:val="000000"/>
                                  <w:szCs w:val="24"/>
                                  <w:vertAlign w:val="superscript"/>
                                </w:rPr>
                                <w:t>1</w:t>
                              </w:r>
                              <w:r>
                                <w:rPr>
                                  <w:b/>
                                  <w:color w:val="000000"/>
                                  <w:szCs w:val="24"/>
                                </w:rPr>
                                <w:t xml:space="preserve"> 1 </w:t>
                              </w:r>
                              <w:r>
                                <w:rPr>
                                  <w:color w:val="000000"/>
                                  <w:szCs w:val="24"/>
                                </w:rPr>
                                <w:t>punkte</w:t>
                              </w:r>
                              <w:r>
                                <w:rPr>
                                  <w:b/>
                                  <w:bCs/>
                                  <w:color w:val="000000"/>
                                  <w:szCs w:val="24"/>
                                </w:rPr>
                                <w:t> </w:t>
                              </w:r>
                              <w:r>
                                <w:rPr>
                                  <w:color w:val="000000"/>
                                  <w:szCs w:val="24"/>
                                </w:rPr>
                                <w:t>nustatytą pajamų mokesčio tarifą gautos sumos atėmus pajamų mokesčio kredito sumą, apskaičiuotą pagal šio straipsnio 2 ir 3 dalis.</w:t>
                              </w:r>
                            </w:p>
                          </w:sdtContent>
                        </w:sdt>
                        <w:sdt>
                          <w:sdtPr>
                            <w:alias w:val="18-2 str. 2 d."/>
                            <w:tag w:val="part_5e4be79aadcf48df9f40d6c96d639d8b"/>
                            <w:lock w:val="sdtLocked"/>
                            <w:richText/>
                          </w:sdtPr>
                          <w:sdtContent>
                            <w:p>
                              <w:pPr>
                                <w:ind w:firstLine="720"/>
                                <w:jc w:val="both"/>
                                <w:rPr>
                                  <w:color w:val="000000"/>
                                  <w:szCs w:val="24"/>
                                  <w:lang w:eastAsia="lt-LT"/>
                                </w:rPr>
                              </w:pPr>
                              <w:sdt>
                                <w:sdtPr>
                                  <w:alias w:val="Numeris"/>
                                  <w:tag w:val="nr_5e4be79aadcf48df9f40d6c96d639d8b"/>
                                  <w:lock w:val="sdtLocked"/>
                                  <w:richText/>
                                </w:sdtPr>
                                <w:sdtContent>
                                  <w:r>
                                    <w:rPr>
                                      <w:color w:val="000000"/>
                                      <w:szCs w:val="24"/>
                                      <w:lang w:eastAsia="lt-LT"/>
                                    </w:rPr>
                                    <w:t>2</w:t>
                                  </w:r>
                                </w:sdtContent>
                              </w:sdt>
                              <w:r>
                                <w:rPr>
                                  <w:color w:val="000000"/>
                                  <w:szCs w:val="24"/>
                                  <w:lang w:eastAsia="lt-LT"/>
                                </w:rPr>
                                <w:t>. Apskaičiuojant nuo individualios veiklos pajamų mokėtiną pajamų mokestį, kai metinės apmokestinamosios individualios veiklos pajamos neviršija 15 000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 xml:space="preserve">Pajamų mokesčio kreditas = metinės individualios veiklos apmokestinamosios pajamos x </w:t>
                                    </w:r>
                                    <w:r>
                                      <w:rPr>
                                        <w:strike/>
                                        <w:color w:val="000000"/>
                                        <w:szCs w:val="24"/>
                                        <w:lang w:eastAsia="lt-LT"/>
                                      </w:rPr>
                                      <w:t xml:space="preserve">0,14 </w:t>
                                    </w:r>
                                    <w:r>
                                      <w:rPr>
                                        <w:b/>
                                        <w:color w:val="000000"/>
                                        <w:szCs w:val="24"/>
                                        <w:lang w:eastAsia="lt-LT"/>
                                      </w:rPr>
                                      <w:t>0,17</w:t>
                                    </w:r>
                                    <w:r>
                                      <w:rPr>
                                        <w:color w:val="000000"/>
                                        <w:szCs w:val="24"/>
                                        <w:lang w:eastAsia="lt-LT"/>
                                      </w:rPr>
                                      <w:t>.</w:t>
                                    </w:r>
                                  </w:p>
                                </w:tc>
                              </w:tr>
                            </w:tbl>
                            <w:p>
                              <w:pPr>
                                <w:ind w:firstLine="720"/>
                                <w:jc w:val="both"/>
                                <w:rPr>
                                  <w:b/>
                                  <w:bCs/>
                                  <w:color w:val="000000"/>
                                  <w:szCs w:val="24"/>
                                  <w:lang w:eastAsia="lt-LT"/>
                                </w:rPr>
                              </w:pPr>
                            </w:p>
                          </w:sdtContent>
                        </w:sdt>
                        <w:sdt>
                          <w:sdtPr>
                            <w:alias w:val="18-2 str. 3 d."/>
                            <w:tag w:val="part_d45d2670c5a5475bacffa8095c4d3d42"/>
                            <w:lock w:val="sdtLocked"/>
                            <w:richText/>
                          </w:sdtPr>
                          <w:sdtContent>
                            <w:p>
                              <w:pPr>
                                <w:ind w:firstLine="720"/>
                                <w:jc w:val="both"/>
                                <w:rPr>
                                  <w:color w:val="000000"/>
                                  <w:szCs w:val="24"/>
                                  <w:lang w:eastAsia="lt-LT"/>
                                </w:rPr>
                              </w:pPr>
                              <w:sdt>
                                <w:sdtPr>
                                  <w:alias w:val="Numeris"/>
                                  <w:tag w:val="nr_d45d2670c5a5475bacffa8095c4d3d42"/>
                                  <w:lock w:val="sdtLocked"/>
                                  <w:richText/>
                                </w:sdtPr>
                                <w:sdtContent>
                                  <w:r>
                                    <w:rPr>
                                      <w:color w:val="000000"/>
                                      <w:szCs w:val="24"/>
                                      <w:lang w:eastAsia="lt-LT"/>
                                    </w:rPr>
                                    <w:t>3</w:t>
                                  </w:r>
                                </w:sdtContent>
                              </w:sdt>
                              <w:r>
                                <w:rPr>
                                  <w:color w:val="000000"/>
                                  <w:szCs w:val="24"/>
                                  <w:lang w:eastAsia="lt-LT"/>
                                </w:rPr>
                                <w:t>. Apskaičiuojant nuo individualios veiklos pajamų mokėtiną pajamų mokestį, kai metinės apmokestinamosios individualios veiklos pajamos yra didesnės negu 15 000 eurų per metus, taikytinas pajamų mokesčio kreditas apskaičiuojamas pagal šią formulę:</w:t>
                              </w:r>
                            </w:p>
                            <w:p>
                              <w:pPr>
                                <w:ind w:firstLine="720"/>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9257"/>
                              </w:tblGrid>
                              <w:tr>
                                <w:tc>
                                  <w:tcPr>
                                    <w:tcW w:w="95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color w:val="000000"/>
                                        <w:szCs w:val="24"/>
                                        <w:lang w:eastAsia="lt-LT"/>
                                      </w:rPr>
                                      <w:t>Pajamų mokesčio kreditas = metinės individualios veiklos apmokestinamosios pajamos</w:t>
                                      <w:br/>
                                      <w:t>x (</w:t>
                                    </w:r>
                                    <w:r>
                                      <w:rPr>
                                        <w:strike/>
                                        <w:color w:val="000000"/>
                                        <w:szCs w:val="24"/>
                                        <w:lang w:eastAsia="lt-LT"/>
                                      </w:rPr>
                                      <w:t>0,14 – 2,1/300 000</w:t>
                                    </w:r>
                                    <w:r>
                                      <w:rPr>
                                        <w:color w:val="000000"/>
                                        <w:szCs w:val="24"/>
                                        <w:lang w:eastAsia="lt-LT"/>
                                      </w:rPr>
                                      <w:t xml:space="preserve"> </w:t>
                                    </w:r>
                                    <w:r>
                                      <w:rPr>
                                        <w:b/>
                                        <w:color w:val="000000"/>
                                        <w:szCs w:val="24"/>
                                        <w:lang w:eastAsia="lt-LT"/>
                                      </w:rPr>
                                      <w:t>0,17 – 2,55/300 000</w:t>
                                    </w:r>
                                    <w:r>
                                      <w:rPr>
                                        <w:color w:val="000000"/>
                                        <w:szCs w:val="24"/>
                                        <w:lang w:eastAsia="lt-LT"/>
                                      </w:rPr>
                                      <w:t xml:space="preserve"> x (metinės individualios veiklos apmokestinamosios pajamos – </w:t>
                                    </w:r>
                                    <w:r>
                                      <w:rPr>
                                        <w:strike/>
                                        <w:color w:val="000000"/>
                                        <w:szCs w:val="24"/>
                                        <w:lang w:eastAsia="lt-LT"/>
                                      </w:rPr>
                                      <w:t>20 000</w:t>
                                    </w:r>
                                    <w:r>
                                      <w:rPr>
                                        <w:color w:val="000000"/>
                                        <w:szCs w:val="24"/>
                                        <w:lang w:eastAsia="lt-LT"/>
                                      </w:rPr>
                                      <w:t xml:space="preserve"> </w:t>
                                    </w:r>
                                    <w:r>
                                      <w:rPr>
                                        <w:b/>
                                        <w:color w:val="000000"/>
                                        <w:szCs w:val="24"/>
                                        <w:lang w:eastAsia="lt-LT"/>
                                      </w:rPr>
                                      <w:t>15 000</w:t>
                                    </w:r>
                                    <w:r>
                                      <w:rPr>
                                        <w:color w:val="000000"/>
                                        <w:szCs w:val="24"/>
                                        <w:lang w:eastAsia="lt-LT"/>
                                      </w:rPr>
                                      <w:t>)).</w:t>
                                    </w:r>
                                  </w:p>
                                </w:tc>
                              </w:tr>
                            </w:tbl>
                            <w:p>
                              <w:pPr>
                                <w:ind w:firstLine="782"/>
                                <w:jc w:val="both"/>
                                <w:rPr>
                                  <w:color w:val="000000"/>
                                  <w:szCs w:val="24"/>
                                  <w:lang w:eastAsia="lt-LT"/>
                                </w:rPr>
                              </w:pPr>
                            </w:p>
                          </w:sdtContent>
                        </w:sdt>
                        <w:sdt>
                          <w:sdtPr>
                            <w:alias w:val="18-2 str. 4 d."/>
                            <w:tag w:val="part_f8df728d7a8445ff9a809aae020faf38"/>
                            <w:lock w:val="sdtLocked"/>
                            <w:richText/>
                          </w:sdtPr>
                          <w:sdtContent>
                            <w:p>
                              <w:pPr>
                                <w:ind w:firstLine="720"/>
                                <w:jc w:val="both"/>
                                <w:rPr>
                                  <w:color w:val="000000"/>
                                  <w:szCs w:val="24"/>
                                  <w:lang w:eastAsia="lt-LT"/>
                                </w:rPr>
                              </w:pPr>
                              <w:sdt>
                                <w:sdtPr>
                                  <w:alias w:val="Numeris"/>
                                  <w:tag w:val="nr_f8df728d7a8445ff9a809aae020faf38"/>
                                  <w:lock w:val="sdtLocked"/>
                                  <w:richText/>
                                </w:sdtPr>
                                <w:sdtContent>
                                  <w:r>
                                    <w:rPr>
                                      <w:color w:val="000000"/>
                                      <w:szCs w:val="24"/>
                                      <w:lang w:eastAsia="lt-LT"/>
                                    </w:rPr>
                                    <w:t>4</w:t>
                                  </w:r>
                                </w:sdtContent>
                              </w:sdt>
                              <w:r>
                                <w:rPr>
                                  <w:color w:val="000000"/>
                                  <w:szCs w:val="24"/>
                                  <w:lang w:eastAsia="lt-LT"/>
                                </w:rPr>
                                <w:t>. Jeigu pagal šio straipsnio 3 dalyje nustatytą formulę apskaičiuotas pajamų mokesčio kreditas yra neigiamas, laikoma, kad jis lygus 0.“</w:t>
                              </w:r>
                            </w:p>
                            <w:p>
                              <w:pPr>
                                <w:ind w:left="710" w:right="-50"/>
                                <w:jc w:val="both"/>
                                <w:rPr>
                                  <w:b/>
                                  <w:bCs/>
                                  <w:szCs w:val="24"/>
                                  <w:lang w:val="en-US"/>
                                </w:rPr>
                              </w:pPr>
                            </w:p>
                          </w:sdtContent>
                        </w:sdt>
                      </w:sdtContent>
                    </w:sdt>
                  </w:sdtContent>
                </w:sdt>
              </w:sdtContent>
            </w:sdt>
          </w:sdtContent>
        </w:sdt>
        <w:sdt>
          <w:sdtPr>
            <w:alias w:val="16 str."/>
            <w:tag w:val="part_b81195674291483f8a70161892ae96b2"/>
            <w:lock w:val="sdtLocked"/>
            <w:richText/>
          </w:sdtPr>
          <w:sdtContent>
            <w:p>
              <w:pPr>
                <w:ind w:left="710" w:right="-50"/>
                <w:jc w:val="both"/>
                <w:rPr>
                  <w:b/>
                  <w:bCs/>
                  <w:szCs w:val="24"/>
                  <w:lang w:val="en-US"/>
                </w:rPr>
              </w:pPr>
              <w:sdt>
                <w:sdtPr>
                  <w:alias w:val="Numeris"/>
                  <w:tag w:val="nr_b81195674291483f8a70161892ae96b2"/>
                  <w:lock w:val="sdtLocked"/>
                  <w:richText/>
                </w:sdtPr>
                <w:sdtContent>
                  <w:r>
                    <w:rPr>
                      <w:b/>
                      <w:bCs/>
                      <w:szCs w:val="24"/>
                      <w:lang w:val="en-US"/>
                    </w:rPr>
                    <w:t>16</w:t>
                  </w:r>
                </w:sdtContent>
              </w:sdt>
              <w:r>
                <w:rPr>
                  <w:b/>
                  <w:bCs/>
                  <w:szCs w:val="24"/>
                  <w:lang w:val="en-US"/>
                </w:rPr>
                <w:t xml:space="preserve"> straipsnis. </w:t>
              </w:r>
              <w:sdt>
                <w:sdtPr>
                  <w:alias w:val="Pavadinimas"/>
                  <w:tag w:val="title_b81195674291483f8a70161892ae96b2"/>
                  <w:lock w:val="sdtLocked"/>
                  <w:richText/>
                </w:sdtPr>
                <w:sdtContent>
                  <w:r>
                    <w:rPr>
                      <w:b/>
                      <w:bCs/>
                      <w:szCs w:val="24"/>
                      <w:lang w:val="en-US"/>
                    </w:rPr>
                    <w:t>20 straipsnio pakeitimas</w:t>
                  </w:r>
                </w:sdtContent>
              </w:sdt>
            </w:p>
            <w:sdt>
              <w:sdtPr>
                <w:alias w:val="16 str. 1 d."/>
                <w:tag w:val="part_488b128941584905bc780d8967a4eab8"/>
                <w:lock w:val="sdtLocked"/>
                <w:richText/>
              </w:sdtPr>
              <w:sdtContent>
                <w:p>
                  <w:pPr>
                    <w:ind w:left="710" w:right="-50"/>
                    <w:jc w:val="both"/>
                    <w:rPr>
                      <w:bCs/>
                      <w:szCs w:val="24"/>
                      <w:lang w:val="en-US"/>
                    </w:rPr>
                  </w:pPr>
                  <w:sdt>
                    <w:sdtPr>
                      <w:alias w:val="Numeris"/>
                      <w:tag w:val="nr_488b128941584905bc780d8967a4eab8"/>
                      <w:lock w:val="sdtLocked"/>
                      <w:richText/>
                    </w:sdtPr>
                    <w:sdtContent>
                      <w:r>
                        <w:rPr>
                          <w:caps/>
                          <w:color w:val="000000"/>
                          <w:szCs w:val="24"/>
                        </w:rPr>
                        <w:t>1</w:t>
                      </w:r>
                    </w:sdtContent>
                  </w:sdt>
                  <w:r>
                    <w:rPr>
                      <w:caps/>
                      <w:color w:val="000000"/>
                      <w:szCs w:val="24"/>
                    </w:rPr>
                    <w:t xml:space="preserve">. </w:t>
                  </w:r>
                  <w:r>
                    <w:rPr>
                      <w:bCs/>
                      <w:szCs w:val="24"/>
                      <w:lang w:val="en-US"/>
                    </w:rPr>
                    <w:t>Pakeisti 20 straipsnio 1 dalį ir ją išdėstyti taip:</w:t>
                  </w:r>
                </w:p>
                <w:sdt>
                  <w:sdtPr>
                    <w:alias w:val="citata"/>
                    <w:tag w:val="part_98908fffb0204e839f52ed8aa8196b3b"/>
                    <w:lock w:val="sdtLocked"/>
                    <w:richText/>
                  </w:sdtPr>
                  <w:sdtContent>
                    <w:sdt>
                      <w:sdtPr>
                        <w:alias w:val="1 d."/>
                        <w:tag w:val="part_fbaba752f80a47f59811798e3b9bbe2d"/>
                        <w:lock w:val="sdtLocked"/>
                        <w:richText/>
                      </w:sdtPr>
                      <w:sdtContent>
                        <w:p>
                          <w:pPr>
                            <w:ind w:firstLine="720"/>
                            <w:jc w:val="both"/>
                            <w:rPr>
                              <w:color w:val="000000"/>
                              <w:szCs w:val="24"/>
                            </w:rPr>
                          </w:pPr>
                          <w:r>
                            <w:rPr>
                              <w:caps/>
                              <w:color w:val="000000"/>
                              <w:szCs w:val="24"/>
                            </w:rPr>
                            <w:t>„</w:t>
                          </w:r>
                          <w:sdt>
                            <w:sdtPr>
                              <w:alias w:val="Numeris"/>
                              <w:tag w:val="nr_fbaba752f80a47f59811798e3b9bbe2d"/>
                              <w:lock w:val="sdtLocked"/>
                              <w:richText/>
                            </w:sdtPr>
                            <w:sdtContent>
                              <w:r>
                                <w:rPr>
                                  <w:caps/>
                                  <w:color w:val="000000"/>
                                  <w:szCs w:val="24"/>
                                </w:rPr>
                                <w:t>1</w:t>
                              </w:r>
                            </w:sdtContent>
                          </w:sdt>
                          <w:r>
                            <w:rPr>
                              <w:caps/>
                              <w:color w:val="000000"/>
                              <w:szCs w:val="24"/>
                            </w:rPr>
                            <w:t>.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9371255ad46d4e958bfabe2493aa4c8d"/>
                            <w:lock w:val="sdtLocked"/>
                            <w:richText/>
                          </w:sdtPr>
                          <w:sdtContent>
                            <w:p>
                              <w:pPr>
                                <w:ind w:firstLine="710"/>
                                <w:jc w:val="both"/>
                                <w:rPr>
                                  <w:color w:val="000000"/>
                                  <w:szCs w:val="24"/>
                                </w:rPr>
                              </w:pPr>
                              <w:sdt>
                                <w:sdtPr>
                                  <w:alias w:val="Numeris"/>
                                  <w:tag w:val="nr_9371255ad46d4e958bfabe2493aa4c8d"/>
                                  <w:lock w:val="sdtLocked"/>
                                  <w:richText/>
                                </w:sdtPr>
                                <w:sdtContent>
                                  <w:r>
                                    <w:rPr>
                                      <w:color w:val="000000"/>
                                      <w:szCs w:val="24"/>
                                    </w:rPr>
                                    <w:t>1</w:t>
                                  </w:r>
                                </w:sdtContent>
                              </w:sdt>
                              <w:r>
                                <w:rPr>
                                  <w:color w:val="000000"/>
                                  <w:szCs w:val="24"/>
                                </w:rPr>
                                <w:t xml:space="preserve">) MNPD negali būti didesnis negu </w:t>
                              </w:r>
                              <w:r>
                                <w:rPr>
                                  <w:strike/>
                                  <w:color w:val="000000"/>
                                  <w:szCs w:val="24"/>
                                </w:rPr>
                                <w:t>7 500</w:t>
                              </w:r>
                              <w:r>
                                <w:rPr>
                                  <w:color w:val="000000"/>
                                  <w:szCs w:val="24"/>
                                </w:rPr>
                                <w:t xml:space="preserve"> </w:t>
                              </w:r>
                              <w:r>
                                <w:rPr>
                                  <w:b/>
                                  <w:color w:val="000000"/>
                                  <w:szCs w:val="24"/>
                                </w:rPr>
                                <w:t>9 012</w:t>
                              </w:r>
                              <w:r>
                                <w:rPr>
                                  <w:color w:val="000000"/>
                                  <w:szCs w:val="24"/>
                                </w:rPr>
                                <w:t xml:space="preserve"> eurų, jeigu gyventojo metinės pajamos (toliau – GMP) neviršija minimaliosios mėnesinės algos, galiojusios einamųjų kalendorinių metų sausio 1 dieną, dvylikos dydžių sumos;</w:t>
                              </w:r>
                            </w:p>
                          </w:sdtContent>
                        </w:sdt>
                        <w:sdt>
                          <w:sdtPr>
                            <w:alias w:val="1 d. 2 p."/>
                            <w:tag w:val="part_9f3ec8f55b0e49b29c8c65af9dfc235f"/>
                            <w:lock w:val="sdtLocked"/>
                            <w:richText/>
                          </w:sdtPr>
                          <w:sdtContent>
                            <w:p>
                              <w:pPr>
                                <w:ind w:firstLine="710"/>
                                <w:jc w:val="both"/>
                                <w:rPr>
                                  <w:color w:val="000000"/>
                                  <w:szCs w:val="24"/>
                                </w:rPr>
                              </w:pPr>
                              <w:sdt>
                                <w:sdtPr>
                                  <w:alias w:val="Numeris"/>
                                  <w:tag w:val="nr_9f3ec8f55b0e49b29c8c65af9dfc235f"/>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 xml:space="preserve">sumą, tačiau neviršija </w:t>
                              </w:r>
                              <w:r>
                                <w:rPr>
                                  <w:strike/>
                                  <w:color w:val="000000"/>
                                  <w:szCs w:val="24"/>
                                </w:rPr>
                                <w:t>23 112</w:t>
                              </w:r>
                              <w:r>
                                <w:rPr>
                                  <w:color w:val="000000"/>
                                  <w:szCs w:val="24"/>
                                </w:rPr>
                                <w:t xml:space="preserve"> </w:t>
                              </w:r>
                              <w:r>
                                <w:rPr>
                                  <w:b/>
                                  <w:color w:val="000000"/>
                                  <w:szCs w:val="24"/>
                                </w:rPr>
                                <w:t>24 498</w:t>
                              </w:r>
                              <w:r>
                                <w:rPr>
                                  <w:color w:val="000000"/>
                                  <w:szCs w:val="24"/>
                                </w:rPr>
                                <w:t xml:space="preserve"> eurų per metus, MNPD negali būti didesnis negu suma, apskaičiuota pagal šią formulę:</w:t>
                              </w:r>
                            </w:p>
                          </w:sdtContent>
                        </w:sdt>
                        <w:sdt>
                          <w:sdtPr>
                            <w:alias w:val="pastraipa"/>
                            <w:tag w:val="part_885da152749d47e78b3c77784a616ccf"/>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 xml:space="preserve">Gyventojui taikytinas MNPD = </w:t>
                                    </w:r>
                                    <w:r>
                                      <w:rPr>
                                        <w:strike/>
                                        <w:szCs w:val="24"/>
                                      </w:rPr>
                                      <w:t>7</w:t>
                                    </w:r>
                                    <w:r>
                                      <w:rPr>
                                        <w:strike/>
                                        <w:color w:val="000000"/>
                                        <w:szCs w:val="24"/>
                                      </w:rPr>
                                      <w:t> 500 </w:t>
                                    </w:r>
                                    <w:r>
                                      <w:rPr>
                                        <w:strike/>
                                        <w:szCs w:val="24"/>
                                      </w:rPr>
                                      <w:t>– 0,42</w:t>
                                    </w:r>
                                    <w:r>
                                      <w:rPr>
                                        <w:szCs w:val="24"/>
                                      </w:rPr>
                                      <w:t xml:space="preserve"> </w:t>
                                    </w:r>
                                    <w:r>
                                      <w:rPr>
                                        <w:b/>
                                        <w:szCs w:val="24"/>
                                      </w:rPr>
                                      <w:t>9 012</w:t>
                                    </w:r>
                                    <w:r>
                                      <w:rPr>
                                        <w:b/>
                                        <w:color w:val="000000"/>
                                        <w:szCs w:val="24"/>
                                      </w:rPr>
                                      <w:t> </w:t>
                                    </w:r>
                                    <w:r>
                                      <w:rPr>
                                        <w:b/>
                                        <w:szCs w:val="24"/>
                                      </w:rPr>
                                      <w:t>– 0,54</w:t>
                                    </w:r>
                                    <w:r>
                                      <w:rPr>
                                        <w:szCs w:val="24"/>
                                      </w:rPr>
                                      <w:t xml:space="preserve"> × (GMP – dvylika minimaliosios mėnesinės algos, galiojusios einamųjų kalendorinių metų sausio 1 dieną, dydžių);</w:t>
                                    </w:r>
                                  </w:p>
                                </w:tc>
                              </w:tr>
                            </w:tbl>
                            <w:p/>
                          </w:sdtContent>
                        </w:sdt>
                        <w:sdt>
                          <w:sdtPr>
                            <w:alias w:val="1 d. 3 p."/>
                            <w:tag w:val="part_2a875822d0a245b2bc2e9a22f411b7ba"/>
                            <w:lock w:val="sdtLocked"/>
                            <w:richText/>
                          </w:sdtPr>
                          <w:sdtContent>
                            <w:p>
                              <w:pPr>
                                <w:ind w:firstLine="709"/>
                                <w:jc w:val="both"/>
                                <w:rPr>
                                  <w:color w:val="000000"/>
                                  <w:szCs w:val="24"/>
                                </w:rPr>
                              </w:pPr>
                              <w:sdt>
                                <w:sdtPr>
                                  <w:alias w:val="Numeris"/>
                                  <w:tag w:val="nr_2a875822d0a245b2bc2e9a22f411b7ba"/>
                                  <w:lock w:val="sdtLocked"/>
                                  <w:richText/>
                                </w:sdtPr>
                                <w:sdtContent>
                                  <w:r>
                                    <w:rPr>
                                      <w:color w:val="000000"/>
                                      <w:szCs w:val="24"/>
                                    </w:rPr>
                                    <w:t>3</w:t>
                                  </w:r>
                                </w:sdtContent>
                              </w:sdt>
                              <w:r>
                                <w:rPr>
                                  <w:color w:val="000000"/>
                                  <w:szCs w:val="24"/>
                                </w:rPr>
                                <w:t xml:space="preserve">) kai GMP viršija </w:t>
                              </w:r>
                              <w:r>
                                <w:rPr>
                                  <w:strike/>
                                  <w:color w:val="000000"/>
                                  <w:szCs w:val="24"/>
                                </w:rPr>
                                <w:t>23 112</w:t>
                              </w:r>
                              <w:r>
                                <w:rPr>
                                  <w:color w:val="000000"/>
                                  <w:szCs w:val="24"/>
                                </w:rPr>
                                <w:t xml:space="preserve"> </w:t>
                              </w:r>
                              <w:r>
                                <w:rPr>
                                  <w:b/>
                                  <w:color w:val="000000"/>
                                  <w:szCs w:val="24"/>
                                </w:rPr>
                                <w:t>24 498</w:t>
                              </w:r>
                              <w:r>
                                <w:rPr>
                                  <w:color w:val="000000"/>
                                  <w:szCs w:val="24"/>
                                </w:rPr>
                                <w:t xml:space="preserve"> </w:t>
                              </w:r>
                              <w:r>
                                <w:rPr>
                                  <w:strike/>
                                  <w:color w:val="000000"/>
                                  <w:szCs w:val="24"/>
                                </w:rPr>
                                <w:t>eurų</w:t>
                              </w:r>
                              <w:r>
                                <w:rPr>
                                  <w:color w:val="000000"/>
                                  <w:szCs w:val="24"/>
                                </w:rPr>
                                <w:t xml:space="preserve"> </w:t>
                              </w:r>
                              <w:r>
                                <w:rPr>
                                  <w:b/>
                                  <w:color w:val="000000"/>
                                  <w:szCs w:val="24"/>
                                </w:rPr>
                                <w:t>eurus</w:t>
                              </w:r>
                              <w:r>
                                <w:rPr>
                                  <w:color w:val="000000"/>
                                  <w:szCs w:val="24"/>
                                </w:rPr>
                                <w:t xml:space="preserve"> per metus, MNPD negali būti didesnis negu suma, apskaičiuota pagal šią formulę:</w:t>
                              </w:r>
                            </w:p>
                          </w:sdtContent>
                        </w:sdt>
                        <w:sdt>
                          <w:sdtPr>
                            <w:alias w:val="pastraipa"/>
                            <w:tag w:val="part_b53eda70ad6448ceb678e787ffa393c6"/>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color w:val="000000"/>
                                        <w:szCs w:val="24"/>
                                      </w:rPr>
                                      <w:t>Gyventojui taikytinas MNPD = 4 800 – 0,18 × (GMP – 12 × 642).“</w:t>
                                    </w:r>
                                  </w:p>
                                </w:tc>
                              </w:tr>
                            </w:tbl>
                            <w:p/>
                          </w:sdtContent>
                        </w:sdt>
                      </w:sdtContent>
                    </w:sdt>
                    <w:sdt>
                      <w:sdtPr>
                        <w:alias w:val="2 d."/>
                        <w:tag w:val="part_e1f40b07254c40d0a2cac45771e0b9ec"/>
                        <w:lock w:val="sdtLocked"/>
                        <w:richText/>
                      </w:sdtPr>
                      <w:sdtContent>
                        <w:p>
                          <w:pPr>
                            <w:ind w:left="1080" w:right="-50" w:hanging="360"/>
                            <w:jc w:val="both"/>
                            <w:rPr>
                              <w:bCs/>
                              <w:szCs w:val="24"/>
                              <w:lang w:val="en-US"/>
                            </w:rPr>
                          </w:pPr>
                          <w:sdt>
                            <w:sdtPr>
                              <w:alias w:val="Numeris"/>
                              <w:tag w:val="nr_e1f40b07254c40d0a2cac45771e0b9ec"/>
                              <w:lock w:val="sdtLocked"/>
                              <w:richText/>
                            </w:sdtPr>
                            <w:sdtContent>
                              <w:r>
                                <w:rPr>
                                  <w:bCs/>
                                  <w:szCs w:val="24"/>
                                  <w:lang w:val="en-US"/>
                                </w:rPr>
                                <w:t>2</w:t>
                              </w:r>
                            </w:sdtContent>
                          </w:sdt>
                          <w:r>
                            <w:rPr>
                              <w:bCs/>
                              <w:szCs w:val="24"/>
                              <w:lang w:val="en-US"/>
                            </w:rPr>
                            <w:t>.</w:t>
                            <w:tab/>
                          </w:r>
                          <w:r>
                            <w:rPr>
                              <w:color w:val="000000"/>
                              <w:szCs w:val="24"/>
                            </w:rPr>
                            <w:t xml:space="preserve">Pakeisti </w:t>
                          </w:r>
                          <w:r>
                            <w:rPr>
                              <w:bCs/>
                              <w:szCs w:val="24"/>
                              <w:lang w:val="en-US"/>
                            </w:rPr>
                            <w:t>20 straipsnio 2 dalį ir ją išdėstyti taip:</w:t>
                          </w:r>
                        </w:p>
                        <w:p>
                          <w:pPr>
                            <w:ind w:firstLine="720"/>
                            <w:jc w:val="both"/>
                            <w:rPr>
                              <w:color w:val="000000"/>
                              <w:szCs w:val="24"/>
                            </w:rPr>
                          </w:pPr>
                          <w:r>
                            <w:rPr>
                              <w:color w:val="000000"/>
                              <w:szCs w:val="24"/>
                            </w:rPr>
                            <w:t>„2. Jeigu šio straipsnio 6 dalyje nenustatyta kitaip, NPD mokestiniu laikotarpiu taikomas tokia tvarka:</w:t>
                          </w:r>
                        </w:p>
                        <w:sdt>
                          <w:sdtPr>
                            <w:alias w:val="2 d. 1 p."/>
                            <w:tag w:val="part_7d3ddde63f494f4d808e1adbb188c687"/>
                            <w:lock w:val="sdtLocked"/>
                            <w:richText/>
                          </w:sdtPr>
                          <w:sdtContent>
                            <w:p>
                              <w:pPr>
                                <w:ind w:firstLine="720"/>
                                <w:jc w:val="both"/>
                                <w:rPr>
                                  <w:color w:val="000000"/>
                                  <w:szCs w:val="24"/>
                                </w:rPr>
                              </w:pPr>
                              <w:sdt>
                                <w:sdtPr>
                                  <w:alias w:val="Numeris"/>
                                  <w:tag w:val="nr_7d3ddde63f494f4d808e1adbb188c687"/>
                                  <w:lock w:val="sdtLocked"/>
                                  <w:richText/>
                                </w:sdtPr>
                                <w:sdtContent>
                                  <w:r>
                                    <w:rPr>
                                      <w:color w:val="000000"/>
                                      <w:szCs w:val="24"/>
                                    </w:rPr>
                                    <w:t>1</w:t>
                                  </w:r>
                                </w:sdtContent>
                              </w:sdt>
                              <w:r>
                                <w:rPr>
                                  <w:color w:val="000000"/>
                                  <w:szCs w:val="24"/>
                                </w:rPr>
                                <w:t xml:space="preserve">) gyventojui, kurio su darbo santykiais arba jų esmę atitinkančiais santykiais susijusios pajamos per mėnesį neviršija minimaliosios mėnesinės algos, galiojusios einamųjų kalendorinių metų sausio 1 dieną, vieno dydžio, taikomas mėnesio NPD yra </w:t>
                              </w:r>
                              <w:r>
                                <w:rPr>
                                  <w:strike/>
                                  <w:color w:val="000000"/>
                                  <w:szCs w:val="24"/>
                                </w:rPr>
                                <w:t>625 eurai</w:t>
                              </w:r>
                              <w:r>
                                <w:rPr>
                                  <w:color w:val="000000"/>
                                  <w:szCs w:val="24"/>
                                </w:rPr>
                                <w:t xml:space="preserve"> </w:t>
                              </w:r>
                              <w:r>
                                <w:rPr>
                                  <w:b/>
                                  <w:color w:val="000000"/>
                                  <w:szCs w:val="24"/>
                                </w:rPr>
                                <w:t>751</w:t>
                              </w:r>
                              <w:r>
                                <w:rPr>
                                  <w:color w:val="000000"/>
                                  <w:szCs w:val="24"/>
                                </w:rPr>
                                <w:t> </w:t>
                              </w:r>
                              <w:r>
                                <w:rPr>
                                  <w:b/>
                                  <w:color w:val="000000"/>
                                  <w:szCs w:val="24"/>
                                </w:rPr>
                                <w:t>euras</w:t>
                              </w:r>
                              <w:r>
                                <w:rPr>
                                  <w:color w:val="000000"/>
                                  <w:szCs w:val="24"/>
                                </w:rPr>
                                <w:t>;</w:t>
                              </w:r>
                            </w:p>
                          </w:sdtContent>
                        </w:sdt>
                        <w:sdt>
                          <w:sdtPr>
                            <w:alias w:val="2 d. 2 p."/>
                            <w:tag w:val="part_4e1d54eb445e43e5a2b73840ee7e53bb"/>
                            <w:lock w:val="sdtLocked"/>
                            <w:richText/>
                          </w:sdtPr>
                          <w:sdtContent>
                            <w:p>
                              <w:pPr>
                                <w:ind w:firstLine="720"/>
                                <w:jc w:val="both"/>
                                <w:rPr>
                                  <w:color w:val="000000"/>
                                  <w:szCs w:val="24"/>
                                </w:rPr>
                              </w:pPr>
                              <w:sdt>
                                <w:sdtPr>
                                  <w:alias w:val="Numeris"/>
                                  <w:tag w:val="nr_4e1d54eb445e43e5a2b73840ee7e53bb"/>
                                  <w:lock w:val="sdtLocked"/>
                                  <w:richText/>
                                </w:sdtPr>
                                <w:sdtContent>
                                  <w:r>
                                    <w:rPr>
                                      <w:color w:val="000000"/>
                                      <w:szCs w:val="24"/>
                                    </w:rPr>
                                    <w:t>2</w:t>
                                  </w:r>
                                </w:sdtContent>
                              </w:sdt>
                              <w:r>
                                <w:rPr>
                                  <w:color w:val="000000"/>
                                  <w:szCs w:val="24"/>
                                </w:rPr>
                                <w:t xml:space="preserve">) gyventojui, kurio su darbo santykiais arba jų esmę atitinkančiais santykiais susijusios pajamos per mėnesį viršija minimaliosios mėnesinės algos, galiojusios einamųjų kalendorinių metų sausio 1 dieną, vieną dydį, tačiau neviršija </w:t>
                              </w:r>
                              <w:r>
                                <w:rPr>
                                  <w:strike/>
                                  <w:color w:val="000000"/>
                                  <w:szCs w:val="24"/>
                                </w:rPr>
                                <w:t>1 926 eurų</w:t>
                              </w:r>
                              <w:r>
                                <w:rPr>
                                  <w:color w:val="000000"/>
                                  <w:szCs w:val="24"/>
                                </w:rPr>
                                <w:t xml:space="preserve"> </w:t>
                              </w:r>
                              <w:r>
                                <w:rPr>
                                  <w:b/>
                                  <w:color w:val="000000"/>
                                  <w:szCs w:val="24"/>
                                </w:rPr>
                                <w:t>2 041,5 euro</w:t>
                              </w:r>
                              <w:r>
                                <w:rPr>
                                  <w:color w:val="000000"/>
                                  <w:szCs w:val="24"/>
                                </w:rPr>
                                <w:t>, taikytinas mėnesio NPD apskaičiuojamas pagal šią formulę:</w:t>
                              </w:r>
                            </w:p>
                            <w:p>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149"/>
                              </w:tblGrid>
                              <w:tr>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 xml:space="preserve">Gyventojui taikytinas mėnesio NPD = </w:t>
                                    </w:r>
                                    <w:r>
                                      <w:rPr>
                                        <w:strike/>
                                        <w:szCs w:val="24"/>
                                      </w:rPr>
                                      <w:t>625 – 0,42</w:t>
                                    </w:r>
                                    <w:r>
                                      <w:rPr>
                                        <w:szCs w:val="24"/>
                                      </w:rPr>
                                      <w:t xml:space="preserve"> </w:t>
                                    </w:r>
                                    <w:r>
                                      <w:rPr>
                                        <w:b/>
                                        <w:szCs w:val="24"/>
                                      </w:rPr>
                                      <w:t>751 – 0,54</w:t>
                                    </w:r>
                                    <w:r>
                                      <w:rPr>
                                        <w:szCs w:val="24"/>
                                      </w:rPr>
                                      <w:t xml:space="preserve"> × (gyventojo mėnesio su darbo santykiais arba jų esmę atitinkančiais santykiais susijusios pajamos – minimaliosios mėnesinės algos, galiojusios einamųjų kalendorinių metų sausio 1 dieną, vienas dydis);</w:t>
                                    </w:r>
                                  </w:p>
                                </w:tc>
                              </w:tr>
                            </w:tbl>
                            <w:p>
                              <w:pPr>
                                <w:ind w:firstLine="709"/>
                                <w:jc w:val="both"/>
                                <w:rPr>
                                  <w:color w:val="000000"/>
                                  <w:szCs w:val="24"/>
                                </w:rPr>
                              </w:pPr>
                            </w:p>
                          </w:sdtContent>
                        </w:sdt>
                        <w:sdt>
                          <w:sdtPr>
                            <w:alias w:val="2 d. 3 p."/>
                            <w:tag w:val="part_d05d22ffcc76439e8554b52de636765d"/>
                            <w:lock w:val="sdtLocked"/>
                            <w:richText/>
                          </w:sdtPr>
                          <w:sdtContent>
                            <w:p>
                              <w:pPr>
                                <w:ind w:firstLine="709"/>
                                <w:jc w:val="both"/>
                                <w:rPr>
                                  <w:color w:val="000000"/>
                                  <w:szCs w:val="24"/>
                                </w:rPr>
                              </w:pPr>
                              <w:sdt>
                                <w:sdtPr>
                                  <w:alias w:val="Numeris"/>
                                  <w:tag w:val="nr_d05d22ffcc76439e8554b52de636765d"/>
                                  <w:lock w:val="sdtLocked"/>
                                  <w:richText/>
                                </w:sdtPr>
                                <w:sdtContent>
                                  <w:r>
                                    <w:rPr>
                                      <w:color w:val="000000"/>
                                      <w:szCs w:val="24"/>
                                    </w:rPr>
                                    <w:t>3</w:t>
                                  </w:r>
                                </w:sdtContent>
                              </w:sdt>
                              <w:r>
                                <w:rPr>
                                  <w:color w:val="000000"/>
                                  <w:szCs w:val="24"/>
                                </w:rPr>
                                <w:t xml:space="preserve">) gyventojui, kurio su darbo santykiais arba jų esmę atitinkančiais santykiais susijusios pajamos per mėnesį viršija </w:t>
                              </w:r>
                              <w:r>
                                <w:rPr>
                                  <w:strike/>
                                  <w:color w:val="000000"/>
                                  <w:szCs w:val="24"/>
                                </w:rPr>
                                <w:t>1 926 eurus</w:t>
                              </w:r>
                              <w:r>
                                <w:rPr>
                                  <w:color w:val="000000"/>
                                  <w:szCs w:val="24"/>
                                </w:rPr>
                                <w:t xml:space="preserve"> </w:t>
                              </w:r>
                              <w:r>
                                <w:rPr>
                                  <w:b/>
                                  <w:color w:val="000000"/>
                                  <w:szCs w:val="24"/>
                                </w:rPr>
                                <w:t>2 041,5 euro</w:t>
                              </w:r>
                              <w:r>
                                <w:rPr>
                                  <w:color w:val="000000"/>
                                  <w:szCs w:val="24"/>
                                </w:rPr>
                                <w:t>, taikytinas mėnesio NPD apskaičiuojamas pagal šią formulę:</w:t>
                              </w:r>
                            </w:p>
                            <w:p>
                              <w:pPr>
                                <w:ind w:firstLine="709"/>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8847"/>
                              </w:tblGrid>
                              <w:tr>
                                <w:tc>
                                  <w:tcPr>
                                    <w:tcW w:w="88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720"/>
                                      <w:jc w:val="both"/>
                                      <w:rPr>
                                        <w:szCs w:val="24"/>
                                      </w:rPr>
                                    </w:pPr>
                                    <w:r>
                                      <w:rPr>
                                        <w:szCs w:val="24"/>
                                      </w:rPr>
                                      <w:t>Gyventojui taikytinas mėnesio NPD = 400 – 0,18 × (gyventojo mėnesio su darbo santykiais arba jų esmę atitinkančiais santykiais susijusios pajamos – 642).“</w:t>
                                    </w:r>
                                  </w:p>
                                </w:tc>
                              </w:tr>
                            </w:tbl>
                            <w:p/>
                          </w:sdtContent>
                        </w:sdt>
                      </w:sdtContent>
                    </w:sdt>
                    <w:sdt>
                      <w:sdtPr>
                        <w:alias w:val="3 d."/>
                        <w:tag w:val="part_79cc9044fdb44c96be91c215334136ee"/>
                        <w:lock w:val="sdtLocked"/>
                        <w:richText/>
                      </w:sdtPr>
                      <w:sdtContent>
                        <w:p>
                          <w:pPr>
                            <w:ind w:left="1080" w:right="-50" w:hanging="360"/>
                            <w:jc w:val="both"/>
                            <w:rPr>
                              <w:bCs/>
                              <w:szCs w:val="24"/>
                              <w:lang w:val="en-US"/>
                            </w:rPr>
                          </w:pPr>
                          <w:sdt>
                            <w:sdtPr>
                              <w:alias w:val="Numeris"/>
                              <w:tag w:val="nr_79cc9044fdb44c96be91c215334136ee"/>
                              <w:lock w:val="sdtLocked"/>
                              <w:richText/>
                            </w:sdtPr>
                            <w:sdtContent>
                              <w:r>
                                <w:rPr>
                                  <w:bCs/>
                                  <w:szCs w:val="24"/>
                                  <w:lang w:val="en-US"/>
                                </w:rPr>
                                <w:t>3</w:t>
                              </w:r>
                            </w:sdtContent>
                          </w:sdt>
                          <w:r>
                            <w:rPr>
                              <w:bCs/>
                              <w:szCs w:val="24"/>
                              <w:lang w:val="en-US"/>
                            </w:rPr>
                            <w:t>.</w:t>
                            <w:tab/>
                            <w:t>Pakeisti 20 straipsnio 6 dalį ir ją išdėstyti taip:</w:t>
                          </w:r>
                        </w:p>
                        <w:p>
                          <w:pPr>
                            <w:ind w:right="-50" w:firstLine="720"/>
                            <w:jc w:val="both"/>
                            <w:rPr>
                              <w:bCs/>
                              <w:szCs w:val="24"/>
                              <w:lang w:val="en-US"/>
                            </w:rPr>
                          </w:pPr>
                          <w:r>
                            <w:rPr>
                              <w:color w:val="000000"/>
                              <w:szCs w:val="24"/>
                            </w:rPr>
                            <w:t xml:space="preserve">„6. Asmenims, kuriems nustatytas 0–25 procentų darbingumo lygis, arba senatvės pensijos amžių sukakusiems asmenims, kuriems teisės aktų nustatyta tvarka yra nustatytas didelių specialiųjų poreikių lygis, arba asmenims, kuriems teisės aktų nustatyta tvarka yra nustatytas sunkus neįgalumo lygis, taikomas mėnesio NPD yra </w:t>
                          </w:r>
                          <w:r>
                            <w:rPr>
                              <w:strike/>
                              <w:color w:val="000000"/>
                              <w:szCs w:val="24"/>
                            </w:rPr>
                            <w:t>1 005 eurai</w:t>
                          </w:r>
                          <w:r>
                            <w:rPr>
                              <w:color w:val="000000"/>
                              <w:szCs w:val="24"/>
                            </w:rPr>
                            <w:t xml:space="preserve"> </w:t>
                          </w:r>
                          <w:r>
                            <w:rPr>
                              <w:b/>
                              <w:color w:val="000000"/>
                              <w:szCs w:val="24"/>
                            </w:rPr>
                            <w:t>1 131 euras</w:t>
                          </w:r>
                          <w:r>
                            <w:rPr>
                              <w:color w:val="000000"/>
                              <w:szCs w:val="24"/>
                            </w:rPr>
                            <w:t xml:space="preserve">. Asmenims, kuriems nustatytas 30–55 procentų darbingumo lygis, arba senatvės pensijos amžių sukakusiems asmenims, kuriems teisės aktų nustatyta tvarka yra nustatytas vidutinių ar nedidelių specialiųjų poreikių lygis, arba asmenims, kuriems teisės aktų nustatyta tvarka yra nustatytas vidutinis ar lengvas neįgalumo lygis, taikomas mėnesio NPD yra </w:t>
                          </w:r>
                          <w:r>
                            <w:rPr>
                              <w:strike/>
                              <w:color w:val="000000"/>
                              <w:szCs w:val="24"/>
                            </w:rPr>
                            <w:t>935 eurai</w:t>
                          </w:r>
                          <w:r>
                            <w:rPr>
                              <w:color w:val="000000"/>
                              <w:szCs w:val="24"/>
                            </w:rPr>
                            <w:t xml:space="preserve"> </w:t>
                          </w:r>
                          <w:r>
                            <w:rPr>
                              <w:b/>
                              <w:color w:val="000000"/>
                              <w:szCs w:val="24"/>
                            </w:rPr>
                            <w:t>1 061 euras</w:t>
                          </w:r>
                          <w:r>
                            <w:rPr>
                              <w:color w:val="000000"/>
                              <w:szCs w:val="24"/>
                            </w:rPr>
                            <w:t>.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sdtContent>
                    </w:sdt>
                  </w:sdtContent>
                </w:sdt>
              </w:sdtContent>
            </w:sdt>
            <w:sdt>
              <w:sdtPr>
                <w:alias w:val="16 str. 4 d."/>
                <w:tag w:val="part_828be2d19b0a412e83255a34a66b908e"/>
                <w:lock w:val="sdtLocked"/>
                <w:richText/>
              </w:sdtPr>
              <w:sdtContent>
                <w:p>
                  <w:pPr>
                    <w:ind w:left="1080" w:right="-50" w:hanging="360"/>
                    <w:jc w:val="both"/>
                    <w:rPr>
                      <w:bCs/>
                      <w:szCs w:val="24"/>
                      <w:lang w:val="en-US"/>
                    </w:rPr>
                  </w:pPr>
                  <w:sdt>
                    <w:sdtPr>
                      <w:alias w:val="Numeris"/>
                      <w:tag w:val="nr_828be2d19b0a412e83255a34a66b908e"/>
                      <w:lock w:val="sdtLocked"/>
                      <w:richText/>
                    </w:sdtPr>
                    <w:sdtContent>
                      <w:r>
                        <w:rPr>
                          <w:bCs/>
                          <w:szCs w:val="24"/>
                          <w:lang w:val="en-US"/>
                        </w:rPr>
                        <w:t>4</w:t>
                      </w:r>
                    </w:sdtContent>
                  </w:sdt>
                  <w:r>
                    <w:rPr>
                      <w:bCs/>
                      <w:szCs w:val="24"/>
                      <w:lang w:val="en-US"/>
                    </w:rPr>
                    <w:t>.</w:t>
                    <w:tab/>
                    <w:t>Pakeisti 20 straipsnio 7 dalį ir ją išdėstyti taip:</w:t>
                  </w:r>
                </w:p>
                <w:sdt>
                  <w:sdtPr>
                    <w:alias w:val="citata"/>
                    <w:tag w:val="part_f253932e4d6c481589e00da74c71ea20"/>
                    <w:lock w:val="sdtLocked"/>
                    <w:richText/>
                  </w:sdtPr>
                  <w:sdtContent>
                    <w:sdt>
                      <w:sdtPr>
                        <w:alias w:val="7 d."/>
                        <w:tag w:val="part_f41624d6bf5b4a738d45f2048bad8bdb"/>
                        <w:lock w:val="sdtLocked"/>
                        <w:richText/>
                      </w:sdtPr>
                      <w:sdtContent>
                        <w:p>
                          <w:pPr>
                            <w:ind w:right="-50" w:firstLine="709"/>
                            <w:jc w:val="both"/>
                            <w:rPr>
                              <w:b/>
                              <w:bCs/>
                              <w:szCs w:val="24"/>
                              <w:lang w:val="en-US"/>
                            </w:rPr>
                          </w:pPr>
                          <w:r>
                            <w:rPr>
                              <w:color w:val="000000"/>
                              <w:szCs w:val="24"/>
                            </w:rPr>
                            <w:t>„</w:t>
                          </w:r>
                          <w:sdt>
                            <w:sdtPr>
                              <w:alias w:val="Numeris"/>
                              <w:tag w:val="nr_f41624d6bf5b4a738d45f2048bad8bdb"/>
                              <w:lock w:val="sdtLocked"/>
                              <w:richText/>
                            </w:sdtPr>
                            <w:sdtContent>
                              <w:r>
                                <w:rPr>
                                  <w:color w:val="000000"/>
                                  <w:szCs w:val="24"/>
                                </w:rPr>
                                <w:t>7</w:t>
                              </w:r>
                            </w:sdtContent>
                          </w:sdt>
                          <w:r>
                            <w:rPr>
                              <w:color w:val="000000"/>
                              <w:szCs w:val="24"/>
                            </w:rPr>
                            <w:t xml:space="preserve">. GMP yra lygios gyventojo mokestinio laikotarpio apmokestinamųjų pajamų, išskyrus apmokestinamąsias pajamas, kurioms taikomas šio Įstatymo 6 straipsnio </w:t>
                          </w:r>
                          <w:r>
                            <w:rPr>
                              <w:strike/>
                              <w:color w:val="000000"/>
                              <w:szCs w:val="24"/>
                            </w:rPr>
                            <w:t>2 dalyje</w:t>
                          </w:r>
                          <w:r>
                            <w:rPr>
                              <w:color w:val="000000"/>
                              <w:szCs w:val="24"/>
                            </w:rPr>
                            <w:t xml:space="preserve"> </w:t>
                          </w:r>
                          <w:r>
                            <w:rPr>
                              <w:b/>
                              <w:color w:val="000000"/>
                              <w:szCs w:val="24"/>
                            </w:rPr>
                            <w:t>1 dalies 3 punkte</w:t>
                          </w:r>
                          <w:r>
                            <w:rPr>
                              <w:color w:val="000000"/>
                              <w:szCs w:val="24"/>
                            </w:rPr>
                            <w:t xml:space="preserve"> nustatytas mokesčio tarifas, pajamas, nuo kurių mokestis sumokėtas įsigyjant verslo liudijimą, taip pat išmokas, mokamas pasibaigus ar nutraukus gyvybės draudimo ar pensijų kaupimo sutartį, neviršijančias sumokėtų įmokų dydžio, sumai, neatėmus šio Įstatymo 21 straipsnyje nurodytų išlaidų ir gyventojui taikytino MNPD.“</w:t>
                          </w:r>
                          <w:r>
                            <w:rPr>
                              <w:b/>
                              <w:bCs/>
                              <w:szCs w:val="24"/>
                              <w:lang w:val="en-US"/>
                            </w:rPr>
                            <w:t xml:space="preserve"> </w:t>
                          </w:r>
                        </w:p>
                        <w:p>
                          <w:pPr>
                            <w:ind w:right="-50" w:firstLine="720"/>
                            <w:jc w:val="both"/>
                            <w:rPr>
                              <w:b/>
                              <w:bCs/>
                              <w:szCs w:val="24"/>
                              <w:lang w:val="en-US"/>
                            </w:rPr>
                          </w:pPr>
                        </w:p>
                      </w:sdtContent>
                    </w:sdt>
                  </w:sdtContent>
                </w:sdt>
              </w:sdtContent>
            </w:sdt>
          </w:sdtContent>
        </w:sdt>
        <w:sdt>
          <w:sdtPr>
            <w:alias w:val="17 str."/>
            <w:tag w:val="part_c343dd0708614b70b496253b1de01df4"/>
            <w:lock w:val="sdtLocked"/>
            <w:richText/>
          </w:sdtPr>
          <w:sdtContent>
            <w:p>
              <w:pPr>
                <w:ind w:right="-50" w:firstLine="720"/>
                <w:jc w:val="both"/>
                <w:rPr>
                  <w:b/>
                  <w:bCs/>
                  <w:szCs w:val="24"/>
                  <w:lang w:val="en-US"/>
                </w:rPr>
              </w:pPr>
              <w:sdt>
                <w:sdtPr>
                  <w:alias w:val="Numeris"/>
                  <w:tag w:val="nr_c343dd0708614b70b496253b1de01df4"/>
                  <w:lock w:val="sdtLocked"/>
                  <w:richText/>
                </w:sdtPr>
                <w:sdtContent>
                  <w:r>
                    <w:rPr>
                      <w:b/>
                      <w:bCs/>
                      <w:szCs w:val="24"/>
                      <w:lang w:val="en-US"/>
                    </w:rPr>
                    <w:t>17</w:t>
                  </w:r>
                </w:sdtContent>
              </w:sdt>
              <w:r>
                <w:rPr>
                  <w:b/>
                  <w:bCs/>
                  <w:szCs w:val="24"/>
                  <w:lang w:val="en-US"/>
                </w:rPr>
                <w:t xml:space="preserve"> straipsnis. </w:t>
              </w:r>
              <w:sdt>
                <w:sdtPr>
                  <w:alias w:val="Pavadinimas"/>
                  <w:tag w:val="title_c343dd0708614b70b496253b1de01df4"/>
                  <w:lock w:val="sdtLocked"/>
                  <w:richText/>
                </w:sdtPr>
                <w:sdtContent>
                  <w:r>
                    <w:rPr>
                      <w:b/>
                      <w:bCs/>
                      <w:szCs w:val="24"/>
                      <w:lang w:val="en-GB"/>
                    </w:rPr>
                    <w:t>21</w:t>
                  </w:r>
                  <w:r>
                    <w:rPr>
                      <w:b/>
                      <w:bCs/>
                      <w:szCs w:val="24"/>
                      <w:lang w:val="en-US"/>
                    </w:rPr>
                    <w:t xml:space="preserve"> straipsnio pakeitimas</w:t>
                  </w:r>
                </w:sdtContent>
              </w:sdt>
            </w:p>
            <w:sdt>
              <w:sdtPr>
                <w:alias w:val="17 str. 1 d."/>
                <w:tag w:val="part_a3bd2e6a886940b1b1120047632a4617"/>
                <w:lock w:val="sdtLocked"/>
                <w:richText/>
              </w:sdtPr>
              <w:sdtContent>
                <w:p>
                  <w:pPr>
                    <w:ind w:left="1080" w:right="-50" w:hanging="360"/>
                    <w:jc w:val="both"/>
                    <w:rPr>
                      <w:szCs w:val="24"/>
                      <w:lang w:val="en-US"/>
                    </w:rPr>
                  </w:pPr>
                  <w:sdt>
                    <w:sdtPr>
                      <w:alias w:val="Numeris"/>
                      <w:tag w:val="nr_a3bd2e6a886940b1b1120047632a4617"/>
                      <w:lock w:val="sdtLocked"/>
                      <w:richText/>
                    </w:sdtPr>
                    <w:sdtContent>
                      <w:r>
                        <w:rPr>
                          <w:szCs w:val="24"/>
                          <w:lang w:val="en-US"/>
                        </w:rPr>
                        <w:t>1</w:t>
                      </w:r>
                    </w:sdtContent>
                  </w:sdt>
                  <w:r>
                    <w:rPr>
                      <w:szCs w:val="24"/>
                      <w:lang w:val="en-US"/>
                    </w:rPr>
                    <w:t>.</w:t>
                    <w:tab/>
                    <w:t>Pakeisti 21 straipsnio 1 dalį ir ją išdėstyti taip:</w:t>
                  </w:r>
                </w:p>
                <w:sdt>
                  <w:sdtPr>
                    <w:alias w:val="citata"/>
                    <w:tag w:val="part_17a7adede97a4183a35d265ab8e57850"/>
                    <w:lock w:val="sdtLocked"/>
                    <w:richText/>
                  </w:sdtPr>
                  <w:sdtContent>
                    <w:sdt>
                      <w:sdtPr>
                        <w:alias w:val="1 d."/>
                        <w:tag w:val="part_f66c731792334c2481f02a835ae1ddc0"/>
                        <w:lock w:val="sdtLocked"/>
                        <w:richText/>
                      </w:sdtPr>
                      <w:sdtContent>
                        <w:p>
                          <w:pPr>
                            <w:ind w:right="-50" w:firstLine="720"/>
                            <w:jc w:val="both"/>
                            <w:rPr>
                              <w:color w:val="000000"/>
                              <w:szCs w:val="24"/>
                            </w:rPr>
                          </w:pPr>
                          <w:r>
                            <w:rPr>
                              <w:color w:val="000000"/>
                              <w:szCs w:val="24"/>
                            </w:rPr>
                            <w:t>„</w:t>
                          </w:r>
                          <w:sdt>
                            <w:sdtPr>
                              <w:alias w:val="Numeris"/>
                              <w:tag w:val="nr_f66c731792334c2481f02a835ae1ddc0"/>
                              <w:lock w:val="sdtLocked"/>
                              <w:richText/>
                            </w:sdtPr>
                            <w:sdtContent>
                              <w:r>
                                <w:rPr>
                                  <w:color w:val="000000"/>
                                  <w:szCs w:val="24"/>
                                </w:rPr>
                                <w:t>1</w:t>
                              </w:r>
                            </w:sdtContent>
                          </w:sdt>
                          <w:r>
                            <w:rPr>
                              <w:color w:val="000000"/>
                              <w:szCs w:val="24"/>
                            </w:rPr>
                            <w:t>. Iš pajamų gali būti atimamos šios per mokestinį laikotarpį patirtos nuolatinio Lietuvos gyventojo išlaidos:</w:t>
                          </w:r>
                        </w:p>
                        <w:sdt>
                          <w:sdtPr>
                            <w:alias w:val="1 d. 1 p."/>
                            <w:tag w:val="part_0a179c06bbcf4f89911cf81ff84234cd"/>
                            <w:lock w:val="sdtLocked"/>
                            <w:richText/>
                          </w:sdtPr>
                          <w:sdtContent>
                            <w:p>
                              <w:pPr>
                                <w:ind w:firstLine="720"/>
                                <w:jc w:val="both"/>
                                <w:rPr>
                                  <w:color w:val="000000"/>
                                  <w:szCs w:val="24"/>
                                </w:rPr>
                              </w:pPr>
                              <w:sdt>
                                <w:sdtPr>
                                  <w:alias w:val="Numeris"/>
                                  <w:tag w:val="nr_0a179c06bbcf4f89911cf81ff84234cd"/>
                                  <w:lock w:val="sdtLocked"/>
                                  <w:richText/>
                                </w:sdtPr>
                                <w:sdtContent>
                                  <w:r>
                                    <w:rPr>
                                      <w:color w:val="000000"/>
                                      <w:szCs w:val="24"/>
                                    </w:rPr>
                                    <w:t>1</w:t>
                                  </w:r>
                                </w:sdtContent>
                              </w:sdt>
                              <w:r>
                                <w:rPr>
                                  <w:color w:val="000000"/>
                                  <w:szCs w:val="24"/>
                                </w:rPr>
                                <w:t xml:space="preserve">) savo, sutuoktinio arba savo nepilnamečių vaikų (įvaikių, globotinių, kuriems nustatyta nuolatinė globa (rūpyba) šeimoje), iki 18 metų ir vyresnių neįgaliųjų vaikų (įvaikių, globotinių, kuriems nustatyta nuolatinė globa (rūpyba) šeimoje, pilnamečių asmenų, kuriems iki pilnametystės buvo nustatyta nuolatinė globa (rūpyba) šeimoje), kuriems nustatytas specialusis nuolatinės slaugos poreikis,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w:t>
                              </w:r>
                              <w:r>
                                <w:rPr>
                                  <w:b/>
                                  <w:color w:val="000000"/>
                                  <w:szCs w:val="24"/>
                                </w:rPr>
                                <w:t>iki 2032 m. gruodžio 31 d.</w:t>
                              </w:r>
                              <w:r>
                                <w:rPr>
                                  <w:color w:val="000000"/>
                                  <w:szCs w:val="24"/>
                                </w:rPr>
                                <w:t xml:space="preserve"> sumokėtos gyvybės draudimo įmokos pagal </w:t>
                              </w:r>
                              <w:r>
                                <w:rPr>
                                  <w:b/>
                                  <w:color w:val="000000"/>
                                  <w:szCs w:val="24"/>
                                </w:rPr>
                                <w:t>iki 2023 m. gruodžio 31 d. sudarytas</w:t>
                              </w:r>
                              <w:r>
                                <w:rPr>
                                  <w:color w:val="000000"/>
                                  <w:szCs w:val="24"/>
                                </w:rPr>
                                <w:t xml:space="preserve"> gyvybės draudimo sutartis, kuriose numatyta, kad draudimo išmoka išmokama ne tik įvykus draudžiamajam įvykiui, bet ir pasibaigus draudimo sutarties galiojimo terminui;</w:t>
                              </w:r>
                            </w:p>
                          </w:sdtContent>
                        </w:sdt>
                        <w:sdt>
                          <w:sdtPr>
                            <w:alias w:val="1 d. 2 p."/>
                            <w:tag w:val="part_a91996b50ca145f680b7c345822777ed"/>
                            <w:lock w:val="sdtLocked"/>
                            <w:richText/>
                          </w:sdtPr>
                          <w:sdtContent>
                            <w:p>
                              <w:pPr>
                                <w:ind w:right="-50" w:firstLine="720"/>
                                <w:jc w:val="both"/>
                                <w:rPr>
                                  <w:color w:val="000000"/>
                                  <w:szCs w:val="24"/>
                                </w:rPr>
                              </w:pPr>
                              <w:sdt>
                                <w:sdtPr>
                                  <w:alias w:val="Numeris"/>
                                  <w:tag w:val="nr_a91996b50ca145f680b7c345822777ed"/>
                                  <w:lock w:val="sdtLocked"/>
                                  <w:richText/>
                                </w:sdtPr>
                                <w:sdtContent>
                                  <w:r>
                                    <w:rPr>
                                      <w:color w:val="000000"/>
                                      <w:szCs w:val="24"/>
                                    </w:rPr>
                                    <w:t>2</w:t>
                                  </w:r>
                                </w:sdtContent>
                              </w:sdt>
                              <w:r>
                                <w:rPr>
                                  <w:color w:val="000000"/>
                                  <w:szCs w:val="24"/>
                                </w:rPr>
                                <w:t>) savo, sutuoktinio, iki 18 metų ir vyresnių neįgaliųjų vaikų (įvaikių,</w:t>
                              </w:r>
                              <w:r>
                                <w:rPr>
                                  <w:b/>
                                  <w:bCs/>
                                  <w:color w:val="000000"/>
                                  <w:szCs w:val="24"/>
                                </w:rPr>
                                <w:t> </w:t>
                              </w:r>
                              <w:r>
                                <w:rPr>
                                  <w:color w:val="000000"/>
                                  <w:szCs w:val="24"/>
                                </w:rPr>
                                <w:t xml:space="preserve">globotinių, kuriems nustatyta nuolatinė globa (rūpyba) šeimoje), kuriems nustatytas specialusis nuolatinės slaugos poreikis, bei iki 18 metų ir vyresnių vaikų (įvaikių, globotinių, kuriems nustatyta nuolatinė globa (rūpyba) šeimoje, pilnamečių asmenų, kuriems iki pilnametystės buvo nustatyta nuolatinė globa (rūpyba) šeimoje), kuriems iki 2005 m. birželio 30 d. buvo nustatyta visiška negalia, naudai </w:t>
                              </w:r>
                              <w:r>
                                <w:rPr>
                                  <w:b/>
                                  <w:color w:val="000000"/>
                                  <w:szCs w:val="24"/>
                                </w:rPr>
                                <w:t>iki 2032 m. gruodžio 31 d.</w:t>
                              </w:r>
                              <w:r>
                                <w:rPr>
                                  <w:color w:val="000000"/>
                                  <w:szCs w:val="24"/>
                                </w:rPr>
                                <w:t xml:space="preserve"> sumokėtos pensijų įmokos į pensijų fondus, profesinių pensijų fondų dalyvių asociacijų ir (ar) jiems analogiškų subjektų, veikiančių Europos ekonominės erdvės valstybėje, turimus pensijų fondus</w:t>
                              </w:r>
                              <w:r>
                                <w:rPr>
                                  <w:b/>
                                  <w:color w:val="000000"/>
                                  <w:szCs w:val="24"/>
                                </w:rPr>
                                <w:t xml:space="preserve"> pagal iki 2023 m. gruodžio 31 d. sudarytas</w:t>
                              </w:r>
                              <w:r>
                                <w:rPr>
                                  <w:color w:val="000000"/>
                                  <w:szCs w:val="24"/>
                                </w:rPr>
                                <w:t xml:space="preserve"> </w:t>
                              </w:r>
                              <w:r>
                                <w:rPr>
                                  <w:b/>
                                  <w:color w:val="000000"/>
                                  <w:szCs w:val="24"/>
                                </w:rPr>
                                <w:t>pensijų kaupimo sutartis</w:t>
                              </w:r>
                              <w:r>
                                <w:rPr>
                                  <w:color w:val="000000"/>
                                  <w:szCs w:val="24"/>
                                </w:rPr>
                                <w:t>;</w:t>
                              </w:r>
                            </w:p>
                          </w:sdtContent>
                        </w:sdt>
                        <w:sdt>
                          <w:sdtPr>
                            <w:alias w:val="1 d. 2-1 p."/>
                            <w:tag w:val="part_ea6dbc161fab4b9893ada9bb9e7fbef1"/>
                            <w:lock w:val="sdtLocked"/>
                            <w:richText/>
                          </w:sdtPr>
                          <w:sdtContent>
                            <w:p>
                              <w:pPr>
                                <w:ind w:firstLine="720"/>
                                <w:jc w:val="both"/>
                                <w:rPr>
                                  <w:color w:val="000000"/>
                                  <w:szCs w:val="24"/>
                                </w:rPr>
                              </w:pPr>
                              <w:sdt>
                                <w:sdtPr>
                                  <w:alias w:val="Numeris"/>
                                  <w:tag w:val="nr_ea6dbc161fab4b9893ada9bb9e7fbef1"/>
                                  <w:lock w:val="sdtLocked"/>
                                  <w:richText/>
                                </w:sdtPr>
                                <w:sdtContent>
                                  <w:r>
                                    <w:rPr>
                                      <w:color w:val="000000"/>
                                      <w:szCs w:val="24"/>
                                    </w:rPr>
                                    <w:t>2</w:t>
                                  </w:r>
                                  <w:r>
                                    <w:rPr>
                                      <w:color w:val="000000"/>
                                      <w:szCs w:val="24"/>
                                      <w:vertAlign w:val="superscript"/>
                                    </w:rPr>
                                    <w:t>1</w:t>
                                  </w:r>
                                </w:sdtContent>
                              </w:sdt>
                              <w:r>
                                <w:rPr>
                                  <w:color w:val="000000"/>
                                  <w:szCs w:val="24"/>
                                </w:rPr>
                                <w:t>) pensijų įmokos į pensijų fondus, profesinių pensijų fondų dalyvių asociacijų ir (ar) jiems analogiškų subjektų, veikiančių Europos ekonominės erdvės valstybėje ar Ekonominio bendradarbiavimo ir plėtros organizacijos valstybėje narėje, turimus pensijų fondus, kurias Lietuvos nuolatinis gyventojas moka kaip papildomas kaupiamąsias pensijų įmokas pagal Pensijų kaupimo įstatymo 8 straipsnio 4 dalies nuostatas ir kurios yra didesnės negu 3 procentai šio gyventojo pajamų, nuo kurių skaičiuojamos valstybinio socialinio draudimo įmokos;</w:t>
                              </w:r>
                            </w:p>
                          </w:sdtContent>
                        </w:sdt>
                        <w:sdt>
                          <w:sdtPr>
                            <w:alias w:val="1 d. 3 p."/>
                            <w:tag w:val="part_2d801e6f679b41debbc1d5a26780aea4"/>
                            <w:lock w:val="sdtLocked"/>
                            <w:richText/>
                          </w:sdtPr>
                          <w:sdtContent>
                            <w:p>
                              <w:pPr>
                                <w:ind w:firstLine="720"/>
                                <w:jc w:val="both"/>
                                <w:rPr>
                                  <w:color w:val="000000"/>
                                  <w:szCs w:val="24"/>
                                </w:rPr>
                              </w:pPr>
                              <w:sdt>
                                <w:sdtPr>
                                  <w:alias w:val="Numeris"/>
                                  <w:tag w:val="nr_2d801e6f679b41debbc1d5a26780aea4"/>
                                  <w:lock w:val="sdtLocked"/>
                                  <w:richText/>
                                </w:sdtPr>
                                <w:sdtContent>
                                  <w:r>
                                    <w:rPr>
                                      <w:color w:val="000000"/>
                                      <w:szCs w:val="24"/>
                                    </w:rPr>
                                    <w:t>3</w:t>
                                  </w:r>
                                </w:sdtContent>
                              </w:sdt>
                              <w:r>
                                <w:rPr>
                                  <w:color w:val="000000"/>
                                  <w:szCs w:val="24"/>
                                </w:rPr>
                                <w:t>) už</w:t>
                              </w:r>
                              <w:r>
                                <w:rPr>
                                  <w:b/>
                                  <w:bCs/>
                                  <w:color w:val="000000"/>
                                  <w:szCs w:val="24"/>
                                </w:rPr>
                                <w:t> </w:t>
                              </w:r>
                              <w:r>
                                <w:rPr>
                                  <w:color w:val="000000"/>
                                  <w:szCs w:val="24"/>
                                </w:rPr>
                                <w:t>profesinį mokymą</w:t>
                              </w:r>
                              <w:r>
                                <w:rPr>
                                  <w:b/>
                                  <w:bCs/>
                                  <w:color w:val="000000"/>
                                  <w:szCs w:val="24"/>
                                </w:rPr>
                                <w:t> </w:t>
                              </w:r>
                              <w:r>
                                <w:rPr>
                                  <w:color w:val="000000"/>
                                  <w:szCs w:val="24"/>
                                </w:rPr>
                                <w:t>pagal formaliojo profesinio mokymo programą, kurią baigus įgyjama atitinkama kvalifikacija, formaliojo profesinio mokymo programos modulį, kurį baigus įgyjama atitinkama kompetencija (kompetencijos),</w:t>
                              </w:r>
                              <w:r>
                                <w:rPr>
                                  <w:b/>
                                  <w:bCs/>
                                  <w:color w:val="000000"/>
                                  <w:szCs w:val="24"/>
                                </w:rPr>
                                <w:t> </w:t>
                              </w:r>
                              <w:r>
                                <w:rPr>
                                  <w:color w:val="000000"/>
                                  <w:szCs w:val="24"/>
                                </w:rPr>
                                <w:t>ir (ar) už studijas, kurias baigus įgyjama aukštojo mokslo kvalifikacija, nuolatinių Lietuvos gyventojų, kurie mokosi ar studijuoja, sumokėtos sumos. Jei už</w:t>
                              </w:r>
                              <w:r>
                                <w:rPr>
                                  <w:b/>
                                  <w:bCs/>
                                  <w:color w:val="000000"/>
                                  <w:szCs w:val="24"/>
                                </w:rPr>
                                <w:t> </w:t>
                              </w:r>
                              <w:r>
                                <w:rPr>
                                  <w:color w:val="000000"/>
                                  <w:szCs w:val="24"/>
                                </w:rPr>
                                <w:t>profesinį</w:t>
                              </w:r>
                              <w:r>
                                <w:rPr>
                                  <w:b/>
                                  <w:bCs/>
                                  <w:color w:val="000000"/>
                                  <w:szCs w:val="24"/>
                                </w:rPr>
                                <w:t> </w:t>
                              </w:r>
                              <w:r>
                                <w:rPr>
                                  <w:color w:val="000000"/>
                                  <w:szCs w:val="24"/>
                                </w:rPr>
                                <w:t>mokymą</w:t>
                              </w:r>
                              <w:r>
                                <w:rPr>
                                  <w:b/>
                                  <w:bCs/>
                                  <w:color w:val="000000"/>
                                  <w:szCs w:val="24"/>
                                </w:rPr>
                                <w:t> </w:t>
                              </w:r>
                              <w:r>
                                <w:rPr>
                                  <w:color w:val="000000"/>
                                  <w:szCs w:val="24"/>
                                </w:rPr>
                                <w:t>pagal formaliojo profesinio mokymo programą, formaliojo profesinio mokymo programos modulį ir (ar) už studijas sumokėta skolintomis lėšomis (tam tikslui paimta iš kredito įstaigos paskola), tai iš pajamų gali būti atimta per mokestinį laikotarpį grąžinta šios paskolos dalis;“.</w:t>
                              </w:r>
                            </w:p>
                          </w:sdtContent>
                        </w:sdt>
                      </w:sdtContent>
                    </w:sdt>
                  </w:sdtContent>
                </w:sdt>
              </w:sdtContent>
            </w:sdt>
            <w:sdt>
              <w:sdtPr>
                <w:alias w:val="17 str. 2 d."/>
                <w:tag w:val="part_43cea04a45da4bc3834d6238b5bfa89b"/>
                <w:lock w:val="sdtLocked"/>
                <w:richText/>
              </w:sdtPr>
              <w:sdtContent>
                <w:p>
                  <w:pPr>
                    <w:ind w:left="1080" w:right="-50" w:hanging="360"/>
                    <w:jc w:val="both"/>
                    <w:rPr>
                      <w:szCs w:val="24"/>
                      <w:lang w:val="en-US"/>
                    </w:rPr>
                  </w:pPr>
                  <w:sdt>
                    <w:sdtPr>
                      <w:alias w:val="Numeris"/>
                      <w:tag w:val="nr_43cea04a45da4bc3834d6238b5bfa89b"/>
                      <w:lock w:val="sdtLocked"/>
                      <w:richText/>
                    </w:sdtPr>
                    <w:sdtContent>
                      <w:r>
                        <w:rPr>
                          <w:szCs w:val="24"/>
                          <w:lang w:val="en-US"/>
                        </w:rPr>
                        <w:t>2</w:t>
                      </w:r>
                    </w:sdtContent>
                  </w:sdt>
                  <w:r>
                    <w:rPr>
                      <w:szCs w:val="24"/>
                      <w:lang w:val="en-US"/>
                    </w:rPr>
                    <w:t>.</w:t>
                    <w:tab/>
                    <w:t xml:space="preserve">Pakeisti 21 straipsnio </w:t>
                  </w:r>
                  <w:r>
                    <w:rPr>
                      <w:szCs w:val="24"/>
                      <w:lang w:eastAsia="lt-LT"/>
                    </w:rPr>
                    <w:t>3</w:t>
                  </w:r>
                  <w:r>
                    <w:rPr>
                      <w:szCs w:val="24"/>
                      <w:lang w:val="en-US"/>
                    </w:rPr>
                    <w:t xml:space="preserve"> dal</w:t>
                  </w:r>
                  <w:r>
                    <w:rPr>
                      <w:szCs w:val="24"/>
                    </w:rPr>
                    <w:t>į ir ją išdėstyti taip:</w:t>
                  </w:r>
                </w:p>
                <w:sdt>
                  <w:sdtPr>
                    <w:alias w:val="citata"/>
                    <w:tag w:val="part_26fcfca929ac498da75326ce3f7166a4"/>
                    <w:lock w:val="sdtLocked"/>
                    <w:richText/>
                  </w:sdtPr>
                  <w:sdtContent>
                    <w:sdt>
                      <w:sdtPr>
                        <w:alias w:val="3 d."/>
                        <w:tag w:val="part_4c76ebe85f3844b2b3b8a217cd7091da"/>
                        <w:lock w:val="sdtLocked"/>
                        <w:richText/>
                      </w:sdtPr>
                      <w:sdtContent>
                        <w:p>
                          <w:pPr>
                            <w:ind w:firstLine="720"/>
                            <w:jc w:val="both"/>
                            <w:rPr>
                              <w:szCs w:val="24"/>
                              <w:lang w:eastAsia="lt-LT"/>
                            </w:rPr>
                          </w:pPr>
                          <w:r>
                            <w:rPr>
                              <w:szCs w:val="24"/>
                              <w:lang w:eastAsia="lt-LT"/>
                            </w:rPr>
                            <w:t>„</w:t>
                          </w:r>
                          <w:sdt>
                            <w:sdtPr>
                              <w:alias w:val="Numeris"/>
                              <w:tag w:val="nr_4c76ebe85f3844b2b3b8a217cd7091da"/>
                              <w:lock w:val="sdtLocked"/>
                              <w:richText/>
                            </w:sdtPr>
                            <w:sdtContent>
                              <w:r>
                                <w:rPr>
                                  <w:szCs w:val="24"/>
                                  <w:lang w:eastAsia="lt-LT"/>
                                </w:rPr>
                                <w:t>3</w:t>
                              </w:r>
                            </w:sdtContent>
                          </w:sdt>
                          <w:r>
                            <w:rPr>
                              <w:szCs w:val="24"/>
                              <w:lang w:eastAsia="lt-LT"/>
                            </w:rPr>
                            <w:t xml:space="preserve">. </w:t>
                          </w:r>
                          <w:r>
                            <w:rPr>
                              <w:szCs w:val="24"/>
                            </w:rPr>
                            <w:t xml:space="preserve">Bendra atimamų išlaidų, nurodytų šio straipsnio 1 dalyje, suma negali viršyti 25 procentų apmokestinamųjų pajamų, </w:t>
                          </w:r>
                          <w:r>
                            <w:rPr>
                              <w:b/>
                              <w:szCs w:val="24"/>
                            </w:rPr>
                            <w:t xml:space="preserve">išskyrus </w:t>
                          </w:r>
                          <w:r>
                            <w:rPr>
                              <w:b/>
                              <w:color w:val="000000"/>
                              <w:szCs w:val="24"/>
                              <w:lang w:eastAsia="lt-LT"/>
                            </w:rPr>
                            <w:t> ne individualios veiklos pajamas, gautas pardavus ar kitaip nuosavybėn perleidus atliekas, ir (ar) pajamas, nuo kurių mokamas fiksuoto dydžio pajamų mokestis,</w:t>
                          </w:r>
                          <w:r>
                            <w:rPr>
                              <w:color w:val="000000"/>
                              <w:sz w:val="22"/>
                              <w:szCs w:val="22"/>
                              <w:lang w:eastAsia="lt-LT"/>
                            </w:rPr>
                            <w:t xml:space="preserve"> </w:t>
                          </w:r>
                          <w:r>
                            <w:rPr>
                              <w:strike/>
                              <w:szCs w:val="24"/>
                            </w:rPr>
                            <w:t>kurioms taikomi šio Įstatymo 6 straipsnio 1, 1</w:t>
                          </w:r>
                          <w:r>
                            <w:rPr>
                              <w:strike/>
                              <w:szCs w:val="24"/>
                              <w:vertAlign w:val="superscript"/>
                            </w:rPr>
                            <w:t>1</w:t>
                          </w:r>
                          <w:r>
                            <w:rPr>
                              <w:strike/>
                              <w:szCs w:val="24"/>
                            </w:rPr>
                            <w:t xml:space="preserve"> ir 1</w:t>
                          </w:r>
                          <w:r>
                            <w:rPr>
                              <w:strike/>
                              <w:szCs w:val="24"/>
                              <w:vertAlign w:val="superscript"/>
                            </w:rPr>
                            <w:t>2</w:t>
                          </w:r>
                          <w:r>
                            <w:rPr>
                              <w:strike/>
                              <w:szCs w:val="24"/>
                            </w:rPr>
                            <w:t> dalyse nustatyti pajamų mokesčio tarifai,</w:t>
                          </w:r>
                          <w:r>
                            <w:rPr>
                              <w:szCs w:val="24"/>
                            </w:rPr>
                            <w:t xml:space="preserve"> sumos, apskaičiuotos šio Įstatymo 16 straipsnio 1 dalyje nustatyta tvarka, atėmus šio Įstatymo 16 straipsnio 1 dalies 1–5 punktuose</w:t>
                          </w:r>
                          <w:r>
                            <w:rPr>
                              <w:b/>
                              <w:szCs w:val="24"/>
                            </w:rPr>
                            <w:t xml:space="preserve"> ir 7 punkte</w:t>
                          </w:r>
                          <w:r>
                            <w:rPr>
                              <w:szCs w:val="24"/>
                            </w:rPr>
                            <w:t xml:space="preserve"> nurodytas sumas. Šio straipsnio 1 dalies 1, 2 ir 2</w:t>
                          </w:r>
                          <w:r>
                            <w:rPr>
                              <w:szCs w:val="24"/>
                              <w:vertAlign w:val="superscript"/>
                            </w:rPr>
                            <w:t xml:space="preserve">1 </w:t>
                          </w:r>
                          <w:r>
                            <w:rPr>
                              <w:szCs w:val="24"/>
                            </w:rPr>
                            <w:t>punktuose nurodytų išlaidų suma bet kokiu atveju negali viršyti 1 500 eurų.</w:t>
                          </w:r>
                          <w:r>
                            <w:rPr>
                              <w:szCs w:val="24"/>
                              <w:lang w:eastAsia="lt-LT"/>
                            </w:rPr>
                            <w:t>“</w:t>
                          </w:r>
                        </w:p>
                        <w:p>
                          <w:pPr>
                            <w:ind w:right="-50" w:firstLine="720"/>
                            <w:jc w:val="both"/>
                            <w:rPr>
                              <w:szCs w:val="24"/>
                            </w:rPr>
                          </w:pPr>
                        </w:p>
                      </w:sdtContent>
                    </w:sdt>
                  </w:sdtContent>
                </w:sdt>
              </w:sdtContent>
            </w:sdt>
          </w:sdtContent>
        </w:sdt>
        <w:sdt>
          <w:sdtPr>
            <w:alias w:val="18 str."/>
            <w:tag w:val="part_1ee7a20966944a45a252603a832c2a41"/>
            <w:lock w:val="sdtLocked"/>
            <w:richText/>
          </w:sdtPr>
          <w:sdtContent>
            <w:p>
              <w:pPr>
                <w:ind w:firstLine="720"/>
                <w:jc w:val="both"/>
                <w:rPr>
                  <w:b/>
                  <w:szCs w:val="24"/>
                </w:rPr>
              </w:pPr>
              <w:sdt>
                <w:sdtPr>
                  <w:alias w:val="Numeris"/>
                  <w:tag w:val="nr_1ee7a20966944a45a252603a832c2a41"/>
                  <w:lock w:val="sdtLocked"/>
                  <w:richText/>
                </w:sdtPr>
                <w:sdtContent>
                  <w:r>
                    <w:rPr>
                      <w:b/>
                      <w:szCs w:val="24"/>
                    </w:rPr>
                    <w:t>18</w:t>
                  </w:r>
                </w:sdtContent>
              </w:sdt>
              <w:r>
                <w:rPr>
                  <w:b/>
                  <w:szCs w:val="24"/>
                </w:rPr>
                <w:t xml:space="preserve"> straipsnis. </w:t>
              </w:r>
              <w:sdt>
                <w:sdtPr>
                  <w:alias w:val="Pavadinimas"/>
                  <w:tag w:val="title_1ee7a20966944a45a252603a832c2a41"/>
                  <w:lock w:val="sdtLocked"/>
                  <w:richText/>
                </w:sdtPr>
                <w:sdtContent>
                  <w:r>
                    <w:rPr>
                      <w:b/>
                      <w:szCs w:val="24"/>
                    </w:rPr>
                    <w:t xml:space="preserve">24 straipsnio pakeitimas </w:t>
                  </w:r>
                </w:sdtContent>
              </w:sdt>
            </w:p>
            <w:sdt>
              <w:sdtPr>
                <w:alias w:val="18 str. 1 d."/>
                <w:tag w:val="part_9317802726c84b95bbc2ea7fe8685a5b"/>
                <w:lock w:val="sdtLocked"/>
                <w:richText/>
              </w:sdtPr>
              <w:sdtContent>
                <w:p>
                  <w:pPr>
                    <w:ind w:firstLine="720"/>
                    <w:jc w:val="both"/>
                    <w:rPr>
                      <w:color w:val="000000"/>
                      <w:szCs w:val="24"/>
                    </w:rPr>
                  </w:pPr>
                  <w:r>
                    <w:rPr>
                      <w:color w:val="000000"/>
                      <w:szCs w:val="24"/>
                    </w:rPr>
                    <w:t xml:space="preserve">Pakeisti 24 straipsnio 2 dalį ir ją išdėstyti taip: </w:t>
                  </w:r>
                </w:p>
                <w:sdt>
                  <w:sdtPr>
                    <w:alias w:val="citata"/>
                    <w:tag w:val="part_2fc9bb2a57d643fcad30ad7583081935"/>
                    <w:lock w:val="sdtLocked"/>
                    <w:richText/>
                  </w:sdtPr>
                  <w:sdtContent>
                    <w:sdt>
                      <w:sdtPr>
                        <w:alias w:val="2 d."/>
                        <w:tag w:val="part_8087a36f5da44255894b7a86044b4da4"/>
                        <w:lock w:val="sdtLocked"/>
                        <w:richText/>
                      </w:sdtPr>
                      <w:sdtContent>
                        <w:p>
                          <w:pPr>
                            <w:ind w:right="-50" w:firstLine="720"/>
                            <w:jc w:val="both"/>
                            <w:rPr>
                              <w:b/>
                              <w:szCs w:val="24"/>
                            </w:rPr>
                          </w:pPr>
                          <w:r>
                            <w:rPr>
                              <w:bCs/>
                              <w:color w:val="000000"/>
                              <w:szCs w:val="24"/>
                              <w:lang w:eastAsia="lt-LT"/>
                            </w:rPr>
                            <w:t>„</w:t>
                          </w:r>
                          <w:sdt>
                            <w:sdtPr>
                              <w:alias w:val="Numeris"/>
                              <w:tag w:val="nr_8087a36f5da44255894b7a86044b4da4"/>
                              <w:lock w:val="sdtLocked"/>
                              <w:richText/>
                            </w:sdtPr>
                            <w:sdtContent>
                              <w:r>
                                <w:rPr>
                                  <w:color w:val="000000"/>
                                  <w:szCs w:val="24"/>
                                </w:rPr>
                                <w:t>2</w:t>
                              </w:r>
                            </w:sdtContent>
                          </w:sdt>
                          <w:r>
                            <w:rPr>
                              <w:color w:val="000000"/>
                              <w:szCs w:val="24"/>
                            </w:rPr>
                            <w:t>.</w:t>
                          </w:r>
                          <w:r>
                            <w:rPr>
                              <w:b/>
                              <w:bCs/>
                              <w:color w:val="000000"/>
                              <w:szCs w:val="24"/>
                            </w:rPr>
                            <w:t> </w:t>
                          </w:r>
                          <w:r>
                            <w:rPr>
                              <w:color w:val="000000"/>
                              <w:szCs w:val="24"/>
                            </w:rPr>
                            <w:t xml:space="preserve">Pajamų mokesčio, išskaičiuoto iš A klasės pajamų, deklaracijos yra mėnesinės ir metinės. Mėnesinė deklaracija, kurioje deklaruojama bendra ir centrinio mokesčio administratoriaus nustatytais atvejais kiekvienam gyventojui per tą mėnesį išmokėtų išmokų, priskirtų apmokestinamosioms pajamoms, išskaičiuoto pajamų mokesčio suma, pateikiama už kiekvieną mokestinio laikotarpio mėnesį iki mokestinio laikotarpio kito mėnesio 15 dienos. </w:t>
                          </w:r>
                          <w:r>
                            <w:rPr>
                              <w:b/>
                              <w:color w:val="000000"/>
                              <w:szCs w:val="24"/>
                            </w:rPr>
                            <w:t>Gruodžio mėnesio deklaracija pateikiama iki kito mokestinio laikotarpio sausio mėnesio 15 dienos.</w:t>
                          </w:r>
                          <w:r>
                            <w:rPr>
                              <w:color w:val="000000"/>
                              <w:szCs w:val="24"/>
                            </w:rPr>
                            <w:t xml:space="preserve"> Metinė deklaracija, kurioje deklaruojama bendra per mokestinį laikotarpį išmokėtų išmokų, priskirtų apmokestinamosioms ir neapmokestinamosioms pajamoms, išskaičiuoto ir sumokėto pajamų mokesčio suma ir kiekvienam gyventojui per tą mokestinį laikotarpį išmokėtų išmokų, priskirtų apmokestinamosioms ir neapmokestinamosioms pajamoms, išskaičiuoto ir sumokėto pajamų mokesčio suma, pateikiama už mokestinį laikotarpį iki kito mokestinio laikotarpio antrojo mėnesio 15 dienos.“</w:t>
                          </w:r>
                        </w:p>
                        <w:p>
                          <w:pPr>
                            <w:spacing w:line="360" w:lineRule="atLeast"/>
                            <w:ind w:firstLine="720"/>
                            <w:jc w:val="both"/>
                            <w:rPr>
                              <w:b/>
                              <w:szCs w:val="24"/>
                            </w:rPr>
                          </w:pPr>
                        </w:p>
                      </w:sdtContent>
                    </w:sdt>
                  </w:sdtContent>
                </w:sdt>
              </w:sdtContent>
            </w:sdt>
          </w:sdtContent>
        </w:sdt>
        <w:sdt>
          <w:sdtPr>
            <w:alias w:val="19 str."/>
            <w:tag w:val="part_e47ba507e60444fb9a6562d2c299e7b7"/>
            <w:lock w:val="sdtLocked"/>
            <w:richText/>
          </w:sdtPr>
          <w:sdtContent>
            <w:p>
              <w:pPr>
                <w:spacing w:line="360" w:lineRule="atLeast"/>
                <w:ind w:firstLine="720"/>
                <w:jc w:val="both"/>
                <w:rPr>
                  <w:b/>
                  <w:szCs w:val="24"/>
                </w:rPr>
              </w:pPr>
              <w:sdt>
                <w:sdtPr>
                  <w:alias w:val="Numeris"/>
                  <w:tag w:val="nr_e47ba507e60444fb9a6562d2c299e7b7"/>
                  <w:lock w:val="sdtLocked"/>
                  <w:richText/>
                </w:sdtPr>
                <w:sdtContent>
                  <w:r>
                    <w:rPr>
                      <w:b/>
                      <w:szCs w:val="24"/>
                    </w:rPr>
                    <w:t>19</w:t>
                  </w:r>
                </w:sdtContent>
              </w:sdt>
              <w:r>
                <w:rPr>
                  <w:b/>
                  <w:szCs w:val="24"/>
                </w:rPr>
                <w:t xml:space="preserve"> straipsnis. </w:t>
              </w:r>
              <w:sdt>
                <w:sdtPr>
                  <w:alias w:val="Pavadinimas"/>
                  <w:tag w:val="title_e47ba507e60444fb9a6562d2c299e7b7"/>
                  <w:lock w:val="sdtLocked"/>
                  <w:richText/>
                </w:sdtPr>
                <w:sdtContent>
                  <w:r>
                    <w:rPr>
                      <w:b/>
                      <w:szCs w:val="24"/>
                    </w:rPr>
                    <w:t>25 straipsnio pakeitimas</w:t>
                  </w:r>
                </w:sdtContent>
              </w:sdt>
            </w:p>
            <w:sdt>
              <w:sdtPr>
                <w:alias w:val="19 str. 1 d."/>
                <w:tag w:val="part_6ceaec6103ed40bdb026036dadb61de0"/>
                <w:lock w:val="sdtLocked"/>
                <w:richText/>
              </w:sdtPr>
              <w:sdtContent>
                <w:p>
                  <w:pPr>
                    <w:ind w:right="-50" w:firstLine="720"/>
                    <w:jc w:val="both"/>
                    <w:rPr>
                      <w:color w:val="000000"/>
                      <w:szCs w:val="24"/>
                      <w:lang w:eastAsia="lt-LT"/>
                    </w:rPr>
                  </w:pPr>
                  <w:r>
                    <w:rPr>
                      <w:color w:val="000000"/>
                      <w:szCs w:val="24"/>
                      <w:lang w:eastAsia="lt-LT"/>
                    </w:rPr>
                    <w:t>Pakeisti 25 straipsnio 2 dalį ir ją išdėstyti taip:</w:t>
                  </w:r>
                </w:p>
                <w:sdt>
                  <w:sdtPr>
                    <w:alias w:val="citata"/>
                    <w:tag w:val="part_17e163faa794415889366a9ef55a4347"/>
                    <w:lock w:val="sdtLocked"/>
                    <w:richText/>
                  </w:sdtPr>
                  <w:sdtContent>
                    <w:sdt>
                      <w:sdtPr>
                        <w:alias w:val="2 d."/>
                        <w:tag w:val="part_ee51fe78b0414bd58dddd20affcb46a3"/>
                        <w:lock w:val="sdtLocked"/>
                        <w:richText/>
                      </w:sdtPr>
                      <w:sdtContent>
                        <w:p>
                          <w:pPr>
                            <w:ind w:right="-50" w:firstLine="720"/>
                            <w:jc w:val="both"/>
                            <w:rPr>
                              <w:color w:val="000000"/>
                              <w:szCs w:val="24"/>
                              <w:lang w:eastAsia="lt-LT"/>
                            </w:rPr>
                          </w:pPr>
                          <w:r>
                            <w:rPr>
                              <w:color w:val="000000"/>
                              <w:szCs w:val="24"/>
                              <w:lang w:eastAsia="lt-LT"/>
                            </w:rPr>
                            <w:t>„</w:t>
                          </w:r>
                          <w:sdt>
                            <w:sdtPr>
                              <w:alias w:val="Numeris"/>
                              <w:tag w:val="nr_ee51fe78b0414bd58dddd20affcb46a3"/>
                              <w:lock w:val="sdtLocked"/>
                              <w:richText/>
                            </w:sdtPr>
                            <w:sdtContent>
                              <w:r>
                                <w:rPr>
                                  <w:color w:val="000000"/>
                                  <w:szCs w:val="24"/>
                                  <w:lang w:eastAsia="lt-LT"/>
                                </w:rPr>
                                <w:t>2</w:t>
                              </w:r>
                            </w:sdtContent>
                          </w:sdt>
                          <w:r>
                            <w:rPr>
                              <w:color w:val="000000"/>
                              <w:szCs w:val="24"/>
                              <w:lang w:eastAsia="lt-LT"/>
                            </w:rPr>
                            <w:t xml:space="preserve">. Pajamų mokestis nuo per mokestinį laikotarpį gautų pajamų, pagal mokesčio mokėjimo tvarką priskiriamų B klasės pajamoms, deklaruojamas, apskaičiuojamas ir sumokamas šio Įstatymo 27 straipsnyje nustatyta tvarka, </w:t>
                          </w:r>
                          <w:r>
                            <w:rPr>
                              <w:b/>
                              <w:color w:val="000000"/>
                              <w:szCs w:val="24"/>
                              <w:lang w:eastAsia="lt-LT"/>
                            </w:rPr>
                            <w:t>kai gyventojas, užpildęs metinės pajamų mokesčio deklaracijos formą arba patikslinęs mokesčio administratoriaus užpildytą šios deklaracijos formą, deklaraciją pateikia mokesčio administratoriui</w:t>
                          </w:r>
                          <w:r>
                            <w:rPr>
                              <w:color w:val="000000"/>
                              <w:szCs w:val="24"/>
                              <w:lang w:eastAsia="lt-LT"/>
                            </w:rPr>
                            <w:t>.“</w:t>
                          </w:r>
                        </w:p>
                        <w:p>
                          <w:pPr>
                            <w:spacing w:line="360" w:lineRule="atLeast"/>
                            <w:ind w:firstLine="720"/>
                            <w:jc w:val="both"/>
                            <w:rPr>
                              <w:b/>
                              <w:szCs w:val="24"/>
                            </w:rPr>
                          </w:pPr>
                        </w:p>
                      </w:sdtContent>
                    </w:sdt>
                  </w:sdtContent>
                </w:sdt>
              </w:sdtContent>
            </w:sdt>
          </w:sdtContent>
        </w:sdt>
        <w:sdt>
          <w:sdtPr>
            <w:alias w:val="20 str."/>
            <w:tag w:val="part_c8641e5e119e46cc8169b2041cd79325"/>
            <w:lock w:val="sdtLocked"/>
            <w:richText/>
          </w:sdtPr>
          <w:sdtContent>
            <w:p>
              <w:pPr>
                <w:ind w:firstLine="720"/>
                <w:jc w:val="both"/>
                <w:rPr>
                  <w:b/>
                  <w:szCs w:val="24"/>
                </w:rPr>
              </w:pPr>
              <w:sdt>
                <w:sdtPr>
                  <w:alias w:val="Numeris"/>
                  <w:tag w:val="nr_c8641e5e119e46cc8169b2041cd79325"/>
                  <w:lock w:val="sdtLocked"/>
                  <w:richText/>
                </w:sdtPr>
                <w:sdtContent>
                  <w:r>
                    <w:rPr>
                      <w:b/>
                      <w:szCs w:val="24"/>
                    </w:rPr>
                    <w:t>20</w:t>
                  </w:r>
                </w:sdtContent>
              </w:sdt>
              <w:r>
                <w:rPr>
                  <w:b/>
                  <w:szCs w:val="24"/>
                </w:rPr>
                <w:t xml:space="preserve"> straipsnis. </w:t>
              </w:r>
              <w:sdt>
                <w:sdtPr>
                  <w:alias w:val="Pavadinimas"/>
                  <w:tag w:val="title_c8641e5e119e46cc8169b2041cd79325"/>
                  <w:lock w:val="sdtLocked"/>
                  <w:richText/>
                </w:sdtPr>
                <w:sdtContent>
                  <w:r>
                    <w:rPr>
                      <w:b/>
                      <w:szCs w:val="24"/>
                    </w:rPr>
                    <w:t>27 straipsnio pakeitimas</w:t>
                  </w:r>
                </w:sdtContent>
              </w:sdt>
            </w:p>
            <w:sdt>
              <w:sdtPr>
                <w:alias w:val="20 str. 1 d."/>
                <w:tag w:val="part_ba5fd41e1f614e029eeed305c19d02dc"/>
                <w:lock w:val="sdtLocked"/>
                <w:richText/>
              </w:sdtPr>
              <w:sdtContent>
                <w:p>
                  <w:pPr>
                    <w:ind w:firstLine="720"/>
                    <w:jc w:val="both"/>
                    <w:rPr>
                      <w:szCs w:val="24"/>
                    </w:rPr>
                  </w:pPr>
                  <w:sdt>
                    <w:sdtPr>
                      <w:alias w:val="Numeris"/>
                      <w:tag w:val="nr_ba5fd41e1f614e029eeed305c19d02dc"/>
                      <w:lock w:val="sdtLocked"/>
                      <w:richText/>
                    </w:sdtPr>
                    <w:sdtContent>
                      <w:r>
                        <w:rPr>
                          <w:szCs w:val="24"/>
                        </w:rPr>
                        <w:t>1</w:t>
                      </w:r>
                    </w:sdtContent>
                  </w:sdt>
                  <w:r>
                    <w:rPr>
                      <w:szCs w:val="24"/>
                    </w:rPr>
                    <w:t>. Pakeisti 27 straipsnio 2 dalį ir ją išdėstyti taip:</w:t>
                  </w:r>
                </w:p>
                <w:sdt>
                  <w:sdtPr>
                    <w:alias w:val="citata"/>
                    <w:tag w:val="part_9880904b6aee4b0b9b3c03d1e4ad4ae3"/>
                    <w:lock w:val="sdtLocked"/>
                    <w:richText/>
                  </w:sdtPr>
                  <w:sdtContent>
                    <w:sdt>
                      <w:sdtPr>
                        <w:alias w:val="2 d."/>
                        <w:tag w:val="part_08974b98f55048769244b9c2a376938e"/>
                        <w:lock w:val="sdtLocked"/>
                        <w:richText/>
                      </w:sdtPr>
                      <w:sdtContent>
                        <w:p>
                          <w:pPr>
                            <w:ind w:right="-50" w:firstLine="720"/>
                            <w:jc w:val="both"/>
                            <w:rPr>
                              <w:strike/>
                              <w:color w:val="000000"/>
                              <w:szCs w:val="24"/>
                            </w:rPr>
                          </w:pPr>
                          <w:r>
                            <w:rPr>
                              <w:color w:val="000000"/>
                              <w:szCs w:val="24"/>
                            </w:rPr>
                            <w:t>„</w:t>
                          </w:r>
                          <w:sdt>
                            <w:sdtPr>
                              <w:alias w:val="Numeris"/>
                              <w:tag w:val="nr_08974b98f55048769244b9c2a376938e"/>
                              <w:lock w:val="sdtLocked"/>
                              <w:richText/>
                            </w:sdtPr>
                            <w:sdtContent>
                              <w:r>
                                <w:rPr>
                                  <w:color w:val="000000"/>
                                  <w:szCs w:val="24"/>
                                </w:rPr>
                                <w:t>2</w:t>
                              </w:r>
                            </w:sdtContent>
                          </w:sdt>
                          <w:r>
                            <w:rPr>
                              <w:color w:val="000000"/>
                              <w:szCs w:val="24"/>
                            </w:rPr>
                            <w:t xml:space="preserve">. </w:t>
                          </w:r>
                          <w:r>
                            <w:rPr>
                              <w:strike/>
                              <w:color w:val="000000"/>
                              <w:szCs w:val="24"/>
                            </w:rPr>
                            <w:t>Jeigu šiame straipsnyje nenustatyta kitaip, metinės pajamų mokesčio deklaracijos turi teisę neteikti nuolatinis Lietuvos gyventojas, kuris:</w:t>
                          </w:r>
                        </w:p>
                        <w:sdt>
                          <w:sdtPr>
                            <w:alias w:val="2 d. 1 p."/>
                            <w:tag w:val="part_a634cfa6c4b94369aceb75f98c1c4606"/>
                            <w:lock w:val="sdtLocked"/>
                            <w:richText/>
                          </w:sdtPr>
                          <w:sdtContent>
                            <w:p>
                              <w:pPr>
                                <w:ind w:firstLine="720"/>
                                <w:jc w:val="both"/>
                                <w:rPr>
                                  <w:strike/>
                                  <w:color w:val="000000"/>
                                  <w:szCs w:val="24"/>
                                </w:rPr>
                              </w:pPr>
                              <w:sdt>
                                <w:sdtPr>
                                  <w:alias w:val="Numeris"/>
                                  <w:tag w:val="nr_a634cfa6c4b94369aceb75f98c1c4606"/>
                                  <w:lock w:val="sdtLocked"/>
                                  <w:richText/>
                                </w:sdtPr>
                                <w:sdtContent>
                                  <w:r>
                                    <w:rPr>
                                      <w:strike/>
                                      <w:color w:val="000000"/>
                                      <w:szCs w:val="24"/>
                                    </w:rPr>
                                    <w:t>1</w:t>
                                  </w:r>
                                </w:sdtContent>
                              </w:sdt>
                              <w:r>
                                <w:rPr>
                                  <w:strike/>
                                  <w:color w:val="000000"/>
                                  <w:szCs w:val="24"/>
                                </w:rPr>
                                <w:t>) nepageidauja pasinaudoti teise iš pajamų atimti šio Įstatymo 21 straipsnio 1 dalyje nurodytas išlaidas ir</w:t>
                              </w:r>
                            </w:p>
                          </w:sdtContent>
                        </w:sdt>
                        <w:sdt>
                          <w:sdtPr>
                            <w:alias w:val="2 d. 2 p."/>
                            <w:tag w:val="part_e5e812eb786b4754bff709a54eb7b212"/>
                            <w:lock w:val="sdtLocked"/>
                            <w:richText/>
                          </w:sdtPr>
                          <w:sdtContent>
                            <w:p>
                              <w:pPr>
                                <w:ind w:right="-50" w:firstLine="720"/>
                                <w:jc w:val="both"/>
                                <w:rPr>
                                  <w:strike/>
                                  <w:color w:val="000000"/>
                                  <w:szCs w:val="24"/>
                                </w:rPr>
                              </w:pPr>
                              <w:sdt>
                                <w:sdtPr>
                                  <w:alias w:val="Numeris"/>
                                  <w:tag w:val="nr_e5e812eb786b4754bff709a54eb7b212"/>
                                  <w:lock w:val="sdtLocked"/>
                                  <w:richText/>
                                </w:sdtPr>
                                <w:sdtContent>
                                  <w:r>
                                    <w:rPr>
                                      <w:strike/>
                                      <w:color w:val="000000"/>
                                      <w:szCs w:val="24"/>
                                    </w:rPr>
                                    <w:t>2</w:t>
                                  </w:r>
                                </w:sdtContent>
                              </w:sdt>
                              <w:r>
                                <w:rPr>
                                  <w:strike/>
                                  <w:color w:val="000000"/>
                                  <w:szCs w:val="24"/>
                                </w:rPr>
                                <w:t>) per atitinkamą mokestinį laikotarpį gavo tik A klasei priskiriamų su darbo santykiais arba jų esmę atitinkančiais santykiais susijusių pajamų, kuriam neatsiranda pareiga perskaičiuoti mokėtiną pajamų mokestį atsižvelgiant į šio Įstatymo 6 straipsnio 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xml:space="preserve"> dalių nuostatas ir kuriam pritaikytas NPD neturi būti perskaičiuotas šio Įstatymo 20 straipsnyje nustatyta tvarka. Toks gyventojas turi teisę neteikti metinės pajamų mokesčio deklaracijos ir tais atvejais, kai gauna šio punkto pirmajame sakinyje nenurodytų pajamų, jeigu šios pajamos įtrauktos į centrinio mokesčio administratoriaus nustatytą neapmokestinamųjų pajamų, kurių gavus deklaracija gali būti neteikiama, sąrašą. </w:t>
                              </w:r>
                              <w:r>
                                <w:rPr>
                                  <w:b/>
                                  <w:color w:val="000000"/>
                                  <w:szCs w:val="24"/>
                                </w:rPr>
                                <w:t>Metinių pajamų mokesčio deklaracijų formas užpildo ir iki balandžio 1 dienos pateikia gyventojams mokesčio administratorius, išskyrus atvejus, kai gyventojas gauna individualios veiklos pajamų arba tik tokių pajamų, dėl kurių nenustatyta prievolė šioms pajamoms priskiriamas išmokas išmokėjusiems asmenims pateikti mokesčių administratoriui informaciją apie išmokas. Kai gyventojai iki gegužės 1 dienos nepateikia patikslintos metinės pajamų mokesčio deklaracijos, laikoma, kad mokesčio administratoriaus užpildytos formos metinė pajamų mokesčio deklaracija buvo pateikta šio straipsnio 1 dalyje nustatyta tvarka.</w:t>
                              </w:r>
                              <w:r>
                                <w:rPr>
                                  <w:color w:val="000000"/>
                                  <w:szCs w:val="24"/>
                                </w:rPr>
                                <w:t>“</w:t>
                              </w:r>
                            </w:p>
                          </w:sdtContent>
                        </w:sdt>
                      </w:sdtContent>
                    </w:sdt>
                  </w:sdtContent>
                </w:sdt>
              </w:sdtContent>
            </w:sdt>
            <w:sdt>
              <w:sdtPr>
                <w:alias w:val="20 str. 2 d."/>
                <w:tag w:val="part_9a24580a58af404bb8345c5ae531be3f"/>
                <w:lock w:val="sdtLocked"/>
                <w:richText/>
              </w:sdtPr>
              <w:sdtContent>
                <w:p>
                  <w:pPr>
                    <w:ind w:firstLine="720"/>
                    <w:jc w:val="both"/>
                    <w:rPr>
                      <w:szCs w:val="24"/>
                    </w:rPr>
                  </w:pPr>
                  <w:sdt>
                    <w:sdtPr>
                      <w:alias w:val="Numeris"/>
                      <w:tag w:val="nr_9a24580a58af404bb8345c5ae531be3f"/>
                      <w:lock w:val="sdtLocked"/>
                      <w:richText/>
                    </w:sdtPr>
                    <w:sdtContent>
                      <w:r>
                        <w:rPr>
                          <w:szCs w:val="24"/>
                        </w:rPr>
                        <w:t>2</w:t>
                      </w:r>
                    </w:sdtContent>
                  </w:sdt>
                  <w:r>
                    <w:rPr>
                      <w:szCs w:val="24"/>
                    </w:rPr>
                    <w:t>. Pakeisti 27 straipsnio 3 dalį ir ją išdėstyti taip:</w:t>
                  </w:r>
                </w:p>
                <w:sdt>
                  <w:sdtPr>
                    <w:alias w:val="citata"/>
                    <w:tag w:val="part_54b0522952b54741897dfda06829b7ac"/>
                    <w:lock w:val="sdtLocked"/>
                    <w:richText/>
                  </w:sdtPr>
                  <w:sdtContent>
                    <w:sdt>
                      <w:sdtPr>
                        <w:alias w:val="3 d."/>
                        <w:tag w:val="part_7c2a7382e236430eb03db5269ae802d8"/>
                        <w:lock w:val="sdtLocked"/>
                        <w:richText/>
                      </w:sdtPr>
                      <w:sdtContent>
                        <w:p>
                          <w:pPr>
                            <w:ind w:firstLine="720"/>
                            <w:jc w:val="both"/>
                            <w:rPr>
                              <w:color w:val="000000"/>
                              <w:szCs w:val="24"/>
                            </w:rPr>
                          </w:pPr>
                          <w:r>
                            <w:rPr>
                              <w:color w:val="000000"/>
                              <w:szCs w:val="24"/>
                            </w:rPr>
                            <w:t>„</w:t>
                          </w:r>
                          <w:sdt>
                            <w:sdtPr>
                              <w:alias w:val="Numeris"/>
                              <w:tag w:val="nr_7c2a7382e236430eb03db5269ae802d8"/>
                              <w:lock w:val="sdtLocked"/>
                              <w:richText/>
                            </w:sdtPr>
                            <w:sdtContent>
                              <w:r>
                                <w:rPr>
                                  <w:color w:val="000000"/>
                                  <w:szCs w:val="24"/>
                                </w:rPr>
                                <w:t>3</w:t>
                              </w:r>
                            </w:sdtContent>
                          </w:sdt>
                          <w:r>
                            <w:rPr>
                              <w:color w:val="000000"/>
                              <w:szCs w:val="24"/>
                            </w:rPr>
                            <w:t>. Gyventojas</w:t>
                          </w:r>
                          <w:r>
                            <w:rPr>
                              <w:strike/>
                              <w:color w:val="000000"/>
                              <w:szCs w:val="24"/>
                            </w:rPr>
                            <w:t>, kuris mokestiniu laikotarpiu</w:t>
                          </w:r>
                          <w:r>
                            <w:rPr>
                              <w:color w:val="000000"/>
                              <w:szCs w:val="24"/>
                            </w:rPr>
                            <w:t xml:space="preserve"> </w:t>
                          </w:r>
                          <w:r>
                            <w:rPr>
                              <w:strike/>
                              <w:color w:val="000000"/>
                              <w:szCs w:val="24"/>
                            </w:rPr>
                            <w:t>buvo įsigijęs verslo liudijimą ar įregistravęs individualią veiklą</w:t>
                          </w:r>
                          <w:r>
                            <w:rPr>
                              <w:color w:val="000000"/>
                              <w:szCs w:val="24"/>
                            </w:rPr>
                            <w:t xml:space="preserve"> privalo pateikti metinę pajamų mokesčio deklaraciją ir tuo atveju, kai </w:t>
                          </w:r>
                          <w:r>
                            <w:rPr>
                              <w:strike/>
                              <w:color w:val="000000"/>
                              <w:szCs w:val="24"/>
                            </w:rPr>
                            <w:t xml:space="preserve">individualios veiklos </w:t>
                          </w:r>
                          <w:r>
                            <w:rPr>
                              <w:color w:val="000000"/>
                              <w:szCs w:val="24"/>
                            </w:rPr>
                            <w:t>pajamų negavo</w:t>
                          </w:r>
                          <w:r>
                            <w:rPr>
                              <w:strike/>
                              <w:color w:val="000000"/>
                              <w:szCs w:val="24"/>
                            </w:rPr>
                            <w:t>.</w:t>
                          </w:r>
                          <w:r>
                            <w:rPr>
                              <w:b/>
                              <w:color w:val="000000"/>
                              <w:szCs w:val="24"/>
                            </w:rPr>
                            <w:t>, jeigu:</w:t>
                          </w:r>
                        </w:p>
                        <w:sdt>
                          <w:sdtPr>
                            <w:alias w:val="3 d. 1 p."/>
                            <w:tag w:val="part_d865df2001724c968959f78ff90269c9"/>
                            <w:lock w:val="sdtLocked"/>
                            <w:richText/>
                          </w:sdtPr>
                          <w:sdtContent>
                            <w:p>
                              <w:pPr>
                                <w:ind w:firstLine="720"/>
                                <w:jc w:val="both"/>
                                <w:rPr>
                                  <w:color w:val="000000"/>
                                  <w:szCs w:val="24"/>
                                </w:rPr>
                              </w:pPr>
                              <w:sdt>
                                <w:sdtPr>
                                  <w:alias w:val="Numeris"/>
                                  <w:tag w:val="nr_d865df2001724c968959f78ff90269c9"/>
                                  <w:lock w:val="sdtLocked"/>
                                  <w:richText/>
                                </w:sdtPr>
                                <w:sdtContent>
                                  <w:r>
                                    <w:rPr>
                                      <w:b/>
                                      <w:color w:val="000000"/>
                                      <w:szCs w:val="24"/>
                                    </w:rPr>
                                    <w:t>1</w:t>
                                  </w:r>
                                </w:sdtContent>
                              </w:sdt>
                              <w:r>
                                <w:rPr>
                                  <w:b/>
                                  <w:color w:val="000000"/>
                                  <w:szCs w:val="24"/>
                                </w:rPr>
                                <w:t>)</w:t>
                              </w:r>
                              <w:r>
                                <w:rPr>
                                  <w:color w:val="000000"/>
                                  <w:szCs w:val="24"/>
                                </w:rPr>
                                <w:t xml:space="preserve"> </w:t>
                              </w:r>
                              <w:r>
                                <w:rPr>
                                  <w:b/>
                                  <w:color w:val="000000"/>
                                  <w:szCs w:val="24"/>
                                </w:rPr>
                                <w:t>jis mokestiniu laikotarpiu</w:t>
                              </w:r>
                              <w:r>
                                <w:rPr>
                                  <w:color w:val="000000"/>
                                  <w:szCs w:val="24"/>
                                </w:rPr>
                                <w:t xml:space="preserve"> </w:t>
                              </w:r>
                              <w:r>
                                <w:rPr>
                                  <w:b/>
                                  <w:color w:val="000000"/>
                                  <w:szCs w:val="24"/>
                                </w:rPr>
                                <w:t>vertėsi individualia veikla;</w:t>
                              </w:r>
                            </w:p>
                          </w:sdtContent>
                        </w:sdt>
                        <w:sdt>
                          <w:sdtPr>
                            <w:alias w:val="3 d. 2 p."/>
                            <w:tag w:val="part_6d8a620514794acb9a3665bb1f593fbb"/>
                            <w:lock w:val="sdtLocked"/>
                            <w:richText/>
                          </w:sdtPr>
                          <w:sdtContent>
                            <w:p>
                              <w:pPr>
                                <w:ind w:firstLine="720"/>
                                <w:jc w:val="both"/>
                                <w:rPr>
                                  <w:color w:val="000000"/>
                                  <w:szCs w:val="24"/>
                                </w:rPr>
                              </w:pPr>
                              <w:sdt>
                                <w:sdtPr>
                                  <w:alias w:val="Numeris"/>
                                  <w:tag w:val="nr_6d8a620514794acb9a3665bb1f593fbb"/>
                                  <w:lock w:val="sdtLocked"/>
                                  <w:richText/>
                                </w:sdtPr>
                                <w:sdtContent>
                                  <w:r>
                                    <w:rPr>
                                      <w:b/>
                                      <w:color w:val="000000"/>
                                      <w:szCs w:val="24"/>
                                    </w:rPr>
                                    <w:t>2</w:t>
                                  </w:r>
                                </w:sdtContent>
                              </w:sdt>
                              <w:r>
                                <w:rPr>
                                  <w:b/>
                                  <w:color w:val="000000"/>
                                  <w:szCs w:val="24"/>
                                </w:rPr>
                                <w:t>)</w:t>
                              </w:r>
                              <w:r>
                                <w:rPr>
                                  <w:color w:val="000000"/>
                                  <w:szCs w:val="24"/>
                                </w:rPr>
                                <w:t xml:space="preserve"> </w:t>
                              </w:r>
                              <w:r>
                                <w:rPr>
                                  <w:strike/>
                                  <w:color w:val="000000"/>
                                  <w:szCs w:val="24"/>
                                </w:rPr>
                                <w:t>Gyventojas, kuriam</w:t>
                              </w:r>
                              <w:r>
                                <w:rPr>
                                  <w:color w:val="000000"/>
                                  <w:szCs w:val="24"/>
                                </w:rPr>
                                <w:t xml:space="preserve"> </w:t>
                              </w:r>
                              <w:r>
                                <w:rPr>
                                  <w:b/>
                                  <w:color w:val="000000"/>
                                  <w:szCs w:val="24"/>
                                </w:rPr>
                                <w:t>jam</w:t>
                              </w:r>
                              <w:r>
                                <w:rPr>
                                  <w:color w:val="000000"/>
                                  <w:szCs w:val="24"/>
                                </w:rPr>
                                <w:t xml:space="preserve"> atsiranda prievolė deklaruoti turimą turtą Gyventojų turto deklaravimo įstatymo nustatyta tvarka, išskyrus gyventoją, pageidaujantį gauti piniginę socialinę paramą ar paramą būstui įsigyti ar išsinuomoti, taip pat išskyrus atskaitinę gyventojo turto deklaraciją teikiančius Gyventojų turto deklaravimo įstatymo 2 straipsnio 1 dalies 22 punkte nurodytus asmenis</w:t>
                              </w:r>
                              <w:r>
                                <w:rPr>
                                  <w:strike/>
                                  <w:color w:val="000000"/>
                                  <w:szCs w:val="24"/>
                                </w:rPr>
                                <w:t>, privalo pateikti metinę pajamų mokesčio deklaraciją nepaisydamas šio straipsnio 2 dalyje nustatytų išimčių</w:t>
                              </w:r>
                              <w:r>
                                <w:rPr>
                                  <w:color w:val="000000"/>
                                  <w:szCs w:val="24"/>
                                </w:rPr>
                                <w:t>. Gyventojas, kuriam atsiranda prievolė deklaruoti turimą turtą Gyventojų turto deklaravimo įstatymo nustatyta tvarka, po kalendorinių metų, už kuriuos teikiama gyventojo turto deklaracija, gegužės 1 dienos privalo pats arba per savo įgaliotą asmenį pateikti mokesčio administratoriui metinę pajamų mokesčio deklaraciją už praėjusį mokestinį laikotarpį laikydamasis gyventojo turto deklaracijos pateikimo terminų.“</w:t>
                              </w:r>
                            </w:p>
                          </w:sdtContent>
                        </w:sdt>
                      </w:sdtContent>
                    </w:sdt>
                  </w:sdtContent>
                </w:sdt>
              </w:sdtContent>
            </w:sdt>
            <w:sdt>
              <w:sdtPr>
                <w:alias w:val="20 str. 3 d."/>
                <w:tag w:val="part_1068032ec3944b35a187dc29be876eac"/>
                <w:lock w:val="sdtLocked"/>
                <w:richText/>
              </w:sdtPr>
              <w:sdtContent>
                <w:p>
                  <w:pPr>
                    <w:ind w:left="720"/>
                    <w:jc w:val="both"/>
                    <w:rPr>
                      <w:szCs w:val="24"/>
                    </w:rPr>
                  </w:pPr>
                  <w:sdt>
                    <w:sdtPr>
                      <w:alias w:val="Numeris"/>
                      <w:tag w:val="nr_1068032ec3944b35a187dc29be876eac"/>
                      <w:lock w:val="sdtLocked"/>
                      <w:richText/>
                    </w:sdtPr>
                    <w:sdtContent>
                      <w:r>
                        <w:rPr>
                          <w:szCs w:val="24"/>
                        </w:rPr>
                        <w:t>3</w:t>
                      </w:r>
                    </w:sdtContent>
                  </w:sdt>
                  <w:r>
                    <w:rPr>
                      <w:szCs w:val="24"/>
                    </w:rPr>
                    <w:t>. Pakeisti 27 straipsnio 5 dalį ir ją išdėstyti taip:</w:t>
                  </w:r>
                </w:p>
                <w:sdt>
                  <w:sdtPr>
                    <w:alias w:val="citata"/>
                    <w:tag w:val="part_6e77fc61bc914bf29762d67fb39bd036"/>
                    <w:lock w:val="sdtLocked"/>
                    <w:richText/>
                  </w:sdtPr>
                  <w:sdtContent>
                    <w:sdt>
                      <w:sdtPr>
                        <w:alias w:val="5 d."/>
                        <w:tag w:val="part_46b76019617846629f1e6fe00e2c258e"/>
                        <w:lock w:val="sdtLocked"/>
                        <w:richText/>
                      </w:sdtPr>
                      <w:sdtContent>
                        <w:p>
                          <w:pPr>
                            <w:ind w:firstLine="720"/>
                            <w:jc w:val="both"/>
                            <w:rPr>
                              <w:szCs w:val="24"/>
                            </w:rPr>
                          </w:pPr>
                          <w:r>
                            <w:rPr>
                              <w:szCs w:val="24"/>
                            </w:rPr>
                            <w:t>„</w:t>
                          </w:r>
                          <w:sdt>
                            <w:sdtPr>
                              <w:alias w:val="Numeris"/>
                              <w:tag w:val="nr_46b76019617846629f1e6fe00e2c258e"/>
                              <w:lock w:val="sdtLocked"/>
                              <w:richText/>
                            </w:sdtPr>
                            <w:sdtContent>
                              <w:r>
                                <w:rPr>
                                  <w:color w:val="000000"/>
                                  <w:szCs w:val="24"/>
                                </w:rPr>
                                <w:t>5</w:t>
                              </w:r>
                            </w:sdtContent>
                          </w:sdt>
                          <w:r>
                            <w:rPr>
                              <w:color w:val="000000"/>
                              <w:szCs w:val="24"/>
                            </w:rPr>
                            <w:t>. Nuolatinis Lietuvos gyventojas</w:t>
                          </w:r>
                          <w:r>
                            <w:rPr>
                              <w:strike/>
                              <w:color w:val="000000"/>
                              <w:szCs w:val="24"/>
                            </w:rPr>
                            <w:t>, kuriam pagal šį straipsnį nustatyta prievolė teikti metinę pajamų mokesčio deklaraciją,</w:t>
                          </w:r>
                          <w:r>
                            <w:rPr>
                              <w:color w:val="000000"/>
                              <w:szCs w:val="24"/>
                            </w:rPr>
                            <w:t xml:space="preserve"> pajamų mokesčio skirtumą tarp metinėje pajamų mokesčio deklaracijoje už mokestinį laikotarpį apskaičiuotos pajamų mokesčio sumos ir mokestiniu laikotarpiu sumokėtos (išskaičiuotos) pajamų mokesčio sumos privalo sumokėti į biudžetą iki šiame straipsnyje nustatyto metinės pajamų mokesčio deklaracijos pateikimo termino pabaigos. </w:t>
                          </w:r>
                          <w:r>
                            <w:rPr>
                              <w:b/>
                              <w:color w:val="000000"/>
                              <w:szCs w:val="24"/>
                            </w:rPr>
                            <w:t>Jeigu mokesčio administratorius pateikia patikslintą metinę pajamų mokesčio deklaraciją pasibaigus šiame straipsnyje nustatytam metinės pajamų mokesčio deklaracijos pateikimo terminui, šioje dalyje nurodytas pajamų mokesčio skirtumas turi būti sumokėtas į biudžetą per 30 dienų nuo mokesčio administratoriaus patikslintos deklaracijos pateikimo gyventojui dienos.</w:t>
                          </w:r>
                          <w:r>
                            <w:rPr>
                              <w:color w:val="000000"/>
                              <w:szCs w:val="24"/>
                            </w:rPr>
                            <w:t>“</w:t>
                          </w:r>
                        </w:p>
                      </w:sdtContent>
                    </w:sdt>
                  </w:sdtContent>
                </w:sdt>
              </w:sdtContent>
            </w:sdt>
            <w:sdt>
              <w:sdtPr>
                <w:alias w:val="20 str. 4 d."/>
                <w:tag w:val="part_72e4f4b0d83641cab1cb40590f62465a"/>
                <w:lock w:val="sdtLocked"/>
                <w:richText/>
              </w:sdtPr>
              <w:sdtContent>
                <w:p>
                  <w:pPr>
                    <w:ind w:firstLine="709"/>
                    <w:jc w:val="both"/>
                    <w:rPr>
                      <w:szCs w:val="24"/>
                    </w:rPr>
                  </w:pPr>
                  <w:sdt>
                    <w:sdtPr>
                      <w:alias w:val="Numeris"/>
                      <w:tag w:val="nr_72e4f4b0d83641cab1cb40590f62465a"/>
                      <w:lock w:val="sdtLocked"/>
                      <w:richText/>
                    </w:sdtPr>
                    <w:sdtContent>
                      <w:r>
                        <w:rPr>
                          <w:szCs w:val="24"/>
                        </w:rPr>
                        <w:t>4</w:t>
                      </w:r>
                    </w:sdtContent>
                  </w:sdt>
                  <w:r>
                    <w:rPr>
                      <w:szCs w:val="24"/>
                    </w:rPr>
                    <w:t>. Pakeisti 27 straipsnio 9 dalies 2 punktą ir jį išdėstyti taip:</w:t>
                  </w:r>
                </w:p>
                <w:sdt>
                  <w:sdtPr>
                    <w:alias w:val="citata"/>
                    <w:tag w:val="part_a9ceb824a45d4f9aa3b59025b494a200"/>
                    <w:lock w:val="sdtLocked"/>
                    <w:richText/>
                  </w:sdtPr>
                  <w:sdtContent>
                    <w:sdt>
                      <w:sdtPr>
                        <w:alias w:val="2 p."/>
                        <w:tag w:val="part_5d28e2f561da4ee29119542dfa1e049e"/>
                        <w:lock w:val="sdtLocked"/>
                        <w:richText/>
                      </w:sdtPr>
                      <w:sdtContent>
                        <w:p>
                          <w:pPr>
                            <w:ind w:firstLine="709"/>
                            <w:jc w:val="both"/>
                            <w:rPr>
                              <w:color w:val="000000"/>
                              <w:szCs w:val="24"/>
                            </w:rPr>
                          </w:pPr>
                          <w:r>
                            <w:rPr>
                              <w:szCs w:val="24"/>
                            </w:rPr>
                            <w:t>„</w:t>
                          </w:r>
                          <w:sdt>
                            <w:sdtPr>
                              <w:alias w:val="Numeris"/>
                              <w:tag w:val="nr_5d28e2f561da4ee29119542dfa1e049e"/>
                              <w:lock w:val="sdtLocked"/>
                              <w:richText/>
                            </w:sdtPr>
                            <w:sdtContent>
                              <w:r>
                                <w:rPr>
                                  <w:color w:val="000000"/>
                                  <w:szCs w:val="24"/>
                                </w:rPr>
                                <w:t>2</w:t>
                              </w:r>
                            </w:sdtContent>
                          </w:sdt>
                          <w:r>
                            <w:rPr>
                              <w:color w:val="000000"/>
                              <w:szCs w:val="24"/>
                            </w:rPr>
                            <w:t>) jam atsiranda pareiga perskaičiuoti mokėtiną pajamų mokestį atsižvelgiant į šio Įstatymo 6 straipsnio </w:t>
                          </w:r>
                          <w:r>
                            <w:rPr>
                              <w:strike/>
                              <w:color w:val="000000"/>
                              <w:szCs w:val="24"/>
                            </w:rPr>
                            <w:t>1</w:t>
                          </w:r>
                          <w:r>
                            <w:rPr>
                              <w:strike/>
                              <w:color w:val="000000"/>
                              <w:szCs w:val="24"/>
                              <w:vertAlign w:val="superscript"/>
                            </w:rPr>
                            <w:t>1</w:t>
                          </w:r>
                          <w:r>
                            <w:rPr>
                              <w:strike/>
                              <w:color w:val="000000"/>
                              <w:szCs w:val="24"/>
                            </w:rPr>
                            <w:t> ir 1</w:t>
                          </w:r>
                          <w:r>
                            <w:rPr>
                              <w:strike/>
                              <w:color w:val="000000"/>
                              <w:szCs w:val="24"/>
                              <w:vertAlign w:val="superscript"/>
                            </w:rPr>
                            <w:t>2</w:t>
                          </w:r>
                          <w:r>
                            <w:rPr>
                              <w:strike/>
                              <w:color w:val="000000"/>
                              <w:szCs w:val="24"/>
                            </w:rPr>
                            <w:t> dalių</w:t>
                          </w:r>
                          <w:r>
                            <w:rPr>
                              <w:color w:val="000000"/>
                              <w:szCs w:val="24"/>
                            </w:rPr>
                            <w:t xml:space="preserve"> </w:t>
                          </w:r>
                          <w:r>
                            <w:rPr>
                              <w:b/>
                              <w:color w:val="000000"/>
                              <w:szCs w:val="24"/>
                            </w:rPr>
                            <w:t>2 dalies</w:t>
                          </w:r>
                          <w:r>
                            <w:rPr>
                              <w:color w:val="000000"/>
                              <w:szCs w:val="24"/>
                            </w:rPr>
                            <w:t xml:space="preserve"> nuostatas.“</w:t>
                          </w:r>
                        </w:p>
                      </w:sdtContent>
                    </w:sdt>
                  </w:sdtContent>
                </w:sdt>
              </w:sdtContent>
            </w:sdt>
            <w:sdt>
              <w:sdtPr>
                <w:alias w:val="20 str. 5 d."/>
                <w:tag w:val="part_6b1f9d99ab454f31adbbdfbb207830f1"/>
                <w:lock w:val="sdtLocked"/>
                <w:richText/>
              </w:sdtPr>
              <w:sdtContent>
                <w:p>
                  <w:pPr>
                    <w:ind w:left="709"/>
                    <w:jc w:val="both"/>
                    <w:rPr>
                      <w:szCs w:val="24"/>
                    </w:rPr>
                  </w:pPr>
                  <w:sdt>
                    <w:sdtPr>
                      <w:alias w:val="Numeris"/>
                      <w:tag w:val="nr_6b1f9d99ab454f31adbbdfbb207830f1"/>
                      <w:lock w:val="sdtLocked"/>
                      <w:richText/>
                    </w:sdtPr>
                    <w:sdtContent>
                      <w:r>
                        <w:rPr>
                          <w:szCs w:val="24"/>
                        </w:rPr>
                        <w:t>5</w:t>
                      </w:r>
                    </w:sdtContent>
                  </w:sdt>
                  <w:r>
                    <w:rPr>
                      <w:szCs w:val="24"/>
                    </w:rPr>
                    <w:t>. Papildyti 27 straipsnį 10 dalimi:</w:t>
                  </w:r>
                </w:p>
                <w:sdt>
                  <w:sdtPr>
                    <w:alias w:val="citata"/>
                    <w:tag w:val="part_dbd74a385b1342e2ab98259819592889"/>
                    <w:lock w:val="sdtLocked"/>
                    <w:richText/>
                  </w:sdtPr>
                  <w:sdtContent>
                    <w:sdt>
                      <w:sdtPr>
                        <w:alias w:val="10 d."/>
                        <w:tag w:val="part_e51fe1ea678344d38953354cbe64b1d7"/>
                        <w:lock w:val="sdtLocked"/>
                        <w:richText/>
                      </w:sdtPr>
                      <w:sdtContent>
                        <w:p>
                          <w:pPr>
                            <w:ind w:firstLine="720"/>
                            <w:jc w:val="both"/>
                            <w:rPr>
                              <w:szCs w:val="24"/>
                            </w:rPr>
                          </w:pPr>
                          <w:r>
                            <w:rPr>
                              <w:color w:val="000000"/>
                              <w:szCs w:val="24"/>
                            </w:rPr>
                            <w:t>„</w:t>
                          </w:r>
                          <w:sdt>
                            <w:sdtPr>
                              <w:alias w:val="Numeris"/>
                              <w:tag w:val="nr_e51fe1ea678344d38953354cbe64b1d7"/>
                              <w:lock w:val="sdtLocked"/>
                              <w:richText/>
                            </w:sdtPr>
                            <w:sdtContent>
                              <w:r>
                                <w:rPr>
                                  <w:b/>
                                  <w:color w:val="000000"/>
                                  <w:szCs w:val="24"/>
                                </w:rPr>
                                <w:t>10</w:t>
                              </w:r>
                            </w:sdtContent>
                          </w:sdt>
                          <w:r>
                            <w:rPr>
                              <w:b/>
                              <w:color w:val="000000"/>
                              <w:szCs w:val="24"/>
                            </w:rPr>
                            <w:t>. Jeigu metinėje pajamų mokesčio deklaracijoje apskaičiuota pajamų mokesčio suma nuo per mokestinį laikotarpį gautų apmokestinamųjų pajamų neviršija 2 eurų, gyventojas atleidžiamas nuo prievolės sumokėti šią sumą.</w:t>
                          </w:r>
                          <w:r>
                            <w:rPr>
                              <w:color w:val="000000"/>
                              <w:szCs w:val="24"/>
                            </w:rPr>
                            <w:t>“</w:t>
                          </w:r>
                        </w:p>
                        <w:p>
                          <w:pPr>
                            <w:jc w:val="both"/>
                            <w:rPr>
                              <w:b/>
                              <w:szCs w:val="24"/>
                            </w:rPr>
                          </w:pPr>
                        </w:p>
                      </w:sdtContent>
                    </w:sdt>
                  </w:sdtContent>
                </w:sdt>
              </w:sdtContent>
            </w:sdt>
          </w:sdtContent>
        </w:sdt>
        <w:sdt>
          <w:sdtPr>
            <w:alias w:val="21 str."/>
            <w:tag w:val="part_de4657bc8b8b4ef5b7524acc7fafd378"/>
            <w:lock w:val="sdtLocked"/>
            <w:richText/>
          </w:sdtPr>
          <w:sdtContent>
            <w:p>
              <w:pPr>
                <w:ind w:firstLine="720"/>
                <w:jc w:val="both"/>
                <w:rPr>
                  <w:b/>
                  <w:szCs w:val="24"/>
                </w:rPr>
              </w:pPr>
              <w:sdt>
                <w:sdtPr>
                  <w:alias w:val="Numeris"/>
                  <w:tag w:val="nr_de4657bc8b8b4ef5b7524acc7fafd378"/>
                  <w:lock w:val="sdtLocked"/>
                  <w:richText/>
                </w:sdtPr>
                <w:sdtContent>
                  <w:r>
                    <w:rPr>
                      <w:b/>
                      <w:szCs w:val="24"/>
                    </w:rPr>
                    <w:t>21</w:t>
                  </w:r>
                </w:sdtContent>
              </w:sdt>
              <w:r>
                <w:rPr>
                  <w:b/>
                  <w:szCs w:val="24"/>
                </w:rPr>
                <w:t xml:space="preserve"> straipsnis. </w:t>
              </w:r>
              <w:sdt>
                <w:sdtPr>
                  <w:alias w:val="Pavadinimas"/>
                  <w:tag w:val="title_de4657bc8b8b4ef5b7524acc7fafd378"/>
                  <w:lock w:val="sdtLocked"/>
                  <w:richText/>
                </w:sdtPr>
                <w:sdtContent>
                  <w:r>
                    <w:rPr>
                      <w:b/>
                      <w:szCs w:val="24"/>
                    </w:rPr>
                    <w:t xml:space="preserve">34 straipsnio pakeitimas </w:t>
                  </w:r>
                </w:sdtContent>
              </w:sdt>
            </w:p>
            <w:sdt>
              <w:sdtPr>
                <w:alias w:val="21 str. 1 d."/>
                <w:tag w:val="part_eab8f8beb8cf45dca88ca7a5f363741f"/>
                <w:lock w:val="sdtLocked"/>
                <w:richText/>
              </w:sdtPr>
              <w:sdtContent>
                <w:p>
                  <w:pPr>
                    <w:ind w:firstLine="720"/>
                    <w:jc w:val="both"/>
                    <w:rPr>
                      <w:szCs w:val="24"/>
                    </w:rPr>
                  </w:pPr>
                  <w:r>
                    <w:rPr>
                      <w:szCs w:val="24"/>
                    </w:rPr>
                    <w:t xml:space="preserve">Pakeisti 34 straipsnio 1 dalį ir ją išdėstyti taip: </w:t>
                  </w:r>
                </w:p>
                <w:sdt>
                  <w:sdtPr>
                    <w:alias w:val="citata"/>
                    <w:tag w:val="part_880735fa515b4f769d65a48f3118e147"/>
                    <w:lock w:val="sdtLocked"/>
                    <w:richText/>
                  </w:sdtPr>
                  <w:sdtContent>
                    <w:sdt>
                      <w:sdtPr>
                        <w:alias w:val="1 d."/>
                        <w:tag w:val="part_7005dd72b2fa4649994beabaf9806b4d"/>
                        <w:lock w:val="sdtLocked"/>
                        <w:richText/>
                      </w:sdtPr>
                      <w:sdtContent>
                        <w:p>
                          <w:pPr>
                            <w:ind w:firstLine="720"/>
                            <w:jc w:val="both"/>
                            <w:rPr>
                              <w:szCs w:val="24"/>
                            </w:rPr>
                          </w:pPr>
                          <w:r>
                            <w:rPr>
                              <w:color w:val="000000"/>
                              <w:szCs w:val="24"/>
                            </w:rPr>
                            <w:t>„</w:t>
                          </w:r>
                          <w:sdt>
                            <w:sdtPr>
                              <w:alias w:val="Numeris"/>
                              <w:tag w:val="nr_7005dd72b2fa4649994beabaf9806b4d"/>
                              <w:lock w:val="sdtLocked"/>
                              <w:richText/>
                            </w:sdtPr>
                            <w:sdtContent>
                              <w:r>
                                <w:rPr>
                                  <w:color w:val="000000"/>
                                  <w:szCs w:val="24"/>
                                </w:rPr>
                                <w:t>1</w:t>
                              </w:r>
                            </w:sdtContent>
                          </w:sdt>
                          <w:r>
                            <w:rPr>
                              <w:color w:val="000000"/>
                              <w:szCs w:val="24"/>
                            </w:rPr>
                            <w:t xml:space="preserve">. </w:t>
                          </w:r>
                          <w:r>
                            <w:rPr>
                              <w:strike/>
                              <w:color w:val="000000"/>
                              <w:szCs w:val="24"/>
                            </w:rPr>
                            <w:t>Gyventojams ir mokestį išskaičiuojantiems asmenims deklaracijų blankai ir metodiniai jų pildymo nurodymai išduodami nemokamai.</w:t>
                          </w:r>
                          <w:r>
                            <w:rPr>
                              <w:color w:val="000000"/>
                              <w:szCs w:val="24"/>
                            </w:rPr>
                            <w:t xml:space="preserve"> Mokesčio administratorius pas jį atvykusiems Lietuvos gyventojams jų prašymu padeda užpildyti deklaracijas ir (ar) prašymus pervesti dalį pajamų mokesčio, mokėtino pagal metinę pajamų mokesčio deklaraciją, sumos</w:t>
                          </w:r>
                          <w:r>
                            <w:rPr>
                              <w:strike/>
                              <w:color w:val="000000"/>
                              <w:szCs w:val="24"/>
                            </w:rPr>
                            <w:t>, o jeigu nuolatinis Lietuvos gyventojas metinės pajamų mokesčio deklaracijos neteikia, – prašymą pervesti dalį mokestį išskaičiuojančio asmens išskaičiuoto pajamų mokesčio sumos</w:t>
                          </w:r>
                          <w:r>
                            <w:rPr>
                              <w:color w:val="000000"/>
                              <w:szCs w:val="24"/>
                            </w:rPr>
                            <w:t>.“</w:t>
                          </w:r>
                        </w:p>
                        <w:p>
                          <w:pPr>
                            <w:ind w:firstLine="720"/>
                            <w:jc w:val="both"/>
                            <w:rPr>
                              <w:b/>
                              <w:szCs w:val="24"/>
                            </w:rPr>
                          </w:pPr>
                        </w:p>
                      </w:sdtContent>
                    </w:sdt>
                  </w:sdtContent>
                </w:sdt>
              </w:sdtContent>
            </w:sdt>
          </w:sdtContent>
        </w:sdt>
        <w:sdt>
          <w:sdtPr>
            <w:alias w:val="22 str."/>
            <w:tag w:val="part_d67ace8607334db495331acd5f312f20"/>
            <w:lock w:val="sdtLocked"/>
            <w:richText/>
          </w:sdtPr>
          <w:sdtContent>
            <w:p>
              <w:pPr>
                <w:ind w:firstLine="720"/>
                <w:jc w:val="both"/>
                <w:rPr>
                  <w:b/>
                  <w:szCs w:val="24"/>
                </w:rPr>
              </w:pPr>
              <w:sdt>
                <w:sdtPr>
                  <w:alias w:val="Numeris"/>
                  <w:tag w:val="nr_d67ace8607334db495331acd5f312f20"/>
                  <w:lock w:val="sdtLocked"/>
                  <w:richText/>
                </w:sdtPr>
                <w:sdtContent>
                  <w:r>
                    <w:rPr>
                      <w:b/>
                      <w:szCs w:val="24"/>
                    </w:rPr>
                    <w:t>22</w:t>
                  </w:r>
                </w:sdtContent>
              </w:sdt>
              <w:r>
                <w:rPr>
                  <w:b/>
                  <w:szCs w:val="24"/>
                </w:rPr>
                <w:t xml:space="preserve"> straipsnis. </w:t>
              </w:r>
              <w:sdt>
                <w:sdtPr>
                  <w:alias w:val="Pavadinimas"/>
                  <w:tag w:val="title_d67ace8607334db495331acd5f312f20"/>
                  <w:lock w:val="sdtLocked"/>
                  <w:richText/>
                </w:sdtPr>
                <w:sdtContent>
                  <w:r>
                    <w:rPr>
                      <w:b/>
                      <w:szCs w:val="24"/>
                    </w:rPr>
                    <w:t>35 straipsnio pakeitimas</w:t>
                  </w:r>
                </w:sdtContent>
              </w:sdt>
            </w:p>
            <w:sdt>
              <w:sdtPr>
                <w:alias w:val="22 str. 1 d."/>
                <w:tag w:val="part_b769ab7aca0c41a39371a51f52e652df"/>
                <w:lock w:val="sdtLocked"/>
                <w:richText/>
              </w:sdtPr>
              <w:sdtContent>
                <w:p>
                  <w:pPr>
                    <w:ind w:firstLine="720"/>
                    <w:jc w:val="both"/>
                    <w:rPr>
                      <w:szCs w:val="24"/>
                    </w:rPr>
                  </w:pPr>
                  <w:r>
                    <w:rPr>
                      <w:szCs w:val="24"/>
                    </w:rPr>
                    <w:t>Pakeisti 35 straipsnio 2 dalį ir ją išdėstyti taip:</w:t>
                  </w:r>
                </w:p>
                <w:sdt>
                  <w:sdtPr>
                    <w:alias w:val="citata"/>
                    <w:tag w:val="part_7c3b4d7215644501a130ca499521dcb9"/>
                    <w:lock w:val="sdtLocked"/>
                    <w:richText/>
                  </w:sdtPr>
                  <w:sdtContent>
                    <w:sdt>
                      <w:sdtPr>
                        <w:alias w:val="2 d."/>
                        <w:tag w:val="part_1a8c6130fc834df38cb36e1abc1a485b"/>
                        <w:lock w:val="sdtLocked"/>
                        <w:richText/>
                      </w:sdtPr>
                      <w:sdtContent>
                        <w:p>
                          <w:pPr>
                            <w:ind w:firstLine="720"/>
                            <w:jc w:val="both"/>
                            <w:rPr>
                              <w:b/>
                              <w:szCs w:val="24"/>
                            </w:rPr>
                          </w:pPr>
                          <w:r>
                            <w:rPr>
                              <w:szCs w:val="24"/>
                            </w:rPr>
                            <w:t>„</w:t>
                          </w:r>
                          <w:sdt>
                            <w:sdtPr>
                              <w:alias w:val="Numeris"/>
                              <w:tag w:val="nr_1a8c6130fc834df38cb36e1abc1a485b"/>
                              <w:lock w:val="sdtLocked"/>
                              <w:richText/>
                            </w:sdtPr>
                            <w:sdtContent>
                              <w:r>
                                <w:rPr>
                                  <w:color w:val="000000"/>
                                  <w:szCs w:val="24"/>
                                </w:rPr>
                                <w:t>2</w:t>
                              </w:r>
                            </w:sdtContent>
                          </w:sdt>
                          <w:r>
                            <w:rPr>
                              <w:color w:val="000000"/>
                              <w:szCs w:val="24"/>
                            </w:rPr>
                            <w:t xml:space="preserve">. Nuolatinis Lietuvos gyventojas, </w:t>
                          </w:r>
                          <w:r>
                            <w:rPr>
                              <w:strike/>
                              <w:color w:val="000000"/>
                              <w:szCs w:val="24"/>
                            </w:rPr>
                            <w:t>pradėjęs</w:t>
                          </w:r>
                          <w:r>
                            <w:rPr>
                              <w:color w:val="000000"/>
                              <w:szCs w:val="24"/>
                            </w:rPr>
                            <w:t xml:space="preserve"> </w:t>
                          </w:r>
                          <w:r>
                            <w:rPr>
                              <w:b/>
                              <w:color w:val="000000"/>
                              <w:szCs w:val="24"/>
                            </w:rPr>
                            <w:t>prieš pradėdamas</w:t>
                          </w:r>
                          <w:r>
                            <w:rPr>
                              <w:color w:val="000000"/>
                              <w:szCs w:val="24"/>
                            </w:rPr>
                            <w:t xml:space="preserve"> vykdyti kokios nors rūšies individualią veiklą, privalo apie tai informuoti mokesčio administratorių centrinio mokesčio administratoriaus nustatyta tvarka.“</w:t>
                          </w:r>
                        </w:p>
                        <w:p>
                          <w:pPr>
                            <w:ind w:firstLine="720"/>
                            <w:jc w:val="both"/>
                            <w:rPr>
                              <w:b/>
                              <w:szCs w:val="24"/>
                            </w:rPr>
                          </w:pPr>
                        </w:p>
                      </w:sdtContent>
                    </w:sdt>
                  </w:sdtContent>
                </w:sdt>
              </w:sdtContent>
            </w:sdt>
          </w:sdtContent>
        </w:sdt>
        <w:sdt>
          <w:sdtPr>
            <w:alias w:val="23 str."/>
            <w:tag w:val="part_2d86c709cf4645118f5a99cd70b6cb62"/>
            <w:lock w:val="sdtLocked"/>
            <w:richText/>
          </w:sdtPr>
          <w:sdtContent>
            <w:p>
              <w:pPr>
                <w:ind w:firstLine="720"/>
                <w:jc w:val="both"/>
                <w:rPr>
                  <w:b/>
                  <w:szCs w:val="24"/>
                </w:rPr>
              </w:pPr>
              <w:sdt>
                <w:sdtPr>
                  <w:alias w:val="Numeris"/>
                  <w:tag w:val="nr_2d86c709cf4645118f5a99cd70b6cb62"/>
                  <w:lock w:val="sdtLocked"/>
                  <w:richText/>
                </w:sdtPr>
                <w:sdtContent>
                  <w:r>
                    <w:rPr>
                      <w:b/>
                      <w:szCs w:val="24"/>
                    </w:rPr>
                    <w:t>23</w:t>
                  </w:r>
                </w:sdtContent>
              </w:sdt>
              <w:r>
                <w:rPr>
                  <w:b/>
                  <w:szCs w:val="24"/>
                </w:rPr>
                <w:t xml:space="preserve"> straipsnis. </w:t>
              </w:r>
              <w:sdt>
                <w:sdtPr>
                  <w:alias w:val="Pavadinimas"/>
                  <w:tag w:val="title_2d86c709cf4645118f5a99cd70b6cb62"/>
                  <w:lock w:val="sdtLocked"/>
                  <w:richText/>
                </w:sdtPr>
                <w:sdtContent>
                  <w:r>
                    <w:rPr>
                      <w:b/>
                      <w:szCs w:val="24"/>
                    </w:rPr>
                    <w:t>37 straipsnio pakeitimas</w:t>
                  </w:r>
                </w:sdtContent>
              </w:sdt>
            </w:p>
            <w:sdt>
              <w:sdtPr>
                <w:alias w:val="23 str. 1 d."/>
                <w:tag w:val="part_89f1d2a3af3845c698919803ff16bba7"/>
                <w:lock w:val="sdtLocked"/>
                <w:richText/>
              </w:sdtPr>
              <w:sdtContent>
                <w:p>
                  <w:pPr>
                    <w:ind w:firstLine="720"/>
                    <w:jc w:val="both"/>
                    <w:rPr>
                      <w:szCs w:val="24"/>
                    </w:rPr>
                  </w:pPr>
                  <w:sdt>
                    <w:sdtPr>
                      <w:alias w:val="Numeris"/>
                      <w:tag w:val="nr_89f1d2a3af3845c698919803ff16bba7"/>
                      <w:lock w:val="sdtLocked"/>
                      <w:richText/>
                    </w:sdtPr>
                    <w:sdtContent>
                      <w:r>
                        <w:rPr>
                          <w:szCs w:val="24"/>
                        </w:rPr>
                        <w:t>1</w:t>
                      </w:r>
                    </w:sdtContent>
                  </w:sdt>
                  <w:r>
                    <w:rPr>
                      <w:szCs w:val="24"/>
                    </w:rPr>
                    <w:t xml:space="preserve">. Pakeisti 37 straipsnio 4 dalį ir ją išdėstyti taip: </w:t>
                  </w:r>
                </w:p>
                <w:sdt>
                  <w:sdtPr>
                    <w:alias w:val="citata"/>
                    <w:tag w:val="part_1385fdf06dad4f76aba59fd9e72c40e2"/>
                    <w:lock w:val="sdtLocked"/>
                    <w:richText/>
                  </w:sdtPr>
                  <w:sdtContent>
                    <w:sdt>
                      <w:sdtPr>
                        <w:alias w:val="4 d."/>
                        <w:tag w:val="part_85c03c44834f4591bdd01e5af7b2dac6"/>
                        <w:lock w:val="sdtLocked"/>
                        <w:richText/>
                      </w:sdtPr>
                      <w:sdtContent>
                        <w:p>
                          <w:pPr>
                            <w:ind w:right="-50" w:firstLine="720"/>
                            <w:jc w:val="both"/>
                            <w:rPr>
                              <w:color w:val="000000"/>
                              <w:szCs w:val="24"/>
                              <w:lang w:eastAsia="lt-LT"/>
                            </w:rPr>
                          </w:pPr>
                          <w:r>
                            <w:rPr>
                              <w:color w:val="000000"/>
                              <w:szCs w:val="24"/>
                              <w:lang w:eastAsia="lt-LT"/>
                            </w:rPr>
                            <w:t>„</w:t>
                          </w:r>
                          <w:sdt>
                            <w:sdtPr>
                              <w:alias w:val="Numeris"/>
                              <w:tag w:val="nr_85c03c44834f4591bdd01e5af7b2dac6"/>
                              <w:lock w:val="sdtLocked"/>
                              <w:richText/>
                            </w:sdtPr>
                            <w:sdtContent>
                              <w:r>
                                <w:rPr>
                                  <w:color w:val="000000"/>
                                  <w:szCs w:val="24"/>
                                  <w:lang w:eastAsia="lt-LT"/>
                                </w:rPr>
                                <w:t>4</w:t>
                              </w:r>
                            </w:sdtContent>
                          </w:sdt>
                          <w:r>
                            <w:rPr>
                              <w:color w:val="000000"/>
                              <w:szCs w:val="24"/>
                              <w:lang w:eastAsia="lt-LT"/>
                            </w:rPr>
                            <w:t>. Jeigu nuo užsienio valstybėje gautų pajamų šio Įstatymo nustatyta tvarka apskaičiuota pajamų mokesčio suma yra mažesnė negu pajamų mokesčio arba jam tapataus mokesčio suma, sumokėta nuo tų pajamų užsienio valstybėje, tai atskaitoma tik šio Įstatymo nustatyta tvarka apskaičiuota pajamų mokesčio suma</w:t>
                          </w:r>
                          <w:r>
                            <w:rPr>
                              <w:strike/>
                              <w:color w:val="000000"/>
                              <w:szCs w:val="24"/>
                              <w:lang w:eastAsia="lt-LT"/>
                            </w:rPr>
                            <w:t>, išskyrus šio straipsnio 6 dalyje nustatytus atvejus</w:t>
                          </w:r>
                          <w:r>
                            <w:rPr>
                              <w:color w:val="000000"/>
                              <w:szCs w:val="24"/>
                              <w:lang w:eastAsia="lt-LT"/>
                            </w:rPr>
                            <w:t>.“</w:t>
                          </w:r>
                        </w:p>
                      </w:sdtContent>
                    </w:sdt>
                  </w:sdtContent>
                </w:sdt>
              </w:sdtContent>
            </w:sdt>
            <w:sdt>
              <w:sdtPr>
                <w:alias w:val="23 str. 2 d."/>
                <w:tag w:val="part_d4327fed83574ff0928a03a696a4bf9d"/>
                <w:lock w:val="sdtLocked"/>
                <w:richText/>
              </w:sdtPr>
              <w:sdtContent>
                <w:p>
                  <w:pPr>
                    <w:ind w:firstLine="720"/>
                    <w:jc w:val="both"/>
                    <w:rPr>
                      <w:szCs w:val="24"/>
                    </w:rPr>
                  </w:pPr>
                  <w:sdt>
                    <w:sdtPr>
                      <w:alias w:val="Numeris"/>
                      <w:tag w:val="nr_d4327fed83574ff0928a03a696a4bf9d"/>
                      <w:lock w:val="sdtLocked"/>
                      <w:richText/>
                    </w:sdtPr>
                    <w:sdtContent>
                      <w:r>
                        <w:rPr>
                          <w:szCs w:val="24"/>
                        </w:rPr>
                        <w:t>2</w:t>
                      </w:r>
                    </w:sdtContent>
                  </w:sdt>
                  <w:r>
                    <w:rPr>
                      <w:szCs w:val="24"/>
                    </w:rPr>
                    <w:t xml:space="preserve">. Papildyti 37 straipsnį 7 dalimi: </w:t>
                  </w:r>
                </w:p>
                <w:sdt>
                  <w:sdtPr>
                    <w:alias w:val="citata"/>
                    <w:tag w:val="part_5fe13b54a924473dae4e2c5e3532c6a5"/>
                    <w:lock w:val="sdtLocked"/>
                    <w:richText/>
                  </w:sdtPr>
                  <w:sdtContent>
                    <w:sdt>
                      <w:sdtPr>
                        <w:alias w:val="7 d."/>
                        <w:tag w:val="part_23855a2317404638b046e9314b30b591"/>
                        <w:lock w:val="sdtLocked"/>
                        <w:richText/>
                      </w:sdtPr>
                      <w:sdtContent>
                        <w:p>
                          <w:pPr>
                            <w:ind w:firstLine="720"/>
                            <w:jc w:val="both"/>
                            <w:rPr>
                              <w:b/>
                              <w:szCs w:val="24"/>
                            </w:rPr>
                          </w:pPr>
                          <w:r>
                            <w:rPr>
                              <w:szCs w:val="24"/>
                            </w:rPr>
                            <w:t>„</w:t>
                          </w:r>
                          <w:sdt>
                            <w:sdtPr>
                              <w:alias w:val="Numeris"/>
                              <w:tag w:val="nr_23855a2317404638b046e9314b30b591"/>
                              <w:lock w:val="sdtLocked"/>
                              <w:richText/>
                            </w:sdtPr>
                            <w:sdtContent>
                              <w:r>
                                <w:rPr>
                                  <w:b/>
                                  <w:szCs w:val="24"/>
                                </w:rPr>
                                <w:t>7</w:t>
                              </w:r>
                            </w:sdtContent>
                          </w:sdt>
                          <w:r>
                            <w:rPr>
                              <w:b/>
                              <w:szCs w:val="24"/>
                            </w:rPr>
                            <w:t>. Per investicinę sąskaitą gautų pajamų dvigubas apmokestinimas panaikinamas leidžiant atimti užsienio valstybėje sumokėto pajamų mokesčio ar jam tapataus mokesčio sumą šio Įstatymo 12</w:t>
                          </w:r>
                          <w:r>
                            <w:rPr>
                              <w:b/>
                              <w:szCs w:val="24"/>
                              <w:vertAlign w:val="superscript"/>
                            </w:rPr>
                            <w:t>1</w:t>
                          </w:r>
                          <w:r>
                            <w:rPr>
                              <w:b/>
                              <w:szCs w:val="24"/>
                            </w:rPr>
                            <w:t xml:space="preserve"> straipsnyje nustatyta tvarka.</w:t>
                          </w:r>
                          <w:r>
                            <w:rPr>
                              <w:szCs w:val="24"/>
                            </w:rPr>
                            <w:t>“</w:t>
                          </w:r>
                          <w:r>
                            <w:rPr>
                              <w:b/>
                              <w:szCs w:val="24"/>
                            </w:rPr>
                            <w:t xml:space="preserve"> </w:t>
                          </w:r>
                        </w:p>
                        <w:p>
                          <w:pPr>
                            <w:ind w:firstLine="720"/>
                            <w:jc w:val="both"/>
                            <w:rPr>
                              <w:szCs w:val="24"/>
                            </w:rPr>
                          </w:pPr>
                        </w:p>
                      </w:sdtContent>
                    </w:sdt>
                  </w:sdtContent>
                </w:sdt>
              </w:sdtContent>
            </w:sdt>
          </w:sdtContent>
        </w:sdt>
        <w:sdt>
          <w:sdtPr>
            <w:alias w:val="24 str."/>
            <w:tag w:val="part_a7599d306189450082185bd54b6de779"/>
            <w:lock w:val="sdtLocked"/>
            <w:richText/>
          </w:sdtPr>
          <w:sdtContent>
            <w:p>
              <w:pPr>
                <w:ind w:firstLine="720"/>
                <w:jc w:val="both"/>
                <w:rPr>
                  <w:b/>
                  <w:bCs/>
                  <w:color w:val="000000"/>
                  <w:szCs w:val="24"/>
                  <w:lang w:eastAsia="lt-LT"/>
                </w:rPr>
              </w:pPr>
              <w:sdt>
                <w:sdtPr>
                  <w:alias w:val="Numeris"/>
                  <w:tag w:val="nr_a7599d306189450082185bd54b6de779"/>
                  <w:lock w:val="sdtLocked"/>
                  <w:richText/>
                </w:sdtPr>
                <w:sdtContent>
                  <w:r>
                    <w:rPr>
                      <w:b/>
                      <w:bCs/>
                      <w:szCs w:val="24"/>
                      <w:lang w:eastAsia="lt-LT"/>
                    </w:rPr>
                    <w:t>24</w:t>
                  </w:r>
                </w:sdtContent>
              </w:sdt>
              <w:r>
                <w:rPr>
                  <w:b/>
                  <w:bCs/>
                  <w:szCs w:val="24"/>
                  <w:lang w:eastAsia="lt-LT"/>
                </w:rPr>
                <w:t xml:space="preserve"> straipsnis. </w:t>
              </w:r>
              <w:sdt>
                <w:sdtPr>
                  <w:alias w:val="Pavadinimas"/>
                  <w:tag w:val="title_a7599d306189450082185bd54b6de779"/>
                  <w:lock w:val="sdtLocked"/>
                  <w:richText/>
                </w:sdtPr>
                <w:sdtContent>
                  <w:r>
                    <w:rPr>
                      <w:b/>
                      <w:bCs/>
                      <w:color w:val="000000"/>
                      <w:szCs w:val="24"/>
                      <w:lang w:eastAsia="lt-LT"/>
                    </w:rPr>
                    <w:t xml:space="preserve">Įstatymo įsigaliojimas, taikymas ir įgyvendinimas </w:t>
                  </w:r>
                </w:sdtContent>
              </w:sdt>
            </w:p>
            <w:sdt>
              <w:sdtPr>
                <w:alias w:val="24 str. 1 d."/>
                <w:tag w:val="part_974ccc74b9bc4202940059ae129dff41"/>
                <w:lock w:val="sdtLocked"/>
                <w:richText/>
              </w:sdtPr>
              <w:sdtContent>
                <w:p>
                  <w:pPr>
                    <w:tabs>
                      <w:tab w:val="left" w:pos="993"/>
                    </w:tabs>
                    <w:ind w:firstLine="709"/>
                    <w:jc w:val="both"/>
                    <w:rPr>
                      <w:szCs w:val="24"/>
                      <w:lang w:val="en-US" w:eastAsia="lt-LT"/>
                    </w:rPr>
                  </w:pPr>
                  <w:sdt>
                    <w:sdtPr>
                      <w:alias w:val="Numeris"/>
                      <w:tag w:val="nr_974ccc74b9bc4202940059ae129dff41"/>
                      <w:lock w:val="sdtLocked"/>
                      <w:richText/>
                    </w:sdtPr>
                    <w:sdtContent>
                      <w:r>
                        <w:rPr>
                          <w:szCs w:val="24"/>
                          <w:lang w:val="en-US" w:eastAsia="lt-LT"/>
                        </w:rPr>
                        <w:t>1</w:t>
                      </w:r>
                    </w:sdtContent>
                  </w:sdt>
                  <w:r>
                    <w:rPr>
                      <w:szCs w:val="24"/>
                      <w:lang w:val="en-US" w:eastAsia="lt-LT"/>
                    </w:rPr>
                    <w:t>.</w:t>
                    <w:tab/>
                  </w:r>
                  <w:r>
                    <w:rPr>
                      <w:szCs w:val="24"/>
                      <w:lang w:eastAsia="lt-LT"/>
                    </w:rPr>
                    <w:t>Šis įstatymas, išskyrus šio įstatymo 3, 4, 9, 10, 14, 15, 19 straipsnius, 20 straipsnio 1, 2, 3 ir 5 dalis, 21 straipsnį ir šio straipsnio 10 dalį, įsigalioja 2024 m. sausio 1 d</w:t>
                  </w:r>
                  <w:r>
                    <w:rPr>
                      <w:szCs w:val="24"/>
                      <w:lang w:val="en-US" w:eastAsia="lt-LT"/>
                    </w:rPr>
                    <w:t>.</w:t>
                  </w:r>
                </w:p>
              </w:sdtContent>
            </w:sdt>
            <w:sdt>
              <w:sdtPr>
                <w:alias w:val="24 str. 2 d."/>
                <w:tag w:val="part_bd2c5013048245edbf8daf0d27be4318"/>
                <w:lock w:val="sdtLocked"/>
                <w:richText/>
              </w:sdtPr>
              <w:sdtContent>
                <w:p>
                  <w:pPr>
                    <w:ind w:firstLine="720"/>
                    <w:jc w:val="both"/>
                    <w:rPr>
                      <w:szCs w:val="24"/>
                      <w:lang w:val="en-US" w:eastAsia="lt-LT"/>
                    </w:rPr>
                  </w:pPr>
                  <w:sdt>
                    <w:sdtPr>
                      <w:alias w:val="Numeris"/>
                      <w:tag w:val="nr_bd2c5013048245edbf8daf0d27be4318"/>
                      <w:lock w:val="sdtLocked"/>
                      <w:richText/>
                    </w:sdtPr>
                    <w:sdtContent>
                      <w:r>
                        <w:rPr>
                          <w:szCs w:val="24"/>
                          <w:lang w:val="en-US" w:eastAsia="lt-LT"/>
                        </w:rPr>
                        <w:t>2</w:t>
                      </w:r>
                    </w:sdtContent>
                  </w:sdt>
                  <w:r>
                    <w:rPr>
                      <w:szCs w:val="24"/>
                      <w:lang w:val="en-US" w:eastAsia="lt-LT"/>
                    </w:rPr>
                    <w:t>. Š</w:t>
                  </w:r>
                  <w:r>
                    <w:rPr>
                      <w:szCs w:val="24"/>
                      <w:lang w:eastAsia="lt-LT"/>
                    </w:rPr>
                    <w:t>io įstatymo 3, 9, 14, 19 straipsniai, 20 straipsnio 1, 2, 3 ir 5 dalys ir 21 straipsnis įsigalioja 2025 m. sausio 1 d</w:t>
                  </w:r>
                  <w:r>
                    <w:rPr>
                      <w:szCs w:val="24"/>
                      <w:lang w:val="en-US" w:eastAsia="lt-LT"/>
                    </w:rPr>
                    <w:t>.</w:t>
                  </w:r>
                </w:p>
              </w:sdtContent>
            </w:sdt>
            <w:sdt>
              <w:sdtPr>
                <w:alias w:val="24 str. 3 d."/>
                <w:tag w:val="part_c505251585b74874b776b8884ed9b9c2"/>
                <w:lock w:val="sdtLocked"/>
                <w:richText/>
              </w:sdtPr>
              <w:sdtContent>
                <w:p>
                  <w:pPr>
                    <w:tabs>
                      <w:tab w:val="left" w:pos="993"/>
                    </w:tabs>
                    <w:ind w:left="1080" w:hanging="360"/>
                    <w:jc w:val="both"/>
                    <w:rPr>
                      <w:szCs w:val="24"/>
                      <w:lang w:val="en-US" w:eastAsia="lt-LT"/>
                    </w:rPr>
                  </w:pPr>
                  <w:sdt>
                    <w:sdtPr>
                      <w:alias w:val="Numeris"/>
                      <w:tag w:val="nr_c505251585b74874b776b8884ed9b9c2"/>
                      <w:lock w:val="sdtLocked"/>
                      <w:richText/>
                    </w:sdtPr>
                    <w:sdtContent>
                      <w:r>
                        <w:rPr>
                          <w:szCs w:val="24"/>
                          <w:lang w:val="en-US" w:eastAsia="lt-LT"/>
                        </w:rPr>
                        <w:t>3</w:t>
                      </w:r>
                    </w:sdtContent>
                  </w:sdt>
                  <w:r>
                    <w:rPr>
                      <w:szCs w:val="24"/>
                      <w:lang w:val="en-US" w:eastAsia="lt-LT"/>
                    </w:rPr>
                    <w:t>.</w:t>
                    <w:tab/>
                  </w:r>
                  <w:r>
                    <w:rPr>
                      <w:szCs w:val="24"/>
                      <w:lang w:eastAsia="lt-LT"/>
                    </w:rPr>
                    <w:t>Šio įstatymo 4, 10 ir 15 straipsniai įsigalioja 2026 m. sausio 1 d</w:t>
                  </w:r>
                  <w:r>
                    <w:rPr>
                      <w:szCs w:val="24"/>
                      <w:lang w:val="en-US" w:eastAsia="lt-LT"/>
                    </w:rPr>
                    <w:t>.</w:t>
                  </w:r>
                </w:p>
              </w:sdtContent>
            </w:sdt>
            <w:sdt>
              <w:sdtPr>
                <w:alias w:val="24 str. 4 d."/>
                <w:tag w:val="part_e51e5d6402e0480ba6bb7bfef18f99d4"/>
                <w:lock w:val="sdtLocked"/>
                <w:richText/>
              </w:sdtPr>
              <w:sdtContent>
                <w:p>
                  <w:pPr>
                    <w:ind w:firstLine="720"/>
                    <w:jc w:val="both"/>
                    <w:rPr>
                      <w:szCs w:val="24"/>
                      <w:lang w:eastAsia="lt-LT"/>
                    </w:rPr>
                  </w:pPr>
                  <w:sdt>
                    <w:sdtPr>
                      <w:alias w:val="Numeris"/>
                      <w:tag w:val="nr_e51e5d6402e0480ba6bb7bfef18f99d4"/>
                      <w:lock w:val="sdtLocked"/>
                      <w:richText/>
                    </w:sdtPr>
                    <w:sdtContent>
                      <w:r>
                        <w:rPr>
                          <w:szCs w:val="24"/>
                          <w:lang w:eastAsia="lt-LT"/>
                        </w:rPr>
                        <w:t>4</w:t>
                      </w:r>
                    </w:sdtContent>
                  </w:sdt>
                  <w:r>
                    <w:rPr>
                      <w:szCs w:val="24"/>
                      <w:lang w:eastAsia="lt-LT"/>
                    </w:rPr>
                    <w:t>. Šio įstatymo nuostatos, išskyrus šio įstatymo 3, 4, 9, 10, 14, 15, 19 straipsnius, 20 straipsnio 1, 2, 3 ir 5 dalis ir 21 straipsnį, taikomos apskaičiuojant ir deklaruojant 20</w:t>
                  </w:r>
                  <w:r>
                    <w:rPr>
                      <w:szCs w:val="24"/>
                      <w:lang w:val="en-US" w:eastAsia="lt-LT"/>
                    </w:rPr>
                    <w:t>24</w:t>
                  </w:r>
                  <w:r>
                    <w:rPr>
                      <w:szCs w:val="24"/>
                      <w:lang w:eastAsia="lt-LT"/>
                    </w:rPr>
                    <w:t> metų ir vėlesnių mokestinių laikotarpių pajamas.</w:t>
                  </w:r>
                </w:p>
              </w:sdtContent>
            </w:sdt>
            <w:sdt>
              <w:sdtPr>
                <w:alias w:val="24 str. 5 d."/>
                <w:tag w:val="part_8c9fdd2e0b3148c089e2ef96e5e19b64"/>
                <w:lock w:val="sdtLocked"/>
                <w:richText/>
              </w:sdtPr>
              <w:sdtContent>
                <w:p>
                  <w:pPr>
                    <w:ind w:firstLine="720"/>
                    <w:jc w:val="both"/>
                    <w:rPr>
                      <w:szCs w:val="24"/>
                      <w:lang w:eastAsia="lt-LT"/>
                    </w:rPr>
                  </w:pPr>
                  <w:sdt>
                    <w:sdtPr>
                      <w:alias w:val="Numeris"/>
                      <w:tag w:val="nr_8c9fdd2e0b3148c089e2ef96e5e19b64"/>
                      <w:lock w:val="sdtLocked"/>
                      <w:richText/>
                    </w:sdtPr>
                    <w:sdtContent>
                      <w:r>
                        <w:rPr>
                          <w:szCs w:val="24"/>
                          <w:lang w:val="en-US" w:eastAsia="lt-LT"/>
                        </w:rPr>
                        <w:t>5</w:t>
                      </w:r>
                    </w:sdtContent>
                  </w:sdt>
                  <w:r>
                    <w:rPr>
                      <w:szCs w:val="24"/>
                      <w:lang w:val="en-US" w:eastAsia="lt-LT"/>
                    </w:rPr>
                    <w:t>. Š</w:t>
                  </w:r>
                  <w:r>
                    <w:rPr>
                      <w:szCs w:val="24"/>
                      <w:lang w:eastAsia="lt-LT"/>
                    </w:rPr>
                    <w:t>io įstatymo 3, 9 ir 14 straipsnių nuostatos taikomos apskaičiuojant ir deklaruojant 20</w:t>
                  </w:r>
                  <w:r>
                    <w:rPr>
                      <w:szCs w:val="24"/>
                      <w:lang w:val="en-US" w:eastAsia="lt-LT"/>
                    </w:rPr>
                    <w:t>25</w:t>
                  </w:r>
                  <w:r>
                    <w:rPr>
                      <w:szCs w:val="24"/>
                      <w:lang w:eastAsia="lt-LT"/>
                    </w:rPr>
                    <w:t xml:space="preserve"> metų pajamas.</w:t>
                  </w:r>
                </w:p>
              </w:sdtContent>
            </w:sdt>
            <w:sdt>
              <w:sdtPr>
                <w:alias w:val="24 str. 6 d."/>
                <w:tag w:val="part_0c6b9911c02e443c90a762ebe7d122bc"/>
                <w:lock w:val="sdtLocked"/>
                <w:richText/>
              </w:sdtPr>
              <w:sdtContent>
                <w:p>
                  <w:pPr>
                    <w:ind w:firstLine="720"/>
                    <w:jc w:val="both"/>
                    <w:rPr>
                      <w:szCs w:val="24"/>
                      <w:lang w:eastAsia="lt-LT"/>
                    </w:rPr>
                  </w:pPr>
                  <w:sdt>
                    <w:sdtPr>
                      <w:alias w:val="Numeris"/>
                      <w:tag w:val="nr_0c6b9911c02e443c90a762ebe7d122bc"/>
                      <w:lock w:val="sdtLocked"/>
                      <w:richText/>
                    </w:sdtPr>
                    <w:sdtContent>
                      <w:r>
                        <w:rPr>
                          <w:szCs w:val="24"/>
                          <w:lang w:eastAsia="lt-LT"/>
                        </w:rPr>
                        <w:t>6</w:t>
                      </w:r>
                    </w:sdtContent>
                  </w:sdt>
                  <w:r>
                    <w:rPr>
                      <w:szCs w:val="24"/>
                      <w:lang w:eastAsia="lt-LT"/>
                    </w:rPr>
                    <w:t>. Šio įstatymo 19 straipsnio, 20 straipsnio 1, 2, 3 ir 5 dalių ir 21 straipsnio nuostatos taikomos apskaičiuojant ir deklaruojant 2025 metų ir vėlesnių mokestinių laikotarpių pajamas</w:t>
                  </w:r>
                  <w:r>
                    <w:rPr>
                      <w:szCs w:val="24"/>
                      <w:lang w:val="en-US" w:eastAsia="lt-LT"/>
                    </w:rPr>
                    <w:t xml:space="preserve">. </w:t>
                  </w:r>
                </w:p>
              </w:sdtContent>
            </w:sdt>
            <w:sdt>
              <w:sdtPr>
                <w:alias w:val="24 str. 7 d."/>
                <w:tag w:val="part_13c13f03b3b04c8383ab0bbb24c81180"/>
                <w:lock w:val="sdtLocked"/>
                <w:richText/>
              </w:sdtPr>
              <w:sdtContent>
                <w:p>
                  <w:pPr>
                    <w:ind w:firstLine="720"/>
                    <w:jc w:val="both"/>
                    <w:rPr>
                      <w:b/>
                      <w:bCs/>
                      <w:color w:val="000000"/>
                      <w:szCs w:val="24"/>
                      <w:lang w:eastAsia="lt-LT"/>
                    </w:rPr>
                  </w:pPr>
                  <w:sdt>
                    <w:sdtPr>
                      <w:alias w:val="Numeris"/>
                      <w:tag w:val="nr_13c13f03b3b04c8383ab0bbb24c81180"/>
                      <w:lock w:val="sdtLocked"/>
                      <w:richText/>
                    </w:sdtPr>
                    <w:sdtContent>
                      <w:r>
                        <w:rPr>
                          <w:szCs w:val="24"/>
                          <w:lang w:eastAsia="lt-LT"/>
                        </w:rPr>
                        <w:t>7</w:t>
                      </w:r>
                    </w:sdtContent>
                  </w:sdt>
                  <w:r>
                    <w:rPr>
                      <w:szCs w:val="24"/>
                      <w:lang w:eastAsia="lt-LT"/>
                    </w:rPr>
                    <w:t>. Šio įstatymo 4, 10 ir 15 straipsnių nuostatos taikomos apskaičiuojant ir deklaruojant 2026 metų ir vėlesnių mokestinių laikotarpių pajamas.</w:t>
                  </w:r>
                </w:p>
              </w:sdtContent>
            </w:sdt>
            <w:sdt>
              <w:sdtPr>
                <w:alias w:val="24 str. 8 d."/>
                <w:tag w:val="part_9b89953af2b94548a06d87485d331f04"/>
                <w:lock w:val="sdtLocked"/>
                <w:richText/>
              </w:sdtPr>
              <w:sdtContent>
                <w:p>
                  <w:pPr>
                    <w:tabs>
                      <w:tab w:val="left" w:pos="1134"/>
                    </w:tabs>
                    <w:ind w:firstLine="720"/>
                    <w:jc w:val="both"/>
                    <w:rPr>
                      <w:szCs w:val="24"/>
                      <w:lang w:eastAsia="lt-LT"/>
                    </w:rPr>
                  </w:pPr>
                  <w:sdt>
                    <w:sdtPr>
                      <w:alias w:val="Numeris"/>
                      <w:tag w:val="nr_9b89953af2b94548a06d87485d331f04"/>
                      <w:lock w:val="sdtLocked"/>
                      <w:richText/>
                    </w:sdtPr>
                    <w:sdtContent>
                      <w:r>
                        <w:rPr>
                          <w:szCs w:val="24"/>
                        </w:rPr>
                        <w:t>8</w:t>
                      </w:r>
                    </w:sdtContent>
                  </w:sdt>
                  <w:r>
                    <w:rPr>
                      <w:szCs w:val="24"/>
                    </w:rPr>
                    <w:t xml:space="preserve">. </w:t>
                  </w:r>
                  <w:r>
                    <w:rPr>
                      <w:szCs w:val="24"/>
                      <w:lang w:eastAsia="lt-LT"/>
                    </w:rPr>
                    <w:t>Iki šio įstatymo įsigaliojimo įsigyti šio įstatymo 6 straipsniu keičiamo Lietuvos Respublikos gyventojų pajamų mokesčio įstatymo 12</w:t>
                  </w:r>
                  <w:r>
                    <w:rPr>
                      <w:szCs w:val="24"/>
                      <w:vertAlign w:val="superscript"/>
                      <w:lang w:eastAsia="lt-LT"/>
                    </w:rPr>
                    <w:t>1</w:t>
                  </w:r>
                  <w:r>
                    <w:rPr>
                      <w:szCs w:val="24"/>
                      <w:lang w:eastAsia="lt-LT"/>
                    </w:rPr>
                    <w:t xml:space="preserve"> straipsnio 1 dalyje nurodyti finansiniai produktai gali būti laikomi įsigytais per investicinę sąskaitą, jeigu gyventojas tokių produktų įsigijimo kainą priskiria investicinei sąskaitai iki 2024 m. gruodžio 31 d. centrinio mokesčių administratoriaus nustatyta tvarka.  </w:t>
                  </w:r>
                </w:p>
              </w:sdtContent>
            </w:sdt>
            <w:sdt>
              <w:sdtPr>
                <w:alias w:val="24 str. 9 d."/>
                <w:tag w:val="part_ad0a58da318f4f5e8e3c59e98cd11d2c"/>
                <w:lock w:val="sdtLocked"/>
                <w:richText/>
              </w:sdtPr>
              <w:sdtContent>
                <w:p>
                  <w:pPr>
                    <w:tabs>
                      <w:tab w:val="left" w:pos="1134"/>
                    </w:tabs>
                    <w:ind w:firstLine="720"/>
                    <w:jc w:val="both"/>
                    <w:rPr>
                      <w:szCs w:val="24"/>
                      <w:lang w:eastAsia="lt-LT"/>
                    </w:rPr>
                  </w:pPr>
                  <w:sdt>
                    <w:sdtPr>
                      <w:alias w:val="Numeris"/>
                      <w:tag w:val="nr_ad0a58da318f4f5e8e3c59e98cd11d2c"/>
                      <w:lock w:val="sdtLocked"/>
                      <w:richText/>
                    </w:sdtPr>
                    <w:sdtContent>
                      <w:r>
                        <w:rPr>
                          <w:szCs w:val="24"/>
                          <w:lang w:eastAsia="lt-LT"/>
                        </w:rPr>
                        <w:t>9</w:t>
                      </w:r>
                    </w:sdtContent>
                  </w:sdt>
                  <w:r>
                    <w:rPr>
                      <w:szCs w:val="24"/>
                      <w:lang w:eastAsia="lt-LT"/>
                    </w:rPr>
                    <w:t xml:space="preserve">. Lietuvos Respublikos Vyriausybė, centrinis mokesčių administratorius iki 2023 m. gruodžio 31 d. priima šio įstatymo, išskyrus šio įstatymo 19, 20, 21 straipsnius, įgyvendinamuosius teisės aktus. Centrinis mokesčių administratorius iki 2024 m. gruodžio 31 d. priima šio įstatymo 19, 20 ir 21 straipsnių įgyvendinamuosius teisės aktus. </w:t>
                  </w:r>
                </w:p>
                <w:p>
                  <w:pPr>
                    <w:tabs>
                      <w:tab w:val="left" w:pos="1134"/>
                    </w:tabs>
                    <w:ind w:firstLine="720"/>
                    <w:jc w:val="both"/>
                    <w:rPr>
                      <w:szCs w:val="24"/>
                    </w:rPr>
                  </w:pPr>
                </w:p>
              </w:sdtContent>
            </w:sdt>
          </w:sdtContent>
        </w:sdt>
        <w:sdt>
          <w:sdtPr>
            <w:alias w:val="signatura"/>
            <w:tag w:val="part_985946aa576142e8bf4befda547733b3"/>
            <w:lock w:val="sdtLocked"/>
            <w:richText/>
          </w:sdtPr>
          <w:sdtContent>
            <w:p>
              <w:pPr>
                <w:ind w:firstLine="720"/>
                <w:jc w:val="both"/>
                <w:rPr>
                  <w:i/>
                  <w:szCs w:val="24"/>
                </w:rPr>
              </w:pPr>
              <w:r>
                <w:rPr>
                  <w:i/>
                  <w:szCs w:val="24"/>
                </w:rPr>
                <w:t>Skelbiu šį Lietuvos Respublikos Seimo priimtą įstatymą.</w:t>
              </w:r>
            </w:p>
            <w:p>
              <w:pPr>
                <w:jc w:val="both"/>
                <w:rPr>
                  <w:szCs w:val="24"/>
                </w:rPr>
              </w:pPr>
            </w:p>
            <w:p>
              <w:pPr>
                <w:spacing w:line="360" w:lineRule="atLeast"/>
                <w:jc w:val="both"/>
                <w:rPr>
                  <w:szCs w:val="24"/>
                </w:rPr>
              </w:pPr>
              <w:r>
                <w:rPr>
                  <w:szCs w:val="24"/>
                </w:rPr>
                <w:t>Respublikos Prezidentas</w:t>
              </w:r>
            </w:p>
            <w:p>
              <w:pPr>
                <w:rPr>
                  <w:vanish/>
                  <w:color w:val="000000"/>
                  <w:szCs w:val="24"/>
                  <w:lang w:eastAsia="lt-LT"/>
                </w:rPr>
              </w:pPr>
            </w:p>
            <w:p>
              <w:pPr>
                <w:rPr>
                  <w:vanish/>
                  <w:color w:val="000000"/>
                  <w:szCs w:val="24"/>
                  <w:lang w:eastAsia="lt-LT"/>
                </w:rPr>
              </w:pPr>
            </w:p>
            <w:p>
              <w:pPr>
                <w:rPr>
                  <w:vanish/>
                  <w:color w:val="000000"/>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440" w:right="850" w:bottom="1276" w:left="2016" w:header="706" w:footer="70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rFonts w:ascii="TimesLT" w:hAnsi="TimesLT"/>
        <w:lang w:val="en-US"/>
      </w:rPr>
    </w:pPr>
    <w:r>
      <w:rPr>
        <w:lang w:val="en-US"/>
      </w:rPr>
      <w:fldChar w:fldCharType="begin"/>
    </w:r>
    <w:r>
      <w:rPr>
        <w:lang w:val="en-US"/>
      </w:rPr>
      <w:instrText>PAGE   \* MERGEFORMAT</w:instrText>
    </w:r>
    <w:r>
      <w:rPr>
        <w:lang w:val="en-US"/>
      </w:rPr>
      <w:fldChar w:fldCharType="separate"/>
    </w:r>
    <w:r>
      <w:rPr>
        <w:lang w:val="en-US"/>
      </w:rPr>
      <w:t>8</w:t>
    </w:r>
    <w:r>
      <w:rPr>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73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D3956F0-E402-4772-B519-C2B682CA21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213930">
      <w:bodyDiv w:val="1"/>
      <w:marLeft w:val="0"/>
      <w:marRight w:val="0"/>
      <w:marTop w:val="0"/>
      <w:marBottom w:val="0"/>
      <w:divBdr>
        <w:top w:val="none" w:sz="0" w:space="0" w:color="auto"/>
        <w:left w:val="none" w:sz="0" w:space="0" w:color="auto"/>
        <w:bottom w:val="none" w:sz="0" w:space="0" w:color="auto"/>
        <w:right w:val="none" w:sz="0" w:space="0" w:color="auto"/>
      </w:divBdr>
      <w:divsChild>
        <w:div w:id="1430615044">
          <w:marLeft w:val="0"/>
          <w:marRight w:val="0"/>
          <w:marTop w:val="0"/>
          <w:marBottom w:val="0"/>
          <w:divBdr>
            <w:top w:val="none" w:sz="0" w:space="0" w:color="auto"/>
            <w:left w:val="none" w:sz="0" w:space="0" w:color="auto"/>
            <w:bottom w:val="none" w:sz="0" w:space="0" w:color="auto"/>
            <w:right w:val="none" w:sz="0" w:space="0" w:color="auto"/>
          </w:divBdr>
        </w:div>
        <w:div w:id="1770658271">
          <w:marLeft w:val="0"/>
          <w:marRight w:val="0"/>
          <w:marTop w:val="0"/>
          <w:marBottom w:val="0"/>
          <w:divBdr>
            <w:top w:val="none" w:sz="0" w:space="0" w:color="auto"/>
            <w:left w:val="none" w:sz="0" w:space="0" w:color="auto"/>
            <w:bottom w:val="none" w:sz="0" w:space="0" w:color="auto"/>
            <w:right w:val="none" w:sz="0" w:space="0" w:color="auto"/>
          </w:divBdr>
        </w:div>
      </w:divsChild>
    </w:div>
    <w:div w:id="48455328">
      <w:bodyDiv w:val="1"/>
      <w:marLeft w:val="0"/>
      <w:marRight w:val="0"/>
      <w:marTop w:val="0"/>
      <w:marBottom w:val="0"/>
      <w:divBdr>
        <w:top w:val="none" w:sz="0" w:space="0" w:color="auto"/>
        <w:left w:val="none" w:sz="0" w:space="0" w:color="auto"/>
        <w:bottom w:val="none" w:sz="0" w:space="0" w:color="auto"/>
        <w:right w:val="none" w:sz="0" w:space="0" w:color="auto"/>
      </w:divBdr>
    </w:div>
    <w:div w:id="65302123">
      <w:bodyDiv w:val="1"/>
      <w:marLeft w:val="0"/>
      <w:marRight w:val="0"/>
      <w:marTop w:val="0"/>
      <w:marBottom w:val="0"/>
      <w:divBdr>
        <w:top w:val="none" w:sz="0" w:space="0" w:color="auto"/>
        <w:left w:val="none" w:sz="0" w:space="0" w:color="auto"/>
        <w:bottom w:val="none" w:sz="0" w:space="0" w:color="auto"/>
        <w:right w:val="none" w:sz="0" w:space="0" w:color="auto"/>
      </w:divBdr>
      <w:divsChild>
        <w:div w:id="1632784324">
          <w:marLeft w:val="0"/>
          <w:marRight w:val="0"/>
          <w:marTop w:val="0"/>
          <w:marBottom w:val="0"/>
          <w:divBdr>
            <w:top w:val="none" w:sz="0" w:space="0" w:color="auto"/>
            <w:left w:val="none" w:sz="0" w:space="0" w:color="auto"/>
            <w:bottom w:val="none" w:sz="0" w:space="0" w:color="auto"/>
            <w:right w:val="none" w:sz="0" w:space="0" w:color="auto"/>
          </w:divBdr>
        </w:div>
        <w:div w:id="600263468">
          <w:marLeft w:val="0"/>
          <w:marRight w:val="0"/>
          <w:marTop w:val="0"/>
          <w:marBottom w:val="0"/>
          <w:divBdr>
            <w:top w:val="none" w:sz="0" w:space="0" w:color="auto"/>
            <w:left w:val="none" w:sz="0" w:space="0" w:color="auto"/>
            <w:bottom w:val="none" w:sz="0" w:space="0" w:color="auto"/>
            <w:right w:val="none" w:sz="0" w:space="0" w:color="auto"/>
          </w:divBdr>
        </w:div>
        <w:div w:id="2077623103">
          <w:marLeft w:val="0"/>
          <w:marRight w:val="0"/>
          <w:marTop w:val="0"/>
          <w:marBottom w:val="0"/>
          <w:divBdr>
            <w:top w:val="none" w:sz="0" w:space="0" w:color="auto"/>
            <w:left w:val="none" w:sz="0" w:space="0" w:color="auto"/>
            <w:bottom w:val="none" w:sz="0" w:space="0" w:color="auto"/>
            <w:right w:val="none" w:sz="0" w:space="0" w:color="auto"/>
          </w:divBdr>
        </w:div>
      </w:divsChild>
    </w:div>
    <w:div w:id="83963313">
      <w:bodyDiv w:val="1"/>
      <w:marLeft w:val="0"/>
      <w:marRight w:val="0"/>
      <w:marTop w:val="0"/>
      <w:marBottom w:val="0"/>
      <w:divBdr>
        <w:top w:val="none" w:sz="0" w:space="0" w:color="auto"/>
        <w:left w:val="none" w:sz="0" w:space="0" w:color="auto"/>
        <w:bottom w:val="none" w:sz="0" w:space="0" w:color="auto"/>
        <w:right w:val="none" w:sz="0" w:space="0" w:color="auto"/>
      </w:divBdr>
      <w:divsChild>
        <w:div w:id="1246574806">
          <w:marLeft w:val="0"/>
          <w:marRight w:val="0"/>
          <w:marTop w:val="0"/>
          <w:marBottom w:val="0"/>
          <w:divBdr>
            <w:top w:val="none" w:sz="0" w:space="0" w:color="auto"/>
            <w:left w:val="none" w:sz="0" w:space="0" w:color="auto"/>
            <w:bottom w:val="none" w:sz="0" w:space="0" w:color="auto"/>
            <w:right w:val="none" w:sz="0" w:space="0" w:color="auto"/>
          </w:divBdr>
          <w:divsChild>
            <w:div w:id="344551994">
              <w:marLeft w:val="0"/>
              <w:marRight w:val="0"/>
              <w:marTop w:val="0"/>
              <w:marBottom w:val="0"/>
              <w:divBdr>
                <w:top w:val="none" w:sz="0" w:space="0" w:color="auto"/>
                <w:left w:val="none" w:sz="0" w:space="0" w:color="auto"/>
                <w:bottom w:val="none" w:sz="0" w:space="0" w:color="auto"/>
                <w:right w:val="none" w:sz="0" w:space="0" w:color="auto"/>
              </w:divBdr>
              <w:divsChild>
                <w:div w:id="185560532">
                  <w:marLeft w:val="0"/>
                  <w:marRight w:val="0"/>
                  <w:marTop w:val="0"/>
                  <w:marBottom w:val="0"/>
                  <w:divBdr>
                    <w:top w:val="none" w:sz="0" w:space="0" w:color="auto"/>
                    <w:left w:val="none" w:sz="0" w:space="0" w:color="auto"/>
                    <w:bottom w:val="none" w:sz="0" w:space="0" w:color="auto"/>
                    <w:right w:val="none" w:sz="0" w:space="0" w:color="auto"/>
                  </w:divBdr>
                  <w:divsChild>
                    <w:div w:id="390810856">
                      <w:marLeft w:val="0"/>
                      <w:marRight w:val="0"/>
                      <w:marTop w:val="0"/>
                      <w:marBottom w:val="0"/>
                      <w:divBdr>
                        <w:top w:val="none" w:sz="0" w:space="0" w:color="auto"/>
                        <w:left w:val="none" w:sz="0" w:space="0" w:color="auto"/>
                        <w:bottom w:val="none" w:sz="0" w:space="0" w:color="auto"/>
                        <w:right w:val="none" w:sz="0" w:space="0" w:color="auto"/>
                      </w:divBdr>
                      <w:divsChild>
                        <w:div w:id="775950869">
                          <w:marLeft w:val="0"/>
                          <w:marRight w:val="0"/>
                          <w:marTop w:val="0"/>
                          <w:marBottom w:val="0"/>
                          <w:divBdr>
                            <w:top w:val="none" w:sz="0" w:space="0" w:color="auto"/>
                            <w:left w:val="none" w:sz="0" w:space="0" w:color="auto"/>
                            <w:bottom w:val="none" w:sz="0" w:space="0" w:color="auto"/>
                            <w:right w:val="none" w:sz="0" w:space="0" w:color="auto"/>
                          </w:divBdr>
                        </w:div>
                        <w:div w:id="1060979720">
                          <w:marLeft w:val="0"/>
                          <w:marRight w:val="0"/>
                          <w:marTop w:val="0"/>
                          <w:marBottom w:val="0"/>
                          <w:divBdr>
                            <w:top w:val="none" w:sz="0" w:space="0" w:color="auto"/>
                            <w:left w:val="none" w:sz="0" w:space="0" w:color="auto"/>
                            <w:bottom w:val="none" w:sz="0" w:space="0" w:color="auto"/>
                            <w:right w:val="none" w:sz="0" w:space="0" w:color="auto"/>
                          </w:divBdr>
                        </w:div>
                        <w:div w:id="133567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86307">
      <w:bodyDiv w:val="1"/>
      <w:marLeft w:val="0"/>
      <w:marRight w:val="0"/>
      <w:marTop w:val="0"/>
      <w:marBottom w:val="0"/>
      <w:divBdr>
        <w:top w:val="none" w:sz="0" w:space="0" w:color="auto"/>
        <w:left w:val="none" w:sz="0" w:space="0" w:color="auto"/>
        <w:bottom w:val="none" w:sz="0" w:space="0" w:color="auto"/>
        <w:right w:val="none" w:sz="0" w:space="0" w:color="auto"/>
      </w:divBdr>
      <w:divsChild>
        <w:div w:id="1931771232">
          <w:marLeft w:val="0"/>
          <w:marRight w:val="0"/>
          <w:marTop w:val="0"/>
          <w:marBottom w:val="0"/>
          <w:divBdr>
            <w:top w:val="none" w:sz="0" w:space="0" w:color="auto"/>
            <w:left w:val="none" w:sz="0" w:space="0" w:color="auto"/>
            <w:bottom w:val="none" w:sz="0" w:space="0" w:color="auto"/>
            <w:right w:val="none" w:sz="0" w:space="0" w:color="auto"/>
          </w:divBdr>
        </w:div>
        <w:div w:id="1749300865">
          <w:marLeft w:val="0"/>
          <w:marRight w:val="0"/>
          <w:marTop w:val="0"/>
          <w:marBottom w:val="0"/>
          <w:divBdr>
            <w:top w:val="none" w:sz="0" w:space="0" w:color="auto"/>
            <w:left w:val="none" w:sz="0" w:space="0" w:color="auto"/>
            <w:bottom w:val="none" w:sz="0" w:space="0" w:color="auto"/>
            <w:right w:val="none" w:sz="0" w:space="0" w:color="auto"/>
          </w:divBdr>
        </w:div>
      </w:divsChild>
    </w:div>
    <w:div w:id="109083686">
      <w:bodyDiv w:val="1"/>
      <w:marLeft w:val="0"/>
      <w:marRight w:val="0"/>
      <w:marTop w:val="0"/>
      <w:marBottom w:val="0"/>
      <w:divBdr>
        <w:top w:val="none" w:sz="0" w:space="0" w:color="auto"/>
        <w:left w:val="none" w:sz="0" w:space="0" w:color="auto"/>
        <w:bottom w:val="none" w:sz="0" w:space="0" w:color="auto"/>
        <w:right w:val="none" w:sz="0" w:space="0" w:color="auto"/>
      </w:divBdr>
    </w:div>
    <w:div w:id="172425304">
      <w:bodyDiv w:val="1"/>
      <w:marLeft w:val="0"/>
      <w:marRight w:val="0"/>
      <w:marTop w:val="0"/>
      <w:marBottom w:val="0"/>
      <w:divBdr>
        <w:top w:val="none" w:sz="0" w:space="0" w:color="auto"/>
        <w:left w:val="none" w:sz="0" w:space="0" w:color="auto"/>
        <w:bottom w:val="none" w:sz="0" w:space="0" w:color="auto"/>
        <w:right w:val="none" w:sz="0" w:space="0" w:color="auto"/>
      </w:divBdr>
      <w:divsChild>
        <w:div w:id="921059859">
          <w:marLeft w:val="0"/>
          <w:marRight w:val="0"/>
          <w:marTop w:val="0"/>
          <w:marBottom w:val="0"/>
          <w:divBdr>
            <w:top w:val="none" w:sz="0" w:space="0" w:color="auto"/>
            <w:left w:val="none" w:sz="0" w:space="0" w:color="auto"/>
            <w:bottom w:val="none" w:sz="0" w:space="0" w:color="auto"/>
            <w:right w:val="none" w:sz="0" w:space="0" w:color="auto"/>
          </w:divBdr>
        </w:div>
        <w:div w:id="1913737365">
          <w:marLeft w:val="0"/>
          <w:marRight w:val="0"/>
          <w:marTop w:val="0"/>
          <w:marBottom w:val="0"/>
          <w:divBdr>
            <w:top w:val="none" w:sz="0" w:space="0" w:color="auto"/>
            <w:left w:val="none" w:sz="0" w:space="0" w:color="auto"/>
            <w:bottom w:val="none" w:sz="0" w:space="0" w:color="auto"/>
            <w:right w:val="none" w:sz="0" w:space="0" w:color="auto"/>
          </w:divBdr>
        </w:div>
      </w:divsChild>
    </w:div>
    <w:div w:id="203758095">
      <w:bodyDiv w:val="1"/>
      <w:marLeft w:val="0"/>
      <w:marRight w:val="0"/>
      <w:marTop w:val="0"/>
      <w:marBottom w:val="0"/>
      <w:divBdr>
        <w:top w:val="none" w:sz="0" w:space="0" w:color="auto"/>
        <w:left w:val="none" w:sz="0" w:space="0" w:color="auto"/>
        <w:bottom w:val="none" w:sz="0" w:space="0" w:color="auto"/>
        <w:right w:val="none" w:sz="0" w:space="0" w:color="auto"/>
      </w:divBdr>
      <w:divsChild>
        <w:div w:id="1957977715">
          <w:marLeft w:val="0"/>
          <w:marRight w:val="0"/>
          <w:marTop w:val="0"/>
          <w:marBottom w:val="0"/>
          <w:divBdr>
            <w:top w:val="none" w:sz="0" w:space="0" w:color="auto"/>
            <w:left w:val="none" w:sz="0" w:space="0" w:color="auto"/>
            <w:bottom w:val="none" w:sz="0" w:space="0" w:color="auto"/>
            <w:right w:val="none" w:sz="0" w:space="0" w:color="auto"/>
          </w:divBdr>
          <w:divsChild>
            <w:div w:id="776296300">
              <w:marLeft w:val="0"/>
              <w:marRight w:val="0"/>
              <w:marTop w:val="0"/>
              <w:marBottom w:val="0"/>
              <w:divBdr>
                <w:top w:val="none" w:sz="0" w:space="0" w:color="auto"/>
                <w:left w:val="none" w:sz="0" w:space="0" w:color="auto"/>
                <w:bottom w:val="none" w:sz="0" w:space="0" w:color="auto"/>
                <w:right w:val="none" w:sz="0" w:space="0" w:color="auto"/>
              </w:divBdr>
              <w:divsChild>
                <w:div w:id="1867253238">
                  <w:marLeft w:val="0"/>
                  <w:marRight w:val="0"/>
                  <w:marTop w:val="0"/>
                  <w:marBottom w:val="0"/>
                  <w:divBdr>
                    <w:top w:val="none" w:sz="0" w:space="0" w:color="auto"/>
                    <w:left w:val="none" w:sz="0" w:space="0" w:color="auto"/>
                    <w:bottom w:val="none" w:sz="0" w:space="0" w:color="auto"/>
                    <w:right w:val="none" w:sz="0" w:space="0" w:color="auto"/>
                  </w:divBdr>
                  <w:divsChild>
                    <w:div w:id="1083144283">
                      <w:marLeft w:val="0"/>
                      <w:marRight w:val="0"/>
                      <w:marTop w:val="0"/>
                      <w:marBottom w:val="0"/>
                      <w:divBdr>
                        <w:top w:val="none" w:sz="0" w:space="0" w:color="auto"/>
                        <w:left w:val="none" w:sz="0" w:space="0" w:color="auto"/>
                        <w:bottom w:val="none" w:sz="0" w:space="0" w:color="auto"/>
                        <w:right w:val="none" w:sz="0" w:space="0" w:color="auto"/>
                      </w:divBdr>
                      <w:divsChild>
                        <w:div w:id="363092920">
                          <w:marLeft w:val="0"/>
                          <w:marRight w:val="0"/>
                          <w:marTop w:val="0"/>
                          <w:marBottom w:val="0"/>
                          <w:divBdr>
                            <w:top w:val="none" w:sz="0" w:space="0" w:color="auto"/>
                            <w:left w:val="none" w:sz="0" w:space="0" w:color="auto"/>
                            <w:bottom w:val="none" w:sz="0" w:space="0" w:color="auto"/>
                            <w:right w:val="none" w:sz="0" w:space="0" w:color="auto"/>
                          </w:divBdr>
                        </w:div>
                        <w:div w:id="124382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568842">
      <w:bodyDiv w:val="1"/>
      <w:marLeft w:val="390"/>
      <w:marRight w:val="390"/>
      <w:marTop w:val="0"/>
      <w:marBottom w:val="0"/>
      <w:divBdr>
        <w:top w:val="none" w:sz="0" w:space="0" w:color="auto"/>
        <w:left w:val="none" w:sz="0" w:space="0" w:color="auto"/>
        <w:bottom w:val="none" w:sz="0" w:space="0" w:color="auto"/>
        <w:right w:val="none" w:sz="0" w:space="0" w:color="auto"/>
      </w:divBdr>
    </w:div>
    <w:div w:id="255868985">
      <w:bodyDiv w:val="1"/>
      <w:marLeft w:val="0"/>
      <w:marRight w:val="0"/>
      <w:marTop w:val="0"/>
      <w:marBottom w:val="0"/>
      <w:divBdr>
        <w:top w:val="none" w:sz="0" w:space="0" w:color="auto"/>
        <w:left w:val="none" w:sz="0" w:space="0" w:color="auto"/>
        <w:bottom w:val="none" w:sz="0" w:space="0" w:color="auto"/>
        <w:right w:val="none" w:sz="0" w:space="0" w:color="auto"/>
      </w:divBdr>
    </w:div>
    <w:div w:id="287854265">
      <w:bodyDiv w:val="1"/>
      <w:marLeft w:val="0"/>
      <w:marRight w:val="0"/>
      <w:marTop w:val="0"/>
      <w:marBottom w:val="0"/>
      <w:divBdr>
        <w:top w:val="none" w:sz="0" w:space="0" w:color="auto"/>
        <w:left w:val="none" w:sz="0" w:space="0" w:color="auto"/>
        <w:bottom w:val="none" w:sz="0" w:space="0" w:color="auto"/>
        <w:right w:val="none" w:sz="0" w:space="0" w:color="auto"/>
      </w:divBdr>
      <w:divsChild>
        <w:div w:id="1748533153">
          <w:marLeft w:val="0"/>
          <w:marRight w:val="0"/>
          <w:marTop w:val="0"/>
          <w:marBottom w:val="0"/>
          <w:divBdr>
            <w:top w:val="none" w:sz="0" w:space="0" w:color="auto"/>
            <w:left w:val="none" w:sz="0" w:space="0" w:color="auto"/>
            <w:bottom w:val="none" w:sz="0" w:space="0" w:color="auto"/>
            <w:right w:val="none" w:sz="0" w:space="0" w:color="auto"/>
          </w:divBdr>
        </w:div>
        <w:div w:id="36198073">
          <w:marLeft w:val="0"/>
          <w:marRight w:val="0"/>
          <w:marTop w:val="0"/>
          <w:marBottom w:val="0"/>
          <w:divBdr>
            <w:top w:val="none" w:sz="0" w:space="0" w:color="auto"/>
            <w:left w:val="none" w:sz="0" w:space="0" w:color="auto"/>
            <w:bottom w:val="none" w:sz="0" w:space="0" w:color="auto"/>
            <w:right w:val="none" w:sz="0" w:space="0" w:color="auto"/>
          </w:divBdr>
        </w:div>
      </w:divsChild>
    </w:div>
    <w:div w:id="307781858">
      <w:bodyDiv w:val="1"/>
      <w:marLeft w:val="0"/>
      <w:marRight w:val="0"/>
      <w:marTop w:val="0"/>
      <w:marBottom w:val="0"/>
      <w:divBdr>
        <w:top w:val="none" w:sz="0" w:space="0" w:color="auto"/>
        <w:left w:val="none" w:sz="0" w:space="0" w:color="auto"/>
        <w:bottom w:val="none" w:sz="0" w:space="0" w:color="auto"/>
        <w:right w:val="none" w:sz="0" w:space="0" w:color="auto"/>
      </w:divBdr>
    </w:div>
    <w:div w:id="544022291">
      <w:bodyDiv w:val="1"/>
      <w:marLeft w:val="0"/>
      <w:marRight w:val="0"/>
      <w:marTop w:val="0"/>
      <w:marBottom w:val="0"/>
      <w:divBdr>
        <w:top w:val="none" w:sz="0" w:space="0" w:color="auto"/>
        <w:left w:val="none" w:sz="0" w:space="0" w:color="auto"/>
        <w:bottom w:val="none" w:sz="0" w:space="0" w:color="auto"/>
        <w:right w:val="none" w:sz="0" w:space="0" w:color="auto"/>
      </w:divBdr>
      <w:divsChild>
        <w:div w:id="1797867693">
          <w:marLeft w:val="0"/>
          <w:marRight w:val="0"/>
          <w:marTop w:val="0"/>
          <w:marBottom w:val="0"/>
          <w:divBdr>
            <w:top w:val="none" w:sz="0" w:space="0" w:color="auto"/>
            <w:left w:val="none" w:sz="0" w:space="0" w:color="auto"/>
            <w:bottom w:val="none" w:sz="0" w:space="0" w:color="auto"/>
            <w:right w:val="none" w:sz="0" w:space="0" w:color="auto"/>
          </w:divBdr>
          <w:divsChild>
            <w:div w:id="1031688551">
              <w:marLeft w:val="0"/>
              <w:marRight w:val="0"/>
              <w:marTop w:val="0"/>
              <w:marBottom w:val="0"/>
              <w:divBdr>
                <w:top w:val="none" w:sz="0" w:space="0" w:color="auto"/>
                <w:left w:val="none" w:sz="0" w:space="0" w:color="auto"/>
                <w:bottom w:val="none" w:sz="0" w:space="0" w:color="auto"/>
                <w:right w:val="none" w:sz="0" w:space="0" w:color="auto"/>
              </w:divBdr>
              <w:divsChild>
                <w:div w:id="524292085">
                  <w:marLeft w:val="0"/>
                  <w:marRight w:val="0"/>
                  <w:marTop w:val="0"/>
                  <w:marBottom w:val="0"/>
                  <w:divBdr>
                    <w:top w:val="none" w:sz="0" w:space="0" w:color="auto"/>
                    <w:left w:val="none" w:sz="0" w:space="0" w:color="auto"/>
                    <w:bottom w:val="none" w:sz="0" w:space="0" w:color="auto"/>
                    <w:right w:val="none" w:sz="0" w:space="0" w:color="auto"/>
                  </w:divBdr>
                  <w:divsChild>
                    <w:div w:id="1881747603">
                      <w:marLeft w:val="0"/>
                      <w:marRight w:val="0"/>
                      <w:marTop w:val="0"/>
                      <w:marBottom w:val="0"/>
                      <w:divBdr>
                        <w:top w:val="none" w:sz="0" w:space="0" w:color="auto"/>
                        <w:left w:val="none" w:sz="0" w:space="0" w:color="auto"/>
                        <w:bottom w:val="none" w:sz="0" w:space="0" w:color="auto"/>
                        <w:right w:val="none" w:sz="0" w:space="0" w:color="auto"/>
                      </w:divBdr>
                      <w:divsChild>
                        <w:div w:id="1342273085">
                          <w:marLeft w:val="0"/>
                          <w:marRight w:val="0"/>
                          <w:marTop w:val="0"/>
                          <w:marBottom w:val="0"/>
                          <w:divBdr>
                            <w:top w:val="none" w:sz="0" w:space="0" w:color="auto"/>
                            <w:left w:val="none" w:sz="0" w:space="0" w:color="auto"/>
                            <w:bottom w:val="none" w:sz="0" w:space="0" w:color="auto"/>
                            <w:right w:val="none" w:sz="0" w:space="0" w:color="auto"/>
                          </w:divBdr>
                        </w:div>
                        <w:div w:id="58970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1567758">
      <w:bodyDiv w:val="1"/>
      <w:marLeft w:val="0"/>
      <w:marRight w:val="0"/>
      <w:marTop w:val="0"/>
      <w:marBottom w:val="0"/>
      <w:divBdr>
        <w:top w:val="none" w:sz="0" w:space="0" w:color="auto"/>
        <w:left w:val="none" w:sz="0" w:space="0" w:color="auto"/>
        <w:bottom w:val="none" w:sz="0" w:space="0" w:color="auto"/>
        <w:right w:val="none" w:sz="0" w:space="0" w:color="auto"/>
      </w:divBdr>
    </w:div>
    <w:div w:id="652567241">
      <w:bodyDiv w:val="1"/>
      <w:marLeft w:val="0"/>
      <w:marRight w:val="0"/>
      <w:marTop w:val="0"/>
      <w:marBottom w:val="0"/>
      <w:divBdr>
        <w:top w:val="none" w:sz="0" w:space="0" w:color="auto"/>
        <w:left w:val="none" w:sz="0" w:space="0" w:color="auto"/>
        <w:bottom w:val="none" w:sz="0" w:space="0" w:color="auto"/>
        <w:right w:val="none" w:sz="0" w:space="0" w:color="auto"/>
      </w:divBdr>
      <w:divsChild>
        <w:div w:id="1016033412">
          <w:marLeft w:val="0"/>
          <w:marRight w:val="0"/>
          <w:marTop w:val="0"/>
          <w:marBottom w:val="0"/>
          <w:divBdr>
            <w:top w:val="none" w:sz="0" w:space="0" w:color="auto"/>
            <w:left w:val="none" w:sz="0" w:space="0" w:color="auto"/>
            <w:bottom w:val="none" w:sz="0" w:space="0" w:color="auto"/>
            <w:right w:val="none" w:sz="0" w:space="0" w:color="auto"/>
          </w:divBdr>
          <w:divsChild>
            <w:div w:id="1557937371">
              <w:marLeft w:val="0"/>
              <w:marRight w:val="0"/>
              <w:marTop w:val="0"/>
              <w:marBottom w:val="0"/>
              <w:divBdr>
                <w:top w:val="none" w:sz="0" w:space="0" w:color="auto"/>
                <w:left w:val="none" w:sz="0" w:space="0" w:color="auto"/>
                <w:bottom w:val="none" w:sz="0" w:space="0" w:color="auto"/>
                <w:right w:val="none" w:sz="0" w:space="0" w:color="auto"/>
              </w:divBdr>
              <w:divsChild>
                <w:div w:id="1675259844">
                  <w:marLeft w:val="0"/>
                  <w:marRight w:val="0"/>
                  <w:marTop w:val="0"/>
                  <w:marBottom w:val="0"/>
                  <w:divBdr>
                    <w:top w:val="none" w:sz="0" w:space="0" w:color="auto"/>
                    <w:left w:val="none" w:sz="0" w:space="0" w:color="auto"/>
                    <w:bottom w:val="none" w:sz="0" w:space="0" w:color="auto"/>
                    <w:right w:val="none" w:sz="0" w:space="0" w:color="auto"/>
                  </w:divBdr>
                  <w:divsChild>
                    <w:div w:id="246965132">
                      <w:marLeft w:val="0"/>
                      <w:marRight w:val="0"/>
                      <w:marTop w:val="0"/>
                      <w:marBottom w:val="0"/>
                      <w:divBdr>
                        <w:top w:val="none" w:sz="0" w:space="0" w:color="auto"/>
                        <w:left w:val="none" w:sz="0" w:space="0" w:color="auto"/>
                        <w:bottom w:val="none" w:sz="0" w:space="0" w:color="auto"/>
                        <w:right w:val="none" w:sz="0" w:space="0" w:color="auto"/>
                      </w:divBdr>
                    </w:div>
                    <w:div w:id="206766107">
                      <w:marLeft w:val="0"/>
                      <w:marRight w:val="0"/>
                      <w:marTop w:val="0"/>
                      <w:marBottom w:val="0"/>
                      <w:divBdr>
                        <w:top w:val="none" w:sz="0" w:space="0" w:color="auto"/>
                        <w:left w:val="none" w:sz="0" w:space="0" w:color="auto"/>
                        <w:bottom w:val="none" w:sz="0" w:space="0" w:color="auto"/>
                        <w:right w:val="none" w:sz="0" w:space="0" w:color="auto"/>
                      </w:divBdr>
                    </w:div>
                    <w:div w:id="501891170">
                      <w:marLeft w:val="0"/>
                      <w:marRight w:val="0"/>
                      <w:marTop w:val="0"/>
                      <w:marBottom w:val="0"/>
                      <w:divBdr>
                        <w:top w:val="none" w:sz="0" w:space="0" w:color="auto"/>
                        <w:left w:val="none" w:sz="0" w:space="0" w:color="auto"/>
                        <w:bottom w:val="none" w:sz="0" w:space="0" w:color="auto"/>
                        <w:right w:val="none" w:sz="0" w:space="0" w:color="auto"/>
                      </w:divBdr>
                    </w:div>
                    <w:div w:id="22754579">
                      <w:marLeft w:val="0"/>
                      <w:marRight w:val="0"/>
                      <w:marTop w:val="0"/>
                      <w:marBottom w:val="0"/>
                      <w:divBdr>
                        <w:top w:val="none" w:sz="0" w:space="0" w:color="auto"/>
                        <w:left w:val="none" w:sz="0" w:space="0" w:color="auto"/>
                        <w:bottom w:val="none" w:sz="0" w:space="0" w:color="auto"/>
                        <w:right w:val="none" w:sz="0" w:space="0" w:color="auto"/>
                      </w:divBdr>
                    </w:div>
                    <w:div w:id="100971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409093">
      <w:bodyDiv w:val="1"/>
      <w:marLeft w:val="0"/>
      <w:marRight w:val="0"/>
      <w:marTop w:val="0"/>
      <w:marBottom w:val="0"/>
      <w:divBdr>
        <w:top w:val="none" w:sz="0" w:space="0" w:color="auto"/>
        <w:left w:val="none" w:sz="0" w:space="0" w:color="auto"/>
        <w:bottom w:val="none" w:sz="0" w:space="0" w:color="auto"/>
        <w:right w:val="none" w:sz="0" w:space="0" w:color="auto"/>
      </w:divBdr>
      <w:divsChild>
        <w:div w:id="1038510128">
          <w:marLeft w:val="0"/>
          <w:marRight w:val="0"/>
          <w:marTop w:val="0"/>
          <w:marBottom w:val="0"/>
          <w:divBdr>
            <w:top w:val="none" w:sz="0" w:space="0" w:color="auto"/>
            <w:left w:val="none" w:sz="0" w:space="0" w:color="auto"/>
            <w:bottom w:val="none" w:sz="0" w:space="0" w:color="auto"/>
            <w:right w:val="none" w:sz="0" w:space="0" w:color="auto"/>
          </w:divBdr>
          <w:divsChild>
            <w:div w:id="1037704763">
              <w:marLeft w:val="0"/>
              <w:marRight w:val="0"/>
              <w:marTop w:val="0"/>
              <w:marBottom w:val="0"/>
              <w:divBdr>
                <w:top w:val="none" w:sz="0" w:space="0" w:color="auto"/>
                <w:left w:val="none" w:sz="0" w:space="0" w:color="auto"/>
                <w:bottom w:val="none" w:sz="0" w:space="0" w:color="auto"/>
                <w:right w:val="none" w:sz="0" w:space="0" w:color="auto"/>
              </w:divBdr>
              <w:divsChild>
                <w:div w:id="953755175">
                  <w:marLeft w:val="0"/>
                  <w:marRight w:val="0"/>
                  <w:marTop w:val="0"/>
                  <w:marBottom w:val="0"/>
                  <w:divBdr>
                    <w:top w:val="none" w:sz="0" w:space="0" w:color="auto"/>
                    <w:left w:val="none" w:sz="0" w:space="0" w:color="auto"/>
                    <w:bottom w:val="none" w:sz="0" w:space="0" w:color="auto"/>
                    <w:right w:val="none" w:sz="0" w:space="0" w:color="auto"/>
                  </w:divBdr>
                  <w:divsChild>
                    <w:div w:id="515385762">
                      <w:marLeft w:val="0"/>
                      <w:marRight w:val="0"/>
                      <w:marTop w:val="0"/>
                      <w:marBottom w:val="0"/>
                      <w:divBdr>
                        <w:top w:val="none" w:sz="0" w:space="0" w:color="auto"/>
                        <w:left w:val="none" w:sz="0" w:space="0" w:color="auto"/>
                        <w:bottom w:val="none" w:sz="0" w:space="0" w:color="auto"/>
                        <w:right w:val="none" w:sz="0" w:space="0" w:color="auto"/>
                      </w:divBdr>
                      <w:divsChild>
                        <w:div w:id="1242373547">
                          <w:marLeft w:val="0"/>
                          <w:marRight w:val="0"/>
                          <w:marTop w:val="0"/>
                          <w:marBottom w:val="0"/>
                          <w:divBdr>
                            <w:top w:val="none" w:sz="0" w:space="0" w:color="auto"/>
                            <w:left w:val="none" w:sz="0" w:space="0" w:color="auto"/>
                            <w:bottom w:val="none" w:sz="0" w:space="0" w:color="auto"/>
                            <w:right w:val="none" w:sz="0" w:space="0" w:color="auto"/>
                          </w:divBdr>
                        </w:div>
                        <w:div w:id="764308731">
                          <w:marLeft w:val="0"/>
                          <w:marRight w:val="0"/>
                          <w:marTop w:val="0"/>
                          <w:marBottom w:val="0"/>
                          <w:divBdr>
                            <w:top w:val="none" w:sz="0" w:space="0" w:color="auto"/>
                            <w:left w:val="none" w:sz="0" w:space="0" w:color="auto"/>
                            <w:bottom w:val="none" w:sz="0" w:space="0" w:color="auto"/>
                            <w:right w:val="none" w:sz="0" w:space="0" w:color="auto"/>
                          </w:divBdr>
                        </w:div>
                        <w:div w:id="63721042">
                          <w:marLeft w:val="0"/>
                          <w:marRight w:val="0"/>
                          <w:marTop w:val="0"/>
                          <w:marBottom w:val="0"/>
                          <w:divBdr>
                            <w:top w:val="none" w:sz="0" w:space="0" w:color="auto"/>
                            <w:left w:val="none" w:sz="0" w:space="0" w:color="auto"/>
                            <w:bottom w:val="none" w:sz="0" w:space="0" w:color="auto"/>
                            <w:right w:val="none" w:sz="0" w:space="0" w:color="auto"/>
                          </w:divBdr>
                        </w:div>
                        <w:div w:id="1013339559">
                          <w:marLeft w:val="0"/>
                          <w:marRight w:val="0"/>
                          <w:marTop w:val="0"/>
                          <w:marBottom w:val="0"/>
                          <w:divBdr>
                            <w:top w:val="none" w:sz="0" w:space="0" w:color="auto"/>
                            <w:left w:val="none" w:sz="0" w:space="0" w:color="auto"/>
                            <w:bottom w:val="none" w:sz="0" w:space="0" w:color="auto"/>
                            <w:right w:val="none" w:sz="0" w:space="0" w:color="auto"/>
                          </w:divBdr>
                        </w:div>
                        <w:div w:id="448743879">
                          <w:marLeft w:val="0"/>
                          <w:marRight w:val="0"/>
                          <w:marTop w:val="0"/>
                          <w:marBottom w:val="0"/>
                          <w:divBdr>
                            <w:top w:val="none" w:sz="0" w:space="0" w:color="auto"/>
                            <w:left w:val="none" w:sz="0" w:space="0" w:color="auto"/>
                            <w:bottom w:val="none" w:sz="0" w:space="0" w:color="auto"/>
                            <w:right w:val="none" w:sz="0" w:space="0" w:color="auto"/>
                          </w:divBdr>
                        </w:div>
                        <w:div w:id="180291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2075334">
      <w:bodyDiv w:val="1"/>
      <w:marLeft w:val="0"/>
      <w:marRight w:val="0"/>
      <w:marTop w:val="0"/>
      <w:marBottom w:val="0"/>
      <w:divBdr>
        <w:top w:val="none" w:sz="0" w:space="0" w:color="auto"/>
        <w:left w:val="none" w:sz="0" w:space="0" w:color="auto"/>
        <w:bottom w:val="none" w:sz="0" w:space="0" w:color="auto"/>
        <w:right w:val="none" w:sz="0" w:space="0" w:color="auto"/>
      </w:divBdr>
    </w:div>
    <w:div w:id="732433570">
      <w:bodyDiv w:val="1"/>
      <w:marLeft w:val="0"/>
      <w:marRight w:val="0"/>
      <w:marTop w:val="0"/>
      <w:marBottom w:val="0"/>
      <w:divBdr>
        <w:top w:val="none" w:sz="0" w:space="0" w:color="auto"/>
        <w:left w:val="none" w:sz="0" w:space="0" w:color="auto"/>
        <w:bottom w:val="none" w:sz="0" w:space="0" w:color="auto"/>
        <w:right w:val="none" w:sz="0" w:space="0" w:color="auto"/>
      </w:divBdr>
    </w:div>
    <w:div w:id="796947774">
      <w:bodyDiv w:val="1"/>
      <w:marLeft w:val="0"/>
      <w:marRight w:val="0"/>
      <w:marTop w:val="0"/>
      <w:marBottom w:val="0"/>
      <w:divBdr>
        <w:top w:val="none" w:sz="0" w:space="0" w:color="auto"/>
        <w:left w:val="none" w:sz="0" w:space="0" w:color="auto"/>
        <w:bottom w:val="none" w:sz="0" w:space="0" w:color="auto"/>
        <w:right w:val="none" w:sz="0" w:space="0" w:color="auto"/>
      </w:divBdr>
    </w:div>
    <w:div w:id="812792342">
      <w:bodyDiv w:val="1"/>
      <w:marLeft w:val="0"/>
      <w:marRight w:val="0"/>
      <w:marTop w:val="0"/>
      <w:marBottom w:val="0"/>
      <w:divBdr>
        <w:top w:val="none" w:sz="0" w:space="0" w:color="auto"/>
        <w:left w:val="none" w:sz="0" w:space="0" w:color="auto"/>
        <w:bottom w:val="none" w:sz="0" w:space="0" w:color="auto"/>
        <w:right w:val="none" w:sz="0" w:space="0" w:color="auto"/>
      </w:divBdr>
      <w:divsChild>
        <w:div w:id="1816295020">
          <w:marLeft w:val="0"/>
          <w:marRight w:val="0"/>
          <w:marTop w:val="0"/>
          <w:marBottom w:val="0"/>
          <w:divBdr>
            <w:top w:val="none" w:sz="0" w:space="0" w:color="auto"/>
            <w:left w:val="none" w:sz="0" w:space="0" w:color="auto"/>
            <w:bottom w:val="none" w:sz="0" w:space="0" w:color="auto"/>
            <w:right w:val="none" w:sz="0" w:space="0" w:color="auto"/>
          </w:divBdr>
        </w:div>
        <w:div w:id="1035890060">
          <w:marLeft w:val="0"/>
          <w:marRight w:val="0"/>
          <w:marTop w:val="0"/>
          <w:marBottom w:val="0"/>
          <w:divBdr>
            <w:top w:val="none" w:sz="0" w:space="0" w:color="auto"/>
            <w:left w:val="none" w:sz="0" w:space="0" w:color="auto"/>
            <w:bottom w:val="none" w:sz="0" w:space="0" w:color="auto"/>
            <w:right w:val="none" w:sz="0" w:space="0" w:color="auto"/>
          </w:divBdr>
        </w:div>
      </w:divsChild>
    </w:div>
    <w:div w:id="924656134">
      <w:bodyDiv w:val="1"/>
      <w:marLeft w:val="0"/>
      <w:marRight w:val="0"/>
      <w:marTop w:val="0"/>
      <w:marBottom w:val="0"/>
      <w:divBdr>
        <w:top w:val="none" w:sz="0" w:space="0" w:color="auto"/>
        <w:left w:val="none" w:sz="0" w:space="0" w:color="auto"/>
        <w:bottom w:val="none" w:sz="0" w:space="0" w:color="auto"/>
        <w:right w:val="none" w:sz="0" w:space="0" w:color="auto"/>
      </w:divBdr>
      <w:divsChild>
        <w:div w:id="1336494031">
          <w:marLeft w:val="0"/>
          <w:marRight w:val="0"/>
          <w:marTop w:val="0"/>
          <w:marBottom w:val="0"/>
          <w:divBdr>
            <w:top w:val="none" w:sz="0" w:space="0" w:color="auto"/>
            <w:left w:val="none" w:sz="0" w:space="0" w:color="auto"/>
            <w:bottom w:val="none" w:sz="0" w:space="0" w:color="auto"/>
            <w:right w:val="none" w:sz="0" w:space="0" w:color="auto"/>
          </w:divBdr>
        </w:div>
        <w:div w:id="1650592631">
          <w:marLeft w:val="0"/>
          <w:marRight w:val="0"/>
          <w:marTop w:val="0"/>
          <w:marBottom w:val="0"/>
          <w:divBdr>
            <w:top w:val="none" w:sz="0" w:space="0" w:color="auto"/>
            <w:left w:val="none" w:sz="0" w:space="0" w:color="auto"/>
            <w:bottom w:val="none" w:sz="0" w:space="0" w:color="auto"/>
            <w:right w:val="none" w:sz="0" w:space="0" w:color="auto"/>
          </w:divBdr>
        </w:div>
        <w:div w:id="1545865295">
          <w:marLeft w:val="0"/>
          <w:marRight w:val="0"/>
          <w:marTop w:val="0"/>
          <w:marBottom w:val="0"/>
          <w:divBdr>
            <w:top w:val="none" w:sz="0" w:space="0" w:color="auto"/>
            <w:left w:val="none" w:sz="0" w:space="0" w:color="auto"/>
            <w:bottom w:val="none" w:sz="0" w:space="0" w:color="auto"/>
            <w:right w:val="none" w:sz="0" w:space="0" w:color="auto"/>
          </w:divBdr>
        </w:div>
      </w:divsChild>
    </w:div>
    <w:div w:id="926115024">
      <w:bodyDiv w:val="1"/>
      <w:marLeft w:val="0"/>
      <w:marRight w:val="0"/>
      <w:marTop w:val="0"/>
      <w:marBottom w:val="0"/>
      <w:divBdr>
        <w:top w:val="none" w:sz="0" w:space="0" w:color="auto"/>
        <w:left w:val="none" w:sz="0" w:space="0" w:color="auto"/>
        <w:bottom w:val="none" w:sz="0" w:space="0" w:color="auto"/>
        <w:right w:val="none" w:sz="0" w:space="0" w:color="auto"/>
      </w:divBdr>
      <w:divsChild>
        <w:div w:id="1889342789">
          <w:marLeft w:val="0"/>
          <w:marRight w:val="0"/>
          <w:marTop w:val="0"/>
          <w:marBottom w:val="0"/>
          <w:divBdr>
            <w:top w:val="none" w:sz="0" w:space="0" w:color="auto"/>
            <w:left w:val="none" w:sz="0" w:space="0" w:color="auto"/>
            <w:bottom w:val="none" w:sz="0" w:space="0" w:color="auto"/>
            <w:right w:val="none" w:sz="0" w:space="0" w:color="auto"/>
          </w:divBdr>
        </w:div>
        <w:div w:id="338852804">
          <w:marLeft w:val="0"/>
          <w:marRight w:val="0"/>
          <w:marTop w:val="0"/>
          <w:marBottom w:val="0"/>
          <w:divBdr>
            <w:top w:val="none" w:sz="0" w:space="0" w:color="auto"/>
            <w:left w:val="none" w:sz="0" w:space="0" w:color="auto"/>
            <w:bottom w:val="none" w:sz="0" w:space="0" w:color="auto"/>
            <w:right w:val="none" w:sz="0" w:space="0" w:color="auto"/>
          </w:divBdr>
        </w:div>
      </w:divsChild>
    </w:div>
    <w:div w:id="1036736786">
      <w:bodyDiv w:val="1"/>
      <w:marLeft w:val="0"/>
      <w:marRight w:val="0"/>
      <w:marTop w:val="0"/>
      <w:marBottom w:val="0"/>
      <w:divBdr>
        <w:top w:val="none" w:sz="0" w:space="0" w:color="auto"/>
        <w:left w:val="none" w:sz="0" w:space="0" w:color="auto"/>
        <w:bottom w:val="none" w:sz="0" w:space="0" w:color="auto"/>
        <w:right w:val="none" w:sz="0" w:space="0" w:color="auto"/>
      </w:divBdr>
    </w:div>
    <w:div w:id="1078791768">
      <w:bodyDiv w:val="1"/>
      <w:marLeft w:val="0"/>
      <w:marRight w:val="0"/>
      <w:marTop w:val="0"/>
      <w:marBottom w:val="0"/>
      <w:divBdr>
        <w:top w:val="none" w:sz="0" w:space="0" w:color="auto"/>
        <w:left w:val="none" w:sz="0" w:space="0" w:color="auto"/>
        <w:bottom w:val="none" w:sz="0" w:space="0" w:color="auto"/>
        <w:right w:val="none" w:sz="0" w:space="0" w:color="auto"/>
      </w:divBdr>
    </w:div>
    <w:div w:id="1176458265">
      <w:bodyDiv w:val="1"/>
      <w:marLeft w:val="0"/>
      <w:marRight w:val="0"/>
      <w:marTop w:val="0"/>
      <w:marBottom w:val="0"/>
      <w:divBdr>
        <w:top w:val="none" w:sz="0" w:space="0" w:color="auto"/>
        <w:left w:val="none" w:sz="0" w:space="0" w:color="auto"/>
        <w:bottom w:val="none" w:sz="0" w:space="0" w:color="auto"/>
        <w:right w:val="none" w:sz="0" w:space="0" w:color="auto"/>
      </w:divBdr>
    </w:div>
    <w:div w:id="1215310378">
      <w:bodyDiv w:val="1"/>
      <w:marLeft w:val="0"/>
      <w:marRight w:val="0"/>
      <w:marTop w:val="0"/>
      <w:marBottom w:val="0"/>
      <w:divBdr>
        <w:top w:val="none" w:sz="0" w:space="0" w:color="auto"/>
        <w:left w:val="none" w:sz="0" w:space="0" w:color="auto"/>
        <w:bottom w:val="none" w:sz="0" w:space="0" w:color="auto"/>
        <w:right w:val="none" w:sz="0" w:space="0" w:color="auto"/>
      </w:divBdr>
      <w:divsChild>
        <w:div w:id="1427841759">
          <w:marLeft w:val="0"/>
          <w:marRight w:val="0"/>
          <w:marTop w:val="0"/>
          <w:marBottom w:val="0"/>
          <w:divBdr>
            <w:top w:val="none" w:sz="0" w:space="0" w:color="auto"/>
            <w:left w:val="none" w:sz="0" w:space="0" w:color="auto"/>
            <w:bottom w:val="none" w:sz="0" w:space="0" w:color="auto"/>
            <w:right w:val="none" w:sz="0" w:space="0" w:color="auto"/>
          </w:divBdr>
          <w:divsChild>
            <w:div w:id="1234506005">
              <w:marLeft w:val="0"/>
              <w:marRight w:val="0"/>
              <w:marTop w:val="0"/>
              <w:marBottom w:val="0"/>
              <w:divBdr>
                <w:top w:val="none" w:sz="0" w:space="0" w:color="auto"/>
                <w:left w:val="none" w:sz="0" w:space="0" w:color="auto"/>
                <w:bottom w:val="none" w:sz="0" w:space="0" w:color="auto"/>
                <w:right w:val="none" w:sz="0" w:space="0" w:color="auto"/>
              </w:divBdr>
              <w:divsChild>
                <w:div w:id="1934122813">
                  <w:marLeft w:val="0"/>
                  <w:marRight w:val="0"/>
                  <w:marTop w:val="0"/>
                  <w:marBottom w:val="0"/>
                  <w:divBdr>
                    <w:top w:val="none" w:sz="0" w:space="0" w:color="auto"/>
                    <w:left w:val="none" w:sz="0" w:space="0" w:color="auto"/>
                    <w:bottom w:val="none" w:sz="0" w:space="0" w:color="auto"/>
                    <w:right w:val="none" w:sz="0" w:space="0" w:color="auto"/>
                  </w:divBdr>
                  <w:divsChild>
                    <w:div w:id="521356649">
                      <w:marLeft w:val="0"/>
                      <w:marRight w:val="0"/>
                      <w:marTop w:val="0"/>
                      <w:marBottom w:val="0"/>
                      <w:divBdr>
                        <w:top w:val="none" w:sz="0" w:space="0" w:color="auto"/>
                        <w:left w:val="none" w:sz="0" w:space="0" w:color="auto"/>
                        <w:bottom w:val="none" w:sz="0" w:space="0" w:color="auto"/>
                        <w:right w:val="none" w:sz="0" w:space="0" w:color="auto"/>
                      </w:divBdr>
                      <w:divsChild>
                        <w:div w:id="1855925077">
                          <w:marLeft w:val="0"/>
                          <w:marRight w:val="0"/>
                          <w:marTop w:val="0"/>
                          <w:marBottom w:val="0"/>
                          <w:divBdr>
                            <w:top w:val="none" w:sz="0" w:space="0" w:color="auto"/>
                            <w:left w:val="none" w:sz="0" w:space="0" w:color="auto"/>
                            <w:bottom w:val="none" w:sz="0" w:space="0" w:color="auto"/>
                            <w:right w:val="none" w:sz="0" w:space="0" w:color="auto"/>
                          </w:divBdr>
                        </w:div>
                        <w:div w:id="158730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1544600">
      <w:bodyDiv w:val="1"/>
      <w:marLeft w:val="0"/>
      <w:marRight w:val="0"/>
      <w:marTop w:val="0"/>
      <w:marBottom w:val="0"/>
      <w:divBdr>
        <w:top w:val="none" w:sz="0" w:space="0" w:color="auto"/>
        <w:left w:val="none" w:sz="0" w:space="0" w:color="auto"/>
        <w:bottom w:val="none" w:sz="0" w:space="0" w:color="auto"/>
        <w:right w:val="none" w:sz="0" w:space="0" w:color="auto"/>
      </w:divBdr>
    </w:div>
    <w:div w:id="1266815394">
      <w:bodyDiv w:val="1"/>
      <w:marLeft w:val="0"/>
      <w:marRight w:val="0"/>
      <w:marTop w:val="0"/>
      <w:marBottom w:val="0"/>
      <w:divBdr>
        <w:top w:val="none" w:sz="0" w:space="0" w:color="auto"/>
        <w:left w:val="none" w:sz="0" w:space="0" w:color="auto"/>
        <w:bottom w:val="none" w:sz="0" w:space="0" w:color="auto"/>
        <w:right w:val="none" w:sz="0" w:space="0" w:color="auto"/>
      </w:divBdr>
      <w:divsChild>
        <w:div w:id="1945116633">
          <w:marLeft w:val="0"/>
          <w:marRight w:val="0"/>
          <w:marTop w:val="0"/>
          <w:marBottom w:val="0"/>
          <w:divBdr>
            <w:top w:val="none" w:sz="0" w:space="0" w:color="auto"/>
            <w:left w:val="none" w:sz="0" w:space="0" w:color="auto"/>
            <w:bottom w:val="none" w:sz="0" w:space="0" w:color="auto"/>
            <w:right w:val="none" w:sz="0" w:space="0" w:color="auto"/>
          </w:divBdr>
          <w:divsChild>
            <w:div w:id="469791221">
              <w:marLeft w:val="0"/>
              <w:marRight w:val="0"/>
              <w:marTop w:val="0"/>
              <w:marBottom w:val="0"/>
              <w:divBdr>
                <w:top w:val="none" w:sz="0" w:space="0" w:color="auto"/>
                <w:left w:val="none" w:sz="0" w:space="0" w:color="auto"/>
                <w:bottom w:val="none" w:sz="0" w:space="0" w:color="auto"/>
                <w:right w:val="none" w:sz="0" w:space="0" w:color="auto"/>
              </w:divBdr>
              <w:divsChild>
                <w:div w:id="1787312796">
                  <w:marLeft w:val="0"/>
                  <w:marRight w:val="0"/>
                  <w:marTop w:val="0"/>
                  <w:marBottom w:val="0"/>
                  <w:divBdr>
                    <w:top w:val="none" w:sz="0" w:space="0" w:color="auto"/>
                    <w:left w:val="none" w:sz="0" w:space="0" w:color="auto"/>
                    <w:bottom w:val="none" w:sz="0" w:space="0" w:color="auto"/>
                    <w:right w:val="none" w:sz="0" w:space="0" w:color="auto"/>
                  </w:divBdr>
                  <w:divsChild>
                    <w:div w:id="1709985520">
                      <w:marLeft w:val="0"/>
                      <w:marRight w:val="0"/>
                      <w:marTop w:val="0"/>
                      <w:marBottom w:val="0"/>
                      <w:divBdr>
                        <w:top w:val="none" w:sz="0" w:space="0" w:color="auto"/>
                        <w:left w:val="none" w:sz="0" w:space="0" w:color="auto"/>
                        <w:bottom w:val="none" w:sz="0" w:space="0" w:color="auto"/>
                        <w:right w:val="none" w:sz="0" w:space="0" w:color="auto"/>
                      </w:divBdr>
                      <w:divsChild>
                        <w:div w:id="294458286">
                          <w:marLeft w:val="0"/>
                          <w:marRight w:val="0"/>
                          <w:marTop w:val="0"/>
                          <w:marBottom w:val="0"/>
                          <w:divBdr>
                            <w:top w:val="none" w:sz="0" w:space="0" w:color="auto"/>
                            <w:left w:val="none" w:sz="0" w:space="0" w:color="auto"/>
                            <w:bottom w:val="none" w:sz="0" w:space="0" w:color="auto"/>
                            <w:right w:val="none" w:sz="0" w:space="0" w:color="auto"/>
                          </w:divBdr>
                        </w:div>
                        <w:div w:id="313030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224481">
      <w:bodyDiv w:val="1"/>
      <w:marLeft w:val="0"/>
      <w:marRight w:val="0"/>
      <w:marTop w:val="0"/>
      <w:marBottom w:val="0"/>
      <w:divBdr>
        <w:top w:val="none" w:sz="0" w:space="0" w:color="auto"/>
        <w:left w:val="none" w:sz="0" w:space="0" w:color="auto"/>
        <w:bottom w:val="none" w:sz="0" w:space="0" w:color="auto"/>
        <w:right w:val="none" w:sz="0" w:space="0" w:color="auto"/>
      </w:divBdr>
      <w:divsChild>
        <w:div w:id="89398470">
          <w:marLeft w:val="0"/>
          <w:marRight w:val="0"/>
          <w:marTop w:val="0"/>
          <w:marBottom w:val="0"/>
          <w:divBdr>
            <w:top w:val="none" w:sz="0" w:space="0" w:color="auto"/>
            <w:left w:val="none" w:sz="0" w:space="0" w:color="auto"/>
            <w:bottom w:val="none" w:sz="0" w:space="0" w:color="auto"/>
            <w:right w:val="none" w:sz="0" w:space="0" w:color="auto"/>
          </w:divBdr>
          <w:divsChild>
            <w:div w:id="415513949">
              <w:marLeft w:val="0"/>
              <w:marRight w:val="0"/>
              <w:marTop w:val="0"/>
              <w:marBottom w:val="0"/>
              <w:divBdr>
                <w:top w:val="none" w:sz="0" w:space="0" w:color="auto"/>
                <w:left w:val="none" w:sz="0" w:space="0" w:color="auto"/>
                <w:bottom w:val="none" w:sz="0" w:space="0" w:color="auto"/>
                <w:right w:val="none" w:sz="0" w:space="0" w:color="auto"/>
              </w:divBdr>
            </w:div>
            <w:div w:id="578104638">
              <w:marLeft w:val="0"/>
              <w:marRight w:val="0"/>
              <w:marTop w:val="0"/>
              <w:marBottom w:val="0"/>
              <w:divBdr>
                <w:top w:val="none" w:sz="0" w:space="0" w:color="auto"/>
                <w:left w:val="none" w:sz="0" w:space="0" w:color="auto"/>
                <w:bottom w:val="none" w:sz="0" w:space="0" w:color="auto"/>
                <w:right w:val="none" w:sz="0" w:space="0" w:color="auto"/>
              </w:divBdr>
            </w:div>
            <w:div w:id="1724136896">
              <w:marLeft w:val="0"/>
              <w:marRight w:val="0"/>
              <w:marTop w:val="0"/>
              <w:marBottom w:val="0"/>
              <w:divBdr>
                <w:top w:val="none" w:sz="0" w:space="0" w:color="auto"/>
                <w:left w:val="none" w:sz="0" w:space="0" w:color="auto"/>
                <w:bottom w:val="none" w:sz="0" w:space="0" w:color="auto"/>
                <w:right w:val="none" w:sz="0" w:space="0" w:color="auto"/>
              </w:divBdr>
            </w:div>
          </w:divsChild>
        </w:div>
        <w:div w:id="1362121242">
          <w:marLeft w:val="0"/>
          <w:marRight w:val="0"/>
          <w:marTop w:val="0"/>
          <w:marBottom w:val="0"/>
          <w:divBdr>
            <w:top w:val="none" w:sz="0" w:space="0" w:color="auto"/>
            <w:left w:val="none" w:sz="0" w:space="0" w:color="auto"/>
            <w:bottom w:val="none" w:sz="0" w:space="0" w:color="auto"/>
            <w:right w:val="none" w:sz="0" w:space="0" w:color="auto"/>
          </w:divBdr>
          <w:divsChild>
            <w:div w:id="2056661117">
              <w:marLeft w:val="0"/>
              <w:marRight w:val="0"/>
              <w:marTop w:val="0"/>
              <w:marBottom w:val="0"/>
              <w:divBdr>
                <w:top w:val="none" w:sz="0" w:space="0" w:color="auto"/>
                <w:left w:val="none" w:sz="0" w:space="0" w:color="auto"/>
                <w:bottom w:val="none" w:sz="0" w:space="0" w:color="auto"/>
                <w:right w:val="none" w:sz="0" w:space="0" w:color="auto"/>
              </w:divBdr>
            </w:div>
            <w:div w:id="1521167679">
              <w:marLeft w:val="0"/>
              <w:marRight w:val="0"/>
              <w:marTop w:val="0"/>
              <w:marBottom w:val="0"/>
              <w:divBdr>
                <w:top w:val="none" w:sz="0" w:space="0" w:color="auto"/>
                <w:left w:val="none" w:sz="0" w:space="0" w:color="auto"/>
                <w:bottom w:val="none" w:sz="0" w:space="0" w:color="auto"/>
                <w:right w:val="none" w:sz="0" w:space="0" w:color="auto"/>
              </w:divBdr>
            </w:div>
            <w:div w:id="1365206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77840">
      <w:bodyDiv w:val="1"/>
      <w:marLeft w:val="0"/>
      <w:marRight w:val="0"/>
      <w:marTop w:val="0"/>
      <w:marBottom w:val="0"/>
      <w:divBdr>
        <w:top w:val="none" w:sz="0" w:space="0" w:color="auto"/>
        <w:left w:val="none" w:sz="0" w:space="0" w:color="auto"/>
        <w:bottom w:val="none" w:sz="0" w:space="0" w:color="auto"/>
        <w:right w:val="none" w:sz="0" w:space="0" w:color="auto"/>
      </w:divBdr>
      <w:divsChild>
        <w:div w:id="1971595730">
          <w:marLeft w:val="0"/>
          <w:marRight w:val="0"/>
          <w:marTop w:val="0"/>
          <w:marBottom w:val="0"/>
          <w:divBdr>
            <w:top w:val="none" w:sz="0" w:space="0" w:color="auto"/>
            <w:left w:val="none" w:sz="0" w:space="0" w:color="auto"/>
            <w:bottom w:val="none" w:sz="0" w:space="0" w:color="auto"/>
            <w:right w:val="none" w:sz="0" w:space="0" w:color="auto"/>
          </w:divBdr>
        </w:div>
        <w:div w:id="1733234240">
          <w:marLeft w:val="0"/>
          <w:marRight w:val="0"/>
          <w:marTop w:val="0"/>
          <w:marBottom w:val="0"/>
          <w:divBdr>
            <w:top w:val="none" w:sz="0" w:space="0" w:color="auto"/>
            <w:left w:val="none" w:sz="0" w:space="0" w:color="auto"/>
            <w:bottom w:val="none" w:sz="0" w:space="0" w:color="auto"/>
            <w:right w:val="none" w:sz="0" w:space="0" w:color="auto"/>
          </w:divBdr>
        </w:div>
        <w:div w:id="714475509">
          <w:marLeft w:val="0"/>
          <w:marRight w:val="0"/>
          <w:marTop w:val="0"/>
          <w:marBottom w:val="0"/>
          <w:divBdr>
            <w:top w:val="none" w:sz="0" w:space="0" w:color="auto"/>
            <w:left w:val="none" w:sz="0" w:space="0" w:color="auto"/>
            <w:bottom w:val="none" w:sz="0" w:space="0" w:color="auto"/>
            <w:right w:val="none" w:sz="0" w:space="0" w:color="auto"/>
          </w:divBdr>
        </w:div>
        <w:div w:id="1130704364">
          <w:marLeft w:val="0"/>
          <w:marRight w:val="0"/>
          <w:marTop w:val="0"/>
          <w:marBottom w:val="0"/>
          <w:divBdr>
            <w:top w:val="none" w:sz="0" w:space="0" w:color="auto"/>
            <w:left w:val="none" w:sz="0" w:space="0" w:color="auto"/>
            <w:bottom w:val="none" w:sz="0" w:space="0" w:color="auto"/>
            <w:right w:val="none" w:sz="0" w:space="0" w:color="auto"/>
          </w:divBdr>
        </w:div>
        <w:div w:id="1078138301">
          <w:marLeft w:val="0"/>
          <w:marRight w:val="0"/>
          <w:marTop w:val="0"/>
          <w:marBottom w:val="0"/>
          <w:divBdr>
            <w:top w:val="none" w:sz="0" w:space="0" w:color="auto"/>
            <w:left w:val="none" w:sz="0" w:space="0" w:color="auto"/>
            <w:bottom w:val="none" w:sz="0" w:space="0" w:color="auto"/>
            <w:right w:val="none" w:sz="0" w:space="0" w:color="auto"/>
          </w:divBdr>
        </w:div>
        <w:div w:id="248539552">
          <w:marLeft w:val="0"/>
          <w:marRight w:val="0"/>
          <w:marTop w:val="0"/>
          <w:marBottom w:val="0"/>
          <w:divBdr>
            <w:top w:val="none" w:sz="0" w:space="0" w:color="auto"/>
            <w:left w:val="none" w:sz="0" w:space="0" w:color="auto"/>
            <w:bottom w:val="none" w:sz="0" w:space="0" w:color="auto"/>
            <w:right w:val="none" w:sz="0" w:space="0" w:color="auto"/>
          </w:divBdr>
        </w:div>
      </w:divsChild>
    </w:div>
    <w:div w:id="1413625981">
      <w:bodyDiv w:val="1"/>
      <w:marLeft w:val="0"/>
      <w:marRight w:val="0"/>
      <w:marTop w:val="0"/>
      <w:marBottom w:val="0"/>
      <w:divBdr>
        <w:top w:val="none" w:sz="0" w:space="0" w:color="auto"/>
        <w:left w:val="none" w:sz="0" w:space="0" w:color="auto"/>
        <w:bottom w:val="none" w:sz="0" w:space="0" w:color="auto"/>
        <w:right w:val="none" w:sz="0" w:space="0" w:color="auto"/>
      </w:divBdr>
      <w:divsChild>
        <w:div w:id="246427980">
          <w:marLeft w:val="0"/>
          <w:marRight w:val="0"/>
          <w:marTop w:val="0"/>
          <w:marBottom w:val="0"/>
          <w:divBdr>
            <w:top w:val="none" w:sz="0" w:space="0" w:color="auto"/>
            <w:left w:val="none" w:sz="0" w:space="0" w:color="auto"/>
            <w:bottom w:val="none" w:sz="0" w:space="0" w:color="auto"/>
            <w:right w:val="none" w:sz="0" w:space="0" w:color="auto"/>
          </w:divBdr>
          <w:divsChild>
            <w:div w:id="982392214">
              <w:marLeft w:val="0"/>
              <w:marRight w:val="0"/>
              <w:marTop w:val="0"/>
              <w:marBottom w:val="0"/>
              <w:divBdr>
                <w:top w:val="none" w:sz="0" w:space="0" w:color="auto"/>
                <w:left w:val="none" w:sz="0" w:space="0" w:color="auto"/>
                <w:bottom w:val="none" w:sz="0" w:space="0" w:color="auto"/>
                <w:right w:val="none" w:sz="0" w:space="0" w:color="auto"/>
              </w:divBdr>
              <w:divsChild>
                <w:div w:id="1667325029">
                  <w:marLeft w:val="0"/>
                  <w:marRight w:val="0"/>
                  <w:marTop w:val="0"/>
                  <w:marBottom w:val="0"/>
                  <w:divBdr>
                    <w:top w:val="none" w:sz="0" w:space="0" w:color="auto"/>
                    <w:left w:val="none" w:sz="0" w:space="0" w:color="auto"/>
                    <w:bottom w:val="none" w:sz="0" w:space="0" w:color="auto"/>
                    <w:right w:val="none" w:sz="0" w:space="0" w:color="auto"/>
                  </w:divBdr>
                  <w:divsChild>
                    <w:div w:id="1556357183">
                      <w:marLeft w:val="0"/>
                      <w:marRight w:val="0"/>
                      <w:marTop w:val="0"/>
                      <w:marBottom w:val="0"/>
                      <w:divBdr>
                        <w:top w:val="none" w:sz="0" w:space="0" w:color="auto"/>
                        <w:left w:val="none" w:sz="0" w:space="0" w:color="auto"/>
                        <w:bottom w:val="none" w:sz="0" w:space="0" w:color="auto"/>
                        <w:right w:val="none" w:sz="0" w:space="0" w:color="auto"/>
                      </w:divBdr>
                    </w:div>
                    <w:div w:id="848762941">
                      <w:marLeft w:val="0"/>
                      <w:marRight w:val="0"/>
                      <w:marTop w:val="0"/>
                      <w:marBottom w:val="0"/>
                      <w:divBdr>
                        <w:top w:val="none" w:sz="0" w:space="0" w:color="auto"/>
                        <w:left w:val="none" w:sz="0" w:space="0" w:color="auto"/>
                        <w:bottom w:val="none" w:sz="0" w:space="0" w:color="auto"/>
                        <w:right w:val="none" w:sz="0" w:space="0" w:color="auto"/>
                      </w:divBdr>
                    </w:div>
                    <w:div w:id="150339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568030">
      <w:bodyDiv w:val="1"/>
      <w:marLeft w:val="0"/>
      <w:marRight w:val="0"/>
      <w:marTop w:val="0"/>
      <w:marBottom w:val="0"/>
      <w:divBdr>
        <w:top w:val="none" w:sz="0" w:space="0" w:color="auto"/>
        <w:left w:val="none" w:sz="0" w:space="0" w:color="auto"/>
        <w:bottom w:val="none" w:sz="0" w:space="0" w:color="auto"/>
        <w:right w:val="none" w:sz="0" w:space="0" w:color="auto"/>
      </w:divBdr>
    </w:div>
    <w:div w:id="1466967034">
      <w:bodyDiv w:val="1"/>
      <w:marLeft w:val="0"/>
      <w:marRight w:val="0"/>
      <w:marTop w:val="0"/>
      <w:marBottom w:val="0"/>
      <w:divBdr>
        <w:top w:val="none" w:sz="0" w:space="0" w:color="auto"/>
        <w:left w:val="none" w:sz="0" w:space="0" w:color="auto"/>
        <w:bottom w:val="none" w:sz="0" w:space="0" w:color="auto"/>
        <w:right w:val="none" w:sz="0" w:space="0" w:color="auto"/>
      </w:divBdr>
      <w:divsChild>
        <w:div w:id="1123840066">
          <w:marLeft w:val="0"/>
          <w:marRight w:val="0"/>
          <w:marTop w:val="0"/>
          <w:marBottom w:val="0"/>
          <w:divBdr>
            <w:top w:val="none" w:sz="0" w:space="0" w:color="auto"/>
            <w:left w:val="none" w:sz="0" w:space="0" w:color="auto"/>
            <w:bottom w:val="none" w:sz="0" w:space="0" w:color="auto"/>
            <w:right w:val="none" w:sz="0" w:space="0" w:color="auto"/>
          </w:divBdr>
        </w:div>
        <w:div w:id="719866460">
          <w:marLeft w:val="0"/>
          <w:marRight w:val="0"/>
          <w:marTop w:val="0"/>
          <w:marBottom w:val="0"/>
          <w:divBdr>
            <w:top w:val="none" w:sz="0" w:space="0" w:color="auto"/>
            <w:left w:val="none" w:sz="0" w:space="0" w:color="auto"/>
            <w:bottom w:val="none" w:sz="0" w:space="0" w:color="auto"/>
            <w:right w:val="none" w:sz="0" w:space="0" w:color="auto"/>
          </w:divBdr>
        </w:div>
      </w:divsChild>
    </w:div>
    <w:div w:id="1546520559">
      <w:bodyDiv w:val="1"/>
      <w:marLeft w:val="0"/>
      <w:marRight w:val="0"/>
      <w:marTop w:val="0"/>
      <w:marBottom w:val="0"/>
      <w:divBdr>
        <w:top w:val="none" w:sz="0" w:space="0" w:color="auto"/>
        <w:left w:val="none" w:sz="0" w:space="0" w:color="auto"/>
        <w:bottom w:val="none" w:sz="0" w:space="0" w:color="auto"/>
        <w:right w:val="none" w:sz="0" w:space="0" w:color="auto"/>
      </w:divBdr>
    </w:div>
    <w:div w:id="1578782789">
      <w:bodyDiv w:val="1"/>
      <w:marLeft w:val="0"/>
      <w:marRight w:val="0"/>
      <w:marTop w:val="0"/>
      <w:marBottom w:val="0"/>
      <w:divBdr>
        <w:top w:val="none" w:sz="0" w:space="0" w:color="auto"/>
        <w:left w:val="none" w:sz="0" w:space="0" w:color="auto"/>
        <w:bottom w:val="none" w:sz="0" w:space="0" w:color="auto"/>
        <w:right w:val="none" w:sz="0" w:space="0" w:color="auto"/>
      </w:divBdr>
      <w:divsChild>
        <w:div w:id="13925691">
          <w:marLeft w:val="0"/>
          <w:marRight w:val="0"/>
          <w:marTop w:val="0"/>
          <w:marBottom w:val="0"/>
          <w:divBdr>
            <w:top w:val="none" w:sz="0" w:space="0" w:color="auto"/>
            <w:left w:val="none" w:sz="0" w:space="0" w:color="auto"/>
            <w:bottom w:val="none" w:sz="0" w:space="0" w:color="auto"/>
            <w:right w:val="none" w:sz="0" w:space="0" w:color="auto"/>
          </w:divBdr>
          <w:divsChild>
            <w:div w:id="479813525">
              <w:marLeft w:val="0"/>
              <w:marRight w:val="0"/>
              <w:marTop w:val="0"/>
              <w:marBottom w:val="0"/>
              <w:divBdr>
                <w:top w:val="none" w:sz="0" w:space="0" w:color="auto"/>
                <w:left w:val="none" w:sz="0" w:space="0" w:color="auto"/>
                <w:bottom w:val="none" w:sz="0" w:space="0" w:color="auto"/>
                <w:right w:val="none" w:sz="0" w:space="0" w:color="auto"/>
              </w:divBdr>
              <w:divsChild>
                <w:div w:id="1925605065">
                  <w:marLeft w:val="0"/>
                  <w:marRight w:val="0"/>
                  <w:marTop w:val="0"/>
                  <w:marBottom w:val="0"/>
                  <w:divBdr>
                    <w:top w:val="none" w:sz="0" w:space="0" w:color="auto"/>
                    <w:left w:val="none" w:sz="0" w:space="0" w:color="auto"/>
                    <w:bottom w:val="none" w:sz="0" w:space="0" w:color="auto"/>
                    <w:right w:val="none" w:sz="0" w:space="0" w:color="auto"/>
                  </w:divBdr>
                  <w:divsChild>
                    <w:div w:id="970941293">
                      <w:marLeft w:val="0"/>
                      <w:marRight w:val="0"/>
                      <w:marTop w:val="0"/>
                      <w:marBottom w:val="0"/>
                      <w:divBdr>
                        <w:top w:val="none" w:sz="0" w:space="0" w:color="auto"/>
                        <w:left w:val="none" w:sz="0" w:space="0" w:color="auto"/>
                        <w:bottom w:val="none" w:sz="0" w:space="0" w:color="auto"/>
                        <w:right w:val="none" w:sz="0" w:space="0" w:color="auto"/>
                      </w:divBdr>
                      <w:divsChild>
                        <w:div w:id="99688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217732">
                  <w:marLeft w:val="0"/>
                  <w:marRight w:val="0"/>
                  <w:marTop w:val="0"/>
                  <w:marBottom w:val="0"/>
                  <w:divBdr>
                    <w:top w:val="none" w:sz="0" w:space="0" w:color="auto"/>
                    <w:left w:val="none" w:sz="0" w:space="0" w:color="auto"/>
                    <w:bottom w:val="none" w:sz="0" w:space="0" w:color="auto"/>
                    <w:right w:val="none" w:sz="0" w:space="0" w:color="auto"/>
                  </w:divBdr>
                  <w:divsChild>
                    <w:div w:id="5058335">
                      <w:marLeft w:val="0"/>
                      <w:marRight w:val="0"/>
                      <w:marTop w:val="0"/>
                      <w:marBottom w:val="0"/>
                      <w:divBdr>
                        <w:top w:val="none" w:sz="0" w:space="0" w:color="auto"/>
                        <w:left w:val="none" w:sz="0" w:space="0" w:color="auto"/>
                        <w:bottom w:val="none" w:sz="0" w:space="0" w:color="auto"/>
                        <w:right w:val="none" w:sz="0" w:space="0" w:color="auto"/>
                      </w:divBdr>
                      <w:divsChild>
                        <w:div w:id="132651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663785">
      <w:bodyDiv w:val="1"/>
      <w:marLeft w:val="0"/>
      <w:marRight w:val="0"/>
      <w:marTop w:val="0"/>
      <w:marBottom w:val="0"/>
      <w:divBdr>
        <w:top w:val="none" w:sz="0" w:space="0" w:color="auto"/>
        <w:left w:val="none" w:sz="0" w:space="0" w:color="auto"/>
        <w:bottom w:val="none" w:sz="0" w:space="0" w:color="auto"/>
        <w:right w:val="none" w:sz="0" w:space="0" w:color="auto"/>
      </w:divBdr>
      <w:divsChild>
        <w:div w:id="901867499">
          <w:marLeft w:val="0"/>
          <w:marRight w:val="0"/>
          <w:marTop w:val="0"/>
          <w:marBottom w:val="0"/>
          <w:divBdr>
            <w:top w:val="none" w:sz="0" w:space="0" w:color="auto"/>
            <w:left w:val="none" w:sz="0" w:space="0" w:color="auto"/>
            <w:bottom w:val="none" w:sz="0" w:space="0" w:color="auto"/>
            <w:right w:val="none" w:sz="0" w:space="0" w:color="auto"/>
          </w:divBdr>
        </w:div>
        <w:div w:id="1524325558">
          <w:marLeft w:val="0"/>
          <w:marRight w:val="0"/>
          <w:marTop w:val="0"/>
          <w:marBottom w:val="0"/>
          <w:divBdr>
            <w:top w:val="none" w:sz="0" w:space="0" w:color="auto"/>
            <w:left w:val="none" w:sz="0" w:space="0" w:color="auto"/>
            <w:bottom w:val="none" w:sz="0" w:space="0" w:color="auto"/>
            <w:right w:val="none" w:sz="0" w:space="0" w:color="auto"/>
          </w:divBdr>
          <w:divsChild>
            <w:div w:id="13688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004276">
      <w:bodyDiv w:val="1"/>
      <w:marLeft w:val="0"/>
      <w:marRight w:val="0"/>
      <w:marTop w:val="0"/>
      <w:marBottom w:val="0"/>
      <w:divBdr>
        <w:top w:val="none" w:sz="0" w:space="0" w:color="auto"/>
        <w:left w:val="none" w:sz="0" w:space="0" w:color="auto"/>
        <w:bottom w:val="none" w:sz="0" w:space="0" w:color="auto"/>
        <w:right w:val="none" w:sz="0" w:space="0" w:color="auto"/>
      </w:divBdr>
      <w:divsChild>
        <w:div w:id="2030912079">
          <w:marLeft w:val="0"/>
          <w:marRight w:val="0"/>
          <w:marTop w:val="0"/>
          <w:marBottom w:val="0"/>
          <w:divBdr>
            <w:top w:val="none" w:sz="0" w:space="0" w:color="auto"/>
            <w:left w:val="none" w:sz="0" w:space="0" w:color="auto"/>
            <w:bottom w:val="none" w:sz="0" w:space="0" w:color="auto"/>
            <w:right w:val="none" w:sz="0" w:space="0" w:color="auto"/>
          </w:divBdr>
          <w:divsChild>
            <w:div w:id="1312980730">
              <w:marLeft w:val="0"/>
              <w:marRight w:val="0"/>
              <w:marTop w:val="0"/>
              <w:marBottom w:val="0"/>
              <w:divBdr>
                <w:top w:val="none" w:sz="0" w:space="0" w:color="auto"/>
                <w:left w:val="none" w:sz="0" w:space="0" w:color="auto"/>
                <w:bottom w:val="none" w:sz="0" w:space="0" w:color="auto"/>
                <w:right w:val="none" w:sz="0" w:space="0" w:color="auto"/>
              </w:divBdr>
              <w:divsChild>
                <w:div w:id="30545667">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sChild>
                        <w:div w:id="518397833">
                          <w:marLeft w:val="0"/>
                          <w:marRight w:val="0"/>
                          <w:marTop w:val="0"/>
                          <w:marBottom w:val="0"/>
                          <w:divBdr>
                            <w:top w:val="none" w:sz="0" w:space="0" w:color="auto"/>
                            <w:left w:val="none" w:sz="0" w:space="0" w:color="auto"/>
                            <w:bottom w:val="none" w:sz="0" w:space="0" w:color="auto"/>
                            <w:right w:val="none" w:sz="0" w:space="0" w:color="auto"/>
                          </w:divBdr>
                        </w:div>
                        <w:div w:id="1614896597">
                          <w:marLeft w:val="0"/>
                          <w:marRight w:val="0"/>
                          <w:marTop w:val="0"/>
                          <w:marBottom w:val="0"/>
                          <w:divBdr>
                            <w:top w:val="none" w:sz="0" w:space="0" w:color="auto"/>
                            <w:left w:val="none" w:sz="0" w:space="0" w:color="auto"/>
                            <w:bottom w:val="none" w:sz="0" w:space="0" w:color="auto"/>
                            <w:right w:val="none" w:sz="0" w:space="0" w:color="auto"/>
                          </w:divBdr>
                        </w:div>
                        <w:div w:id="1322270697">
                          <w:marLeft w:val="0"/>
                          <w:marRight w:val="0"/>
                          <w:marTop w:val="0"/>
                          <w:marBottom w:val="0"/>
                          <w:divBdr>
                            <w:top w:val="none" w:sz="0" w:space="0" w:color="auto"/>
                            <w:left w:val="none" w:sz="0" w:space="0" w:color="auto"/>
                            <w:bottom w:val="none" w:sz="0" w:space="0" w:color="auto"/>
                            <w:right w:val="none" w:sz="0" w:space="0" w:color="auto"/>
                          </w:divBdr>
                        </w:div>
                        <w:div w:id="1744912406">
                          <w:marLeft w:val="0"/>
                          <w:marRight w:val="0"/>
                          <w:marTop w:val="0"/>
                          <w:marBottom w:val="0"/>
                          <w:divBdr>
                            <w:top w:val="none" w:sz="0" w:space="0" w:color="auto"/>
                            <w:left w:val="none" w:sz="0" w:space="0" w:color="auto"/>
                            <w:bottom w:val="none" w:sz="0" w:space="0" w:color="auto"/>
                            <w:right w:val="none" w:sz="0" w:space="0" w:color="auto"/>
                          </w:divBdr>
                        </w:div>
                        <w:div w:id="432555917">
                          <w:marLeft w:val="0"/>
                          <w:marRight w:val="0"/>
                          <w:marTop w:val="0"/>
                          <w:marBottom w:val="0"/>
                          <w:divBdr>
                            <w:top w:val="none" w:sz="0" w:space="0" w:color="auto"/>
                            <w:left w:val="none" w:sz="0" w:space="0" w:color="auto"/>
                            <w:bottom w:val="none" w:sz="0" w:space="0" w:color="auto"/>
                            <w:right w:val="none" w:sz="0" w:space="0" w:color="auto"/>
                          </w:divBdr>
                        </w:div>
                        <w:div w:id="209527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866701">
      <w:bodyDiv w:val="1"/>
      <w:marLeft w:val="0"/>
      <w:marRight w:val="0"/>
      <w:marTop w:val="0"/>
      <w:marBottom w:val="0"/>
      <w:divBdr>
        <w:top w:val="none" w:sz="0" w:space="0" w:color="auto"/>
        <w:left w:val="none" w:sz="0" w:space="0" w:color="auto"/>
        <w:bottom w:val="none" w:sz="0" w:space="0" w:color="auto"/>
        <w:right w:val="none" w:sz="0" w:space="0" w:color="auto"/>
      </w:divBdr>
    </w:div>
    <w:div w:id="1911845195">
      <w:bodyDiv w:val="1"/>
      <w:marLeft w:val="225"/>
      <w:marRight w:val="225"/>
      <w:marTop w:val="0"/>
      <w:marBottom w:val="0"/>
      <w:divBdr>
        <w:top w:val="none" w:sz="0" w:space="0" w:color="auto"/>
        <w:left w:val="none" w:sz="0" w:space="0" w:color="auto"/>
        <w:bottom w:val="none" w:sz="0" w:space="0" w:color="auto"/>
        <w:right w:val="none" w:sz="0" w:space="0" w:color="auto"/>
      </w:divBdr>
      <w:divsChild>
        <w:div w:id="2001037572">
          <w:marLeft w:val="0"/>
          <w:marRight w:val="0"/>
          <w:marTop w:val="0"/>
          <w:marBottom w:val="0"/>
          <w:divBdr>
            <w:top w:val="none" w:sz="0" w:space="0" w:color="auto"/>
            <w:left w:val="none" w:sz="0" w:space="0" w:color="auto"/>
            <w:bottom w:val="none" w:sz="0" w:space="0" w:color="auto"/>
            <w:right w:val="none" w:sz="0" w:space="0" w:color="auto"/>
          </w:divBdr>
        </w:div>
      </w:divsChild>
    </w:div>
    <w:div w:id="1917746463">
      <w:bodyDiv w:val="1"/>
      <w:marLeft w:val="0"/>
      <w:marRight w:val="0"/>
      <w:marTop w:val="0"/>
      <w:marBottom w:val="0"/>
      <w:divBdr>
        <w:top w:val="none" w:sz="0" w:space="0" w:color="auto"/>
        <w:left w:val="none" w:sz="0" w:space="0" w:color="auto"/>
        <w:bottom w:val="none" w:sz="0" w:space="0" w:color="auto"/>
        <w:right w:val="none" w:sz="0" w:space="0" w:color="auto"/>
      </w:divBdr>
      <w:divsChild>
        <w:div w:id="284777224">
          <w:marLeft w:val="0"/>
          <w:marRight w:val="0"/>
          <w:marTop w:val="0"/>
          <w:marBottom w:val="0"/>
          <w:divBdr>
            <w:top w:val="none" w:sz="0" w:space="0" w:color="auto"/>
            <w:left w:val="none" w:sz="0" w:space="0" w:color="auto"/>
            <w:bottom w:val="none" w:sz="0" w:space="0" w:color="auto"/>
            <w:right w:val="none" w:sz="0" w:space="0" w:color="auto"/>
          </w:divBdr>
          <w:divsChild>
            <w:div w:id="208079783">
              <w:marLeft w:val="0"/>
              <w:marRight w:val="0"/>
              <w:marTop w:val="0"/>
              <w:marBottom w:val="0"/>
              <w:divBdr>
                <w:top w:val="none" w:sz="0" w:space="0" w:color="auto"/>
                <w:left w:val="none" w:sz="0" w:space="0" w:color="auto"/>
                <w:bottom w:val="none" w:sz="0" w:space="0" w:color="auto"/>
                <w:right w:val="none" w:sz="0" w:space="0" w:color="auto"/>
              </w:divBdr>
              <w:divsChild>
                <w:div w:id="594627880">
                  <w:marLeft w:val="0"/>
                  <w:marRight w:val="0"/>
                  <w:marTop w:val="0"/>
                  <w:marBottom w:val="0"/>
                  <w:divBdr>
                    <w:top w:val="none" w:sz="0" w:space="0" w:color="auto"/>
                    <w:left w:val="none" w:sz="0" w:space="0" w:color="auto"/>
                    <w:bottom w:val="none" w:sz="0" w:space="0" w:color="auto"/>
                    <w:right w:val="none" w:sz="0" w:space="0" w:color="auto"/>
                  </w:divBdr>
                  <w:divsChild>
                    <w:div w:id="1618873896">
                      <w:marLeft w:val="0"/>
                      <w:marRight w:val="0"/>
                      <w:marTop w:val="0"/>
                      <w:marBottom w:val="0"/>
                      <w:divBdr>
                        <w:top w:val="none" w:sz="0" w:space="0" w:color="auto"/>
                        <w:left w:val="none" w:sz="0" w:space="0" w:color="auto"/>
                        <w:bottom w:val="none" w:sz="0" w:space="0" w:color="auto"/>
                        <w:right w:val="none" w:sz="0" w:space="0" w:color="auto"/>
                      </w:divBdr>
                      <w:divsChild>
                        <w:div w:id="1681619016">
                          <w:marLeft w:val="0"/>
                          <w:marRight w:val="0"/>
                          <w:marTop w:val="0"/>
                          <w:marBottom w:val="0"/>
                          <w:divBdr>
                            <w:top w:val="none" w:sz="0" w:space="0" w:color="auto"/>
                            <w:left w:val="none" w:sz="0" w:space="0" w:color="auto"/>
                            <w:bottom w:val="none" w:sz="0" w:space="0" w:color="auto"/>
                            <w:right w:val="none" w:sz="0" w:space="0" w:color="auto"/>
                          </w:divBdr>
                        </w:div>
                        <w:div w:id="33785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7377524">
      <w:bodyDiv w:val="1"/>
      <w:marLeft w:val="0"/>
      <w:marRight w:val="0"/>
      <w:marTop w:val="0"/>
      <w:marBottom w:val="0"/>
      <w:divBdr>
        <w:top w:val="none" w:sz="0" w:space="0" w:color="auto"/>
        <w:left w:val="none" w:sz="0" w:space="0" w:color="auto"/>
        <w:bottom w:val="none" w:sz="0" w:space="0" w:color="auto"/>
        <w:right w:val="none" w:sz="0" w:space="0" w:color="auto"/>
      </w:divBdr>
      <w:divsChild>
        <w:div w:id="595408991">
          <w:marLeft w:val="0"/>
          <w:marRight w:val="0"/>
          <w:marTop w:val="0"/>
          <w:marBottom w:val="0"/>
          <w:divBdr>
            <w:top w:val="none" w:sz="0" w:space="0" w:color="auto"/>
            <w:left w:val="none" w:sz="0" w:space="0" w:color="auto"/>
            <w:bottom w:val="none" w:sz="0" w:space="0" w:color="auto"/>
            <w:right w:val="none" w:sz="0" w:space="0" w:color="auto"/>
          </w:divBdr>
        </w:div>
        <w:div w:id="117843866">
          <w:marLeft w:val="0"/>
          <w:marRight w:val="0"/>
          <w:marTop w:val="0"/>
          <w:marBottom w:val="0"/>
          <w:divBdr>
            <w:top w:val="none" w:sz="0" w:space="0" w:color="auto"/>
            <w:left w:val="none" w:sz="0" w:space="0" w:color="auto"/>
            <w:bottom w:val="none" w:sz="0" w:space="0" w:color="auto"/>
            <w:right w:val="none" w:sz="0" w:space="0" w:color="auto"/>
          </w:divBdr>
          <w:divsChild>
            <w:div w:id="906191213">
              <w:marLeft w:val="0"/>
              <w:marRight w:val="0"/>
              <w:marTop w:val="0"/>
              <w:marBottom w:val="0"/>
              <w:divBdr>
                <w:top w:val="none" w:sz="0" w:space="0" w:color="auto"/>
                <w:left w:val="none" w:sz="0" w:space="0" w:color="auto"/>
                <w:bottom w:val="none" w:sz="0" w:space="0" w:color="auto"/>
                <w:right w:val="none" w:sz="0" w:space="0" w:color="auto"/>
              </w:divBdr>
            </w:div>
            <w:div w:id="667557036">
              <w:marLeft w:val="0"/>
              <w:marRight w:val="0"/>
              <w:marTop w:val="0"/>
              <w:marBottom w:val="0"/>
              <w:divBdr>
                <w:top w:val="none" w:sz="0" w:space="0" w:color="auto"/>
                <w:left w:val="none" w:sz="0" w:space="0" w:color="auto"/>
                <w:bottom w:val="none" w:sz="0" w:space="0" w:color="auto"/>
                <w:right w:val="none" w:sz="0" w:space="0" w:color="auto"/>
              </w:divBdr>
            </w:div>
          </w:divsChild>
        </w:div>
        <w:div w:id="1101607703">
          <w:marLeft w:val="0"/>
          <w:marRight w:val="0"/>
          <w:marTop w:val="0"/>
          <w:marBottom w:val="0"/>
          <w:divBdr>
            <w:top w:val="none" w:sz="0" w:space="0" w:color="auto"/>
            <w:left w:val="none" w:sz="0" w:space="0" w:color="auto"/>
            <w:bottom w:val="none" w:sz="0" w:space="0" w:color="auto"/>
            <w:right w:val="none" w:sz="0" w:space="0" w:color="auto"/>
          </w:divBdr>
        </w:div>
        <w:div w:id="522523845">
          <w:marLeft w:val="0"/>
          <w:marRight w:val="0"/>
          <w:marTop w:val="0"/>
          <w:marBottom w:val="0"/>
          <w:divBdr>
            <w:top w:val="none" w:sz="0" w:space="0" w:color="auto"/>
            <w:left w:val="none" w:sz="0" w:space="0" w:color="auto"/>
            <w:bottom w:val="none" w:sz="0" w:space="0" w:color="auto"/>
            <w:right w:val="none" w:sz="0" w:space="0" w:color="auto"/>
          </w:divBdr>
        </w:div>
        <w:div w:id="1787575081">
          <w:marLeft w:val="0"/>
          <w:marRight w:val="0"/>
          <w:marTop w:val="0"/>
          <w:marBottom w:val="0"/>
          <w:divBdr>
            <w:top w:val="none" w:sz="0" w:space="0" w:color="auto"/>
            <w:left w:val="none" w:sz="0" w:space="0" w:color="auto"/>
            <w:bottom w:val="none" w:sz="0" w:space="0" w:color="auto"/>
            <w:right w:val="none" w:sz="0" w:space="0" w:color="auto"/>
          </w:divBdr>
        </w:div>
        <w:div w:id="765733560">
          <w:marLeft w:val="0"/>
          <w:marRight w:val="0"/>
          <w:marTop w:val="0"/>
          <w:marBottom w:val="0"/>
          <w:divBdr>
            <w:top w:val="none" w:sz="0" w:space="0" w:color="auto"/>
            <w:left w:val="none" w:sz="0" w:space="0" w:color="auto"/>
            <w:bottom w:val="none" w:sz="0" w:space="0" w:color="auto"/>
            <w:right w:val="none" w:sz="0" w:space="0" w:color="auto"/>
          </w:divBdr>
        </w:div>
        <w:div w:id="2048724719">
          <w:marLeft w:val="0"/>
          <w:marRight w:val="0"/>
          <w:marTop w:val="0"/>
          <w:marBottom w:val="0"/>
          <w:divBdr>
            <w:top w:val="none" w:sz="0" w:space="0" w:color="auto"/>
            <w:left w:val="none" w:sz="0" w:space="0" w:color="auto"/>
            <w:bottom w:val="none" w:sz="0" w:space="0" w:color="auto"/>
            <w:right w:val="none" w:sz="0" w:space="0" w:color="auto"/>
          </w:divBdr>
        </w:div>
      </w:divsChild>
    </w:div>
    <w:div w:id="1947301944">
      <w:bodyDiv w:val="1"/>
      <w:marLeft w:val="0"/>
      <w:marRight w:val="0"/>
      <w:marTop w:val="0"/>
      <w:marBottom w:val="0"/>
      <w:divBdr>
        <w:top w:val="none" w:sz="0" w:space="0" w:color="auto"/>
        <w:left w:val="none" w:sz="0" w:space="0" w:color="auto"/>
        <w:bottom w:val="none" w:sz="0" w:space="0" w:color="auto"/>
        <w:right w:val="none" w:sz="0" w:space="0" w:color="auto"/>
      </w:divBdr>
      <w:divsChild>
        <w:div w:id="1829445845">
          <w:marLeft w:val="0"/>
          <w:marRight w:val="0"/>
          <w:marTop w:val="0"/>
          <w:marBottom w:val="0"/>
          <w:divBdr>
            <w:top w:val="none" w:sz="0" w:space="0" w:color="auto"/>
            <w:left w:val="none" w:sz="0" w:space="0" w:color="auto"/>
            <w:bottom w:val="none" w:sz="0" w:space="0" w:color="auto"/>
            <w:right w:val="none" w:sz="0" w:space="0" w:color="auto"/>
          </w:divBdr>
        </w:div>
        <w:div w:id="346443729">
          <w:marLeft w:val="0"/>
          <w:marRight w:val="0"/>
          <w:marTop w:val="0"/>
          <w:marBottom w:val="0"/>
          <w:divBdr>
            <w:top w:val="none" w:sz="0" w:space="0" w:color="auto"/>
            <w:left w:val="none" w:sz="0" w:space="0" w:color="auto"/>
            <w:bottom w:val="none" w:sz="0" w:space="0" w:color="auto"/>
            <w:right w:val="none" w:sz="0" w:space="0" w:color="auto"/>
          </w:divBdr>
        </w:div>
        <w:div w:id="480464364">
          <w:marLeft w:val="0"/>
          <w:marRight w:val="0"/>
          <w:marTop w:val="0"/>
          <w:marBottom w:val="0"/>
          <w:divBdr>
            <w:top w:val="none" w:sz="0" w:space="0" w:color="auto"/>
            <w:left w:val="none" w:sz="0" w:space="0" w:color="auto"/>
            <w:bottom w:val="none" w:sz="0" w:space="0" w:color="auto"/>
            <w:right w:val="none" w:sz="0" w:space="0" w:color="auto"/>
          </w:divBdr>
        </w:div>
      </w:divsChild>
    </w:div>
    <w:div w:id="1978027979">
      <w:bodyDiv w:val="1"/>
      <w:marLeft w:val="0"/>
      <w:marRight w:val="0"/>
      <w:marTop w:val="0"/>
      <w:marBottom w:val="0"/>
      <w:divBdr>
        <w:top w:val="none" w:sz="0" w:space="0" w:color="auto"/>
        <w:left w:val="none" w:sz="0" w:space="0" w:color="auto"/>
        <w:bottom w:val="none" w:sz="0" w:space="0" w:color="auto"/>
        <w:right w:val="none" w:sz="0" w:space="0" w:color="auto"/>
      </w:divBdr>
    </w:div>
    <w:div w:id="2004234171">
      <w:bodyDiv w:val="1"/>
      <w:marLeft w:val="0"/>
      <w:marRight w:val="0"/>
      <w:marTop w:val="0"/>
      <w:marBottom w:val="0"/>
      <w:divBdr>
        <w:top w:val="none" w:sz="0" w:space="0" w:color="auto"/>
        <w:left w:val="none" w:sz="0" w:space="0" w:color="auto"/>
        <w:bottom w:val="none" w:sz="0" w:space="0" w:color="auto"/>
        <w:right w:val="none" w:sz="0" w:space="0" w:color="auto"/>
      </w:divBdr>
      <w:divsChild>
        <w:div w:id="1181049477">
          <w:marLeft w:val="0"/>
          <w:marRight w:val="0"/>
          <w:marTop w:val="0"/>
          <w:marBottom w:val="0"/>
          <w:divBdr>
            <w:top w:val="none" w:sz="0" w:space="0" w:color="auto"/>
            <w:left w:val="none" w:sz="0" w:space="0" w:color="auto"/>
            <w:bottom w:val="none" w:sz="0" w:space="0" w:color="auto"/>
            <w:right w:val="none" w:sz="0" w:space="0" w:color="auto"/>
          </w:divBdr>
        </w:div>
        <w:div w:id="729504708">
          <w:marLeft w:val="0"/>
          <w:marRight w:val="0"/>
          <w:marTop w:val="0"/>
          <w:marBottom w:val="0"/>
          <w:divBdr>
            <w:top w:val="none" w:sz="0" w:space="0" w:color="auto"/>
            <w:left w:val="none" w:sz="0" w:space="0" w:color="auto"/>
            <w:bottom w:val="none" w:sz="0" w:space="0" w:color="auto"/>
            <w:right w:val="none" w:sz="0" w:space="0" w:color="auto"/>
          </w:divBdr>
        </w:div>
        <w:div w:id="26368826">
          <w:marLeft w:val="0"/>
          <w:marRight w:val="0"/>
          <w:marTop w:val="0"/>
          <w:marBottom w:val="0"/>
          <w:divBdr>
            <w:top w:val="none" w:sz="0" w:space="0" w:color="auto"/>
            <w:left w:val="none" w:sz="0" w:space="0" w:color="auto"/>
            <w:bottom w:val="none" w:sz="0" w:space="0" w:color="auto"/>
            <w:right w:val="none" w:sz="0" w:space="0" w:color="auto"/>
          </w:divBdr>
        </w:div>
        <w:div w:id="1962763661">
          <w:marLeft w:val="0"/>
          <w:marRight w:val="0"/>
          <w:marTop w:val="0"/>
          <w:marBottom w:val="0"/>
          <w:divBdr>
            <w:top w:val="none" w:sz="0" w:space="0" w:color="auto"/>
            <w:left w:val="none" w:sz="0" w:space="0" w:color="auto"/>
            <w:bottom w:val="none" w:sz="0" w:space="0" w:color="auto"/>
            <w:right w:val="none" w:sz="0" w:space="0" w:color="auto"/>
          </w:divBdr>
        </w:div>
      </w:divsChild>
    </w:div>
    <w:div w:id="2080246228">
      <w:bodyDiv w:val="1"/>
      <w:marLeft w:val="0"/>
      <w:marRight w:val="0"/>
      <w:marTop w:val="0"/>
      <w:marBottom w:val="0"/>
      <w:divBdr>
        <w:top w:val="none" w:sz="0" w:space="0" w:color="auto"/>
        <w:left w:val="none" w:sz="0" w:space="0" w:color="auto"/>
        <w:bottom w:val="none" w:sz="0" w:space="0" w:color="auto"/>
        <w:right w:val="none" w:sz="0" w:space="0" w:color="auto"/>
      </w:divBdr>
      <w:divsChild>
        <w:div w:id="1550533970">
          <w:marLeft w:val="0"/>
          <w:marRight w:val="0"/>
          <w:marTop w:val="0"/>
          <w:marBottom w:val="0"/>
          <w:divBdr>
            <w:top w:val="none" w:sz="0" w:space="0" w:color="auto"/>
            <w:left w:val="none" w:sz="0" w:space="0" w:color="auto"/>
            <w:bottom w:val="none" w:sz="0" w:space="0" w:color="auto"/>
            <w:right w:val="none" w:sz="0" w:space="0" w:color="auto"/>
          </w:divBdr>
        </w:div>
        <w:div w:id="1904632118">
          <w:marLeft w:val="0"/>
          <w:marRight w:val="0"/>
          <w:marTop w:val="0"/>
          <w:marBottom w:val="0"/>
          <w:divBdr>
            <w:top w:val="none" w:sz="0" w:space="0" w:color="auto"/>
            <w:left w:val="none" w:sz="0" w:space="0" w:color="auto"/>
            <w:bottom w:val="none" w:sz="0" w:space="0" w:color="auto"/>
            <w:right w:val="none" w:sz="0" w:space="0" w:color="auto"/>
          </w:divBdr>
        </w:div>
      </w:divsChild>
    </w:div>
    <w:div w:id="208136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563ee310b014a5d8a8715a5cda8b917" PartId="706323596b2446f4904d81b754ce37d0">
    <Part Type="straipsnis" Nr="1" Abbr="1 str." Title="2 straipsnio pakeitimas" DocPartId="f7fdfc84e8fa4918b5eb27e13cdda5e7" PartId="e12bd07013ca4f1bb24ca1c9c089a0d6">
      <Part Type="strDalis" Nr="1" Abbr="1 str. 1 d." DocPartId="5fdc6962f36e43e398d9986dd36a5767" PartId="2b7a96056a1e43069f5f062bd1597683">
        <Part Type="citata" DocPartId="04b94c9850ae417584dd38da8e952803" PartId="984a5f9285354b89bb0c4f9042c577f4">
          <Part Type="strDalis" Nr="11" Abbr="11 d." DocPartId="9c379e975cfb4fe4bb13f5c9d82f4ca0" PartId="9eb383ead7304227a09a7a018672a459"/>
        </Part>
      </Part>
      <Part Type="strDalis" Nr="2" Abbr="1 str. 2 d." DocPartId="37fdfb02382b4b16898ea48697c5f20d" PartId="e3979ab2b3794bbfbcc0ba130b7fbf78">
        <Part Type="citata" DocPartId="71d34c00c10e43f4bebca1e878072d14" PartId="eeade5e2af5940ed8ceb2f1a2af5cd17">
          <Part Type="strDalis" Nr="22" Abbr="22 d." DocPartId="802c887f82f84c29bf5e90ef4b1a395f" PartId="3b714540ea004d2ba67b7bd496e806a9"/>
        </Part>
      </Part>
      <Part Type="strDalis" Nr="3" Abbr="1 str. 3 d." DocPartId="20694357d89a4041990e794bce1b89dd" PartId="1623de7053fe45d7b408a42043ca3885">
        <Part Type="citata" DocPartId="785e27969b61426ea3e4759c6c3a4184" PartId="525eec1ac10a494399c729b8300b2ced">
          <Part Type="strDalis" Nr="39" Abbr="39 d." DocPartId="c0dc5adefd5b4c218eda011b06952756" PartId="fe8f70ec779a4a09bb1d53125d358ef1"/>
        </Part>
      </Part>
      <Part Type="strDalis" Nr="4" Abbr="1 str. 4 d." DocPartId="0f0a5922f2884d7b8a88a7aae806c514" PartId="4d2ec6027e374fafb5c774f94628da02"/>
      <Part Type="strDalis" Nr="5" Abbr="1 str. 5 d." DocPartId="4d0dfee2461c4ebfaa8efe9cea56c313" PartId="6e3b8bd8403d472299bbd19d7f48d0c2">
        <Part Type="citata" DocPartId="3432437f08e84a258484103c35263e34" PartId="53bfb91d2fc94379ac39bff106a9bc2a">
          <Part Type="strDalis" Nr="40" Abbr="40 d." DocPartId="ed50101aea3947d3968f1cf122f5ef28" PartId="e61cf6af1120423e8c8ef99a65b55eb9"/>
        </Part>
      </Part>
    </Part>
    <Part Type="straipsnis" Nr="2" Abbr="2 str." Title="6 straipsnio pakeitimas" DocPartId="c6d64cd676254d76975e9f6d88cfb2be" PartId="5a906a3155cb4ee7ad210711f8cb0a5f">
      <Part Type="strDalis" Nr="1" Abbr="2 str. 1 d." DocPartId="f3ee45f2169749b58348cab47b3f0dcd" PartId="5dbcb75464f44e06a1ce67e7c74dbb49">
        <Part Type="citata" DocPartId="f67b54b6578a4b3cbdf6f4e0469c6564" PartId="fe517a3bfeab4ddfbf3f7dd105978af4">
          <Part Type="straipsnis" Nr="6" Abbr="6 str." DocPartId="469501b47e6740138bdf3334fd91f6a7" PartId="e025e01266f74523a3f9a241005b03e2">
            <Part Type="strDalis" Nr="1" Abbr="6 str. 1 d." DocPartId="9dbbdf0e4d3948658646b1a2e22765b3" PartId="d666acb5db3447e391df34047109022f"/>
            <Part Type="strDalis" Nr="1-1" Abbr="6 str. 1-1 d." DocPartId="466904d9210845e89662c5755e400fa2" PartId="dc4e1e842fda417b9590b5073d657683">
              <Part Type="strPunktas" Nr="1" Abbr="6 str. 1-1 d. 1 p." DocPartId="3ec8007ee1964db086b5605c7127a16b" PartId="622eb85da46f4840a1be21ce478be725"/>
              <Part Type="strPunktas" Nr="2" Abbr="6 str. 1-1 d. 2 p." DocPartId="e1b357715571495db889b78f7eb74a18" PartId="9b46ac81d1bb4e76b774571a2263c5bd"/>
            </Part>
            <Part Type="strDalis" Nr="1-2" Abbr="6 str. 1-2 d." DocPartId="82f49d0df83d47bbaf6226a03b52d1be" PartId="464d21ecedca4d0e8271fd57b2348b0b"/>
            <Part Type="strDalis" Nr="2" Abbr="6 str. 2 d." DocPartId="239fd6c70f4d43fc95dde528a38ed109" PartId="1e923e80ad46475090b437fcf15c40fe"/>
            <Part Type="strDalis" Nr="3" Abbr="6 str. 3 d." DocPartId="351dfeb52a86461cba8eed5aeef75fdc" PartId="f07c60b883ff4cbaa452e9dd00cfe845"/>
            <Part Type="strDalis" Nr="4" Abbr="6 str. 4 d." DocPartId="d9c764be80114570889e8cff6d329bb0" PartId="77a637c10cfd491289831acce86993f1"/>
            <Part Type="strDalis" Nr="5" Abbr="6 str. 5 d." DocPartId="709244a587cc4dfcab338eff0a51ca20" PartId="83b3eb9efa1645e5b5113f2e4c1bc2c6"/>
            <Part Type="strDalis" Nr="1" Abbr="6 str. 1 d." DocPartId="aad77949aa7f4a36b54872c3b335c759" PartId="a3f0c2cc25dd4802bae03f81759d6107">
              <Part Type="strPunktas" Nr="1" Abbr="6 str. 1 d. 1 p." DocPartId="bf9daf8d8be1406ebf7405757947a326" PartId="a63d10a4cdad4663b6edaab148112ce5"/>
              <Part Type="strPunktas" Nr="2" Abbr="6 str. 1 d. 2 p." DocPartId="1224e1d85fc1458aaa86f663fa62c640" PartId="f65c679ab29e4998bf78b1e76aa7278e"/>
              <Part Type="strPunktas" Nr="3" Abbr="6 str. 1 d. 3 p." DocPartId="b6174174ce1340cbab38a469dee95577" PartId="e6f469f30bcf482485f5855d63e5d26b"/>
              <Part Type="strPunktas" Nr="4" Abbr="6 str. 1 d. 4 p." DocPartId="5facf1a0b59341d2b1d0905018e81d14" PartId="ce0fb43017344b1a9e65087d1d502045"/>
            </Part>
            <Part Type="strDalis" Nr="2" Abbr="6 str. 2 d." DocPartId="c4275dce80e64e8baf41677fc4184c7f" PartId="986822d398eb4862ab926ac6bb3497ad">
              <Part Type="strPunktas" Nr="1" Abbr="6 str. 2 d. 1 p." DocPartId="4671999b3bcf4ed086b71b2ab7c06414" PartId="c4df35d07e9c43589b3d9118465c8dee"/>
              <Part Type="strPunktas" Nr="2" Abbr="6 str. 2 d. 2 p." DocPartId="f5abaa4699154cac9d2ac282aa4ffb5d" PartId="a768fe12e1fa49b597f82d3cdd544821"/>
            </Part>
            <Part Type="strDalis" Nr="3" Abbr="6 str. 3 d." DocPartId="772db282297347a399d40943197808fe" PartId="af56bf6ad8b04d3cab2f42ae2cb4e57f"/>
          </Part>
        </Part>
      </Part>
    </Part>
    <Part Type="straipsnis" Nr="3" Abbr="3 str." Title="6 straipsnio pakeitimas" DocPartId="f0db779b49de469385493a8c6f055196" PartId="fb60c8d803f747b9a752ae9dfe504796">
      <Part Type="strDalis" Nr="1" Abbr="3 str. 1 d." DocPartId="e947327f30624a4185702d3f339236be" PartId="ab01fa347a3f4fddbf921e22ae687815">
        <Part Type="citata" DocPartId="cff7bf5d7f2b4619bda70bb9b6943dfb" PartId="9f61d6e9ff304d74a2660e299f87e819">
          <Part Type="strPunktas" Nr="1-1" Abbr="1-1 p." DocPartId="f38b30a98a2048568fa64497e03f6ab5" PartId="87b05fdff35c41a1ad84aff5048d20dd"/>
        </Part>
      </Part>
      <Part Type="strDalis" Nr="2" Abbr="3 str. 2 d." DocPartId="2eaddbf8a4544f39965c8f4a63d03c21" PartId="9d128aaac1e64cd9aadcf3bd0e6051fc">
        <Part Type="citata" DocPartId="56e7cfea980c4a0193364a58fde8d96c" PartId="42ab9bf5ce084b28b639d57a132c9c25">
          <Part Type="strPunktas" Nr="2" Abbr="2 p." DocPartId="ccbbfb28d7e3462b938edcd27150cd12" PartId="c2db6a1f0e174718bb1e91e7b0dbeed0"/>
        </Part>
      </Part>
    </Part>
    <Part Type="straipsnis" Nr="4" Abbr="4 str." Title="6 straipsnio pakeitimas" DocPartId="61d8587ef90e4be8a3aaac5b4537da9c" PartId="e7b09ea21a464985a8e8f0a36749a209">
      <Part Type="strDalis" Nr="1" Abbr="4 str. 1 d." DocPartId="cf1f499624f74c2dbe4040cc08626e85" PartId="181600afb3e84c468d78cbf8ab0b833c">
        <Part Type="citata" DocPartId="7f79e35622e540e8b4ee64c67e123b5b" PartId="e4c00528939e4815bc19e99a45b757b9">
          <Part Type="strPunktas" Nr="1" Abbr="1 p." DocPartId="062c91ce4e85464499e03dda3052ca0b" PartId="134768bbeb804cd8945dc391177a14fe"/>
        </Part>
      </Part>
      <Part Type="strDalis" Nr="2" Abbr="4 str. 2 d." DocPartId="101a140402bf4f2c9903e789d951c9f0" PartId="bc2cc119e57a479ea8a0069c913a9641">
        <Part Type="strPunktas" Nr="1-1" Abbr="4 str. 2 d. 1-1 p." DocPartId="a6d66a6edc7a4a11a2eb4fc76116dddd" PartId="267c70ace67849179c4d049f8af8d3fc"/>
      </Part>
      <Part Type="strDalis" Nr="3" Abbr="4 str. 3 d." DocPartId="2b9ecd1e7a07466fa56969f07936200e" PartId="243451677ceb4b319d6c62e41690592a">
        <Part Type="citata" DocPartId="0ebabb2fe3d94e3cbf34b31c1a1507ca" PartId="9190c2b3eb01442ab334469626397a4f">
          <Part Type="strPunktas" Nr="2" Abbr="2 p." DocPartId="f454f056ed834135a041bdd267f1ceaa" PartId="54f81a0f2036495790a650238ec3a4a7"/>
        </Part>
      </Part>
    </Part>
    <Part Type="straipsnis" Nr="5" Abbr="5 str." Title="8 straipsnio pakeitimas" DocPartId="5218c368a58840acb5e1f51143974325" PartId="71cff850a6fb4b7e91a339d766e76391">
      <Part Type="strDalis" Nr="1" Abbr="5 str. 1 d." DocPartId="d87e8d0d67ce4f66a9839f3d755a4e07" PartId="cb674c8ede6f4daea752e5da0bc84195">
        <Part Type="citata" DocPartId="6d80205f00774ca69e99e43dbc99bab6" PartId="0e47402998f742e09033f96cffceeaa7">
          <Part Type="strDalis" Nr="2" Abbr="2 d." DocPartId="15682ae68d1c4b9d9417b60b80f9c51f" PartId="748261fffbfc49ea80468fc2a5636a11"/>
        </Part>
      </Part>
      <Part Type="strDalis" Nr="2" Abbr="5 str. 2 d." DocPartId="702ab8a0589144f7b66606c013c7acff" PartId="f32ddef9582f4769ad738b5454c4e1f6">
        <Part Type="citata" DocPartId="0d4e2cfd311b45a0be09dc37cd8bfa9f" PartId="72fc14592e9d4fd6b0be397f13b12c13">
          <Part Type="strDalis" Nr="7" Abbr="7 d." DocPartId="bbf4806fb31940239e2f9a0902dbe00f" PartId="c484a0b5f5ef401da18274bc1b368210"/>
        </Part>
      </Part>
    </Part>
    <Part Type="straipsnis" Nr="6" Abbr="6 str." Title="Įstatymo papildymas 12¹ straipsniu" DocPartId="8d86b2bc79904dae866cd633eedae692" PartId="0390f580834c4e0884c3498ee4bbe78e">
      <Part Type="strDalis" Nr="1" Abbr="6 str. 1 d." DocPartId="b0cf652460d74d2a903bd55c7d77e73d" PartId="2e2ae8ff0a8f4132b690b2cbb207d8bd">
        <Part Type="citata" DocPartId="274d6469f1f94b58ad1400d26d3a8e73" PartId="1e84461f2a3141e8a73a0c9dd2c906bb">
          <Part Type="straipsnis" Nr="12-1" Abbr="12-1 str." Title="Per investicinę sąskaitą gautos pajamos" DocPartId="6be5f460569e400ba091c22945a7928b" PartId="0d228b9f5ca24b38aa42c48d32298cec">
            <Part Type="strDalis" Nr="1" Abbr="12-1 str. 1 d." DocPartId="f4b657f67d544316846d0fa049ffcb30" PartId="8561e625a22d421abeb6abb561e92571">
              <Part Type="strPunktas" Nr="1" Abbr="12-1 str. 1 d. 1 p." DocPartId="b96f06134e7e40be84c7dbc7e81be7b7" PartId="f30236c3570f4a5d85e70a07a59a0f25"/>
              <Part Type="strPunktas" Nr="2" Abbr="12-1 str. 1 d. 2 p." DocPartId="c0e729ac345b42d0b08ed8fd9ccc8ff8" PartId="9d81b48d844a4bc3bce9f0abb6eea636"/>
              <Part Type="strPunktas" Nr="3" Abbr="12-1 str. 1 d. 3 p." DocPartId="c503285b09ff4d6a96534c99bbdc6504" PartId="771b655a856641d8937f40ecaa9eee97"/>
              <Part Type="strPunktas" Nr="4" Abbr="12-1 str. 1 d. 4 p." DocPartId="7ec31cbdfa73460f8b1e1c67a68b7ade" PartId="45f4300686f842a993209ee45c0c607c"/>
              <Part Type="strPunktas" Nr="5" Abbr="12-1 str. 1 d. 5 p." DocPartId="aba9567c229042ed8de971c6d38a04eb" PartId="7ebe42b958a14250a54d2a2191432f83"/>
              <Part Type="strPunktas" Nr="6" Abbr="12-1 str. 1 d. 6 p." DocPartId="7a79df16367e46e18a4e869874e924f5" PartId="b17acf41e28b4e0a8ec983c1ea3c604b"/>
            </Part>
            <Part Type="strDalis" Nr="2" Abbr="12-1 str. 2 d." DocPartId="65ade5c371ea44f79d8eccf8dadef7d1" PartId="6016663d9ad6495fbd249db668840382"/>
            <Part Type="strDalis" Nr="3" Abbr="12-1 str. 3 d." DocPartId="20083a2dcbd54c928a321488cbed03f2" PartId="8c2dba3813bb405daf563f0926983522">
              <Part Type="strPunktas" Nr="1" Abbr="12-1 str. 3 d. 1 p." DocPartId="6ac62bcb81a44cdfa72b2d31de8a7450" PartId="cafb53f0446349e79657b56ccad321a4"/>
              <Part Type="strPunktas" Nr="2" Abbr="12-1 str. 3 d. 2 p." DocPartId="2271cb6eddc243639ffdf67559e8c72b" PartId="2b5fc3d8213348eea8d8c06f23d09906"/>
            </Part>
            <Part Type="strDalis" Nr="4" Abbr="12-1 str. 4 d." DocPartId="1b7a2f96024b45eb99f88495b63788da" PartId="93374989db3e466fb47d15711d2a8646"/>
            <Part Type="strDalis" Nr="5" Abbr="12-1 str. 5 d." DocPartId="f1aa2de8d3874b5886f75be3458c607b" PartId="d39404f126d34d2fad2b0d733a04fa8b"/>
            <Part Type="strDalis" Nr="6" Abbr="12-1 str. 6 d." DocPartId="e9caa391b4594c1b96c24f29b9b4d021" PartId="debd6ccdfb354e0aaf399370c62c0b12"/>
            <Part Type="strDalis" Nr="7" Abbr="12-1 str. 7 d." DocPartId="f468fa12699744879bf5f98c44649d04" PartId="3e1a33015eec4cccbb8e686abe57557d"/>
            <Part Type="strDalis" Nr="8" Abbr="12-1 str. 8 d." DocPartId="1ff2acc5d460426b85343488710525d0" PartId="af8fb929de9a458dbb2a3973fa5ec72b"/>
            <Part Type="strDalis" Nr="9" Abbr="12-1 str. 9 d." DocPartId="928fabbb7e6343eda6a74f40aba2ec28" PartId="c0b961f7a5f74bc09ffac9b9d15a7b39"/>
            <Part Type="strDalis" Nr="10" Abbr="12-1 str. 10 d." DocPartId="424c2384d5714113bdea3ccb2eb75ff3" PartId="88d19cd4c28f48e092e797e3f63753d2"/>
            <Part Type="strDalis" Nr="11" Abbr="12-1 str. 11 d." DocPartId="9411eea6bacb4d42a3777665b3226f02" PartId="39295b1336144b01a41aaae7025bf228"/>
          </Part>
        </Part>
      </Part>
    </Part>
    <Part Type="straipsnis" Nr="7" Abbr="7 str." Title="13¹ straipsnio pakeitimas" DocPartId="3fc61ca252e54185bc5122e22dad2896" PartId="50714bcb4ab34298a1ad1a3450ffc140">
      <Part Type="strDalis" Nr="1" Abbr="7 str. 1 d." DocPartId="1514284a361a42e3b934abb94e2e5832" PartId="51b401c5021c4954acbeb96a2ea60715">
        <Part Type="citata" DocPartId="3f2f620709c9406ebcd609bdb9e3b1f1" PartId="d29358f1936e41679479c78195ec1662">
          <Part Type="strDalis" Nr="1" Abbr="1 d." DocPartId="8b23d95e00924ef28e73f29bcbaffa73" PartId="a938f031d9e34306916166bca6b6882b"/>
        </Part>
      </Part>
    </Part>
    <Part Type="straipsnis" Nr="8" Abbr="8 str." Title="16 straipsnio pakeitimas" DocPartId="c55e572174f64bdd8195c703d6382152" PartId="a672f32deee2414691257f7d1b43b28c">
      <Part Type="strDalis" Nr="1" Abbr="8 str. 1 d." DocPartId="1c7565a4f646484b9a278a9e30062000" PartId="67e37624d1b54da7b27444780aa4bec7">
        <Part Type="citata" DocPartId="3f1584db5a4d4a459176a0bd954b124a" PartId="f97fe5a985174d2493af8cc7dfc48d6a">
          <Part Type="strPunktas" Nr="4" Abbr="4 p." DocPartId="b560cf1fcf0a43f4831fb78f9601bb42" PartId="999f7d36ea3f48f1bc4188fdcea14305"/>
        </Part>
      </Part>
      <Part Type="strDalis" Nr="2" Abbr="8 str. 2 d." DocPartId="2687edf83cf94ad7adcbb72419786588" PartId="b8a17d25c93a44c09112bdb308260a30">
        <Part Type="citata" DocPartId="4a8a355251fa4d31af2ccf73dd8b0725" PartId="0833a64fdef747408a9ff3304cde93dc">
          <Part Type="strPunktas" Nr="6" Abbr="6 p." DocPartId="5f625f37406d4de797ed331317385b87" PartId="81e9f3348da746f1b5962825475b803b"/>
        </Part>
      </Part>
      <Part Type="strDalis" Nr="3" Abbr="8 str. 3 d." DocPartId="010f5ba478e4474e82fd08c0877ec8c5" PartId="dc56b569848844918f02f3e35b1496dd">
        <Part Type="citata" DocPartId="a37bf0edae2f4701a9ed286cc62dc826" PartId="d9d628a04aae494a8270c184b110a805">
          <Part Type="strPunktas" Nr="7" Abbr="7 p." DocPartId="358d613eff0641549c2862d48260f408" PartId="c0dd143616274e8cba29260612d4c884"/>
        </Part>
      </Part>
      <Part Type="strDalis" Nr="4" Abbr="8 str. 4 d." DocPartId="c099001be5c94694bdde6c2aa800ebc0" PartId="7cfb148b088f4456847212ff9e64caaa">
        <Part Type="citata" DocPartId="887252fd4ab145369ce2c23016a6c490" PartId="d2c6675efacb49189f5fbd0efbcd0189">
          <Part Type="strDalis" Nr="4" Abbr="4 d." DocPartId="66606b7a7970486a9c958610d4658557" PartId="9a56dd98d2c148c58c2d3eefaec4bbfd"/>
        </Part>
      </Part>
    </Part>
    <Part Type="straipsnis" Nr="9" Abbr="9 str." Title="16 straipsnio pakeitimas" DocPartId="bda9ed9962124fe3813a7b5056691342" PartId="51032ae416234757994bb621e39f5088">
      <Part Type="strDalis" Nr="1" Abbr="9 str. 1 d." DocPartId="235dae18902340c79c5b47035673d547" PartId="6e45c81fb6c5409f9cb0935fa2e489ca">
        <Part Type="citata" DocPartId="e4ae26d0135c4f24b736ac2c2fcb2476" PartId="9cae690d5a3f4b858e3e4eef0ac95933">
          <Part Type="strPunktas" Nr="6" Abbr="6 p." DocPartId="3159a16041d3401aa071457003fca2ff" PartId="f3a5e2d37df04581b46e7440b4e95778"/>
        </Part>
      </Part>
    </Part>
    <Part Type="straipsnis" Nr="10" Abbr="10 str." Title="16 straipsnio pakeitimas" DocPartId="4ac54df2a6284fa18b12f161a3a3e89f" PartId="c46da0617eb04c82888734c7500d51ab">
      <Part Type="strDalis" Nr="1" Abbr="10 str. 1 d." DocPartId="9e369ae4d40841e4a0f6178cb6fa3297" PartId="edc09a1b5a7941a9aeafc92591721af9">
        <Part Type="citata" DocPartId="c25d703b00d84d09bdf2f4fcf370a65f" PartId="e0003be5fdee4f8caef61d9fb0ea2ea8">
          <Part Type="strPunktas" Nr="6" Abbr="6 p." DocPartId="906488428d374d76acf6b6b97799c883" PartId="460fe36eb1c94a50915fe639a245882d"/>
        </Part>
      </Part>
    </Part>
    <Part Type="straipsnis" Nr="11" Abbr="11 str." Title="17 straipsnio pakeitimas" DocPartId="ba2b0f7f547b48a6abc64dce1a039b17" PartId="852bf968e5af4897ae2d8e778cf195ad">
      <Part Type="strDalis" Nr="1" Abbr="11 str. 1 d." DocPartId="4f0545666dff446c990c4b0024d8250c" PartId="71b277e81d2942488d09f7695d07199d">
        <Part Type="citata" DocPartId="ff318b184b024c3c8b571aed312537da" PartId="1e76d25939f94829a77aa11f14e85e1b">
          <Part Type="strPunktas" Nr="26" Abbr="26 p." DocPartId="293f63a64777467d970434d78d05fd3f" PartId="9c15562b72fa4b3e804810c3792f16a7"/>
        </Part>
      </Part>
      <Part Type="strDalis" Nr="2" Abbr="11 str. 2 d." DocPartId="2d1c82d049234ddea062f20804946d5d" PartId="0735b7978b414a58a88386c1fce27bce">
        <Part Type="citata" DocPartId="ce3a24aa55474fc1868c1099abfde999" PartId="dd866b4ee81a45cb8877d838cb475def">
          <Part Type="strPunktas" Nr="39" Abbr="39 p." DocPartId="61edad8efab146c7aef0ab43b23f75e3" PartId="ea74185616ea4eebb0618775484a8b79"/>
        </Part>
      </Part>
      <Part Type="strDalis" Nr="3" Abbr="11 str. 3 d." DocPartId="79b953c1fb974a44af7f45d95807e840" PartId="e3ffa66a861142ce90d2399dd845e650">
        <Part Type="citata" DocPartId="06175194e72249b691e5911782d4e10e" PartId="98c16da6eba5428fb2a45f1b21b29658">
          <Part Type="strPunktas" Nr="58" Abbr="58 p." DocPartId="451d578f261246b39a475db1590b16dd" PartId="88aefc047ee0489f9bf019b82f29eb93"/>
        </Part>
      </Part>
      <Part Type="strDalis" Nr="4" Abbr="11 str. 4 d." DocPartId="5b422f787f17421c920adaf0c7264470" PartId="c34f797672fa4922b7132022b30b0767">
        <Part Type="citata" DocPartId="9fcbf530fae94cde9b827cd211e24aec" PartId="02d0505f21eb40c0939ca2254f5423ff">
          <Part Type="strDalis" Nr="7" Abbr="7 d." DocPartId="9a316b28c0fb493b87e9f2b59a1e72ba" PartId="c7d50112a91b4f08bc8894dfcd13956e"/>
        </Part>
      </Part>
    </Part>
    <Part Type="straipsnis" Nr="12" Abbr="12 str." Title="18 straipsnio pakeitimas" DocPartId="39cafcd431ee497fa6e85516587dd267" PartId="82f38bdcee704753accd51ac180382a6">
      <Part Type="strDalis" Nr="1" Abbr="12 str. 1 d." DocPartId="3cf93be2a6814e3e9e9a12fd00a410b2" PartId="e64e2d5ee43a4099b1f77ba384b2a4b9">
        <Part Type="citata" DocPartId="3289682f1e334b2abd140ea180ca2bd7" PartId="1bbfa3b57b014daab3ac2c23acd77c8b">
          <Part Type="strPunktas" Nr="5" Abbr="5 p." DocPartId="93d62171ce9949369676a487cfe8fe0c" PartId="ccab3eb313bd4e7db801de041e5d9c60"/>
        </Part>
      </Part>
      <Part Type="strDalis" Nr="2" Abbr="12 str. 2 d." DocPartId="6c98c38e8b154519be17094c7ba684c0" PartId="ca21f82d50154aaa942deaddf2b639b9"/>
      <Part Type="strDalis" Nr="11" Abbr="12 str. 11 d." Notes="Numeris ne iš eilės. Trūksta dalių? [DocDalys]" DocPartId="49bf8e3e184049ce92915b2aac24a3ba" PartId="b8106596fc20446e95ff07f14734ffd0"/>
      <Part Type="strDalis" Nr="3" Abbr="12 str. 3 d." Notes="Numeris ne iš eilės. Trūksta dalių? [DocDalys]" DocPartId="4ed75498654f4ff3a4f1812485886ba4" PartId="b4e30c79a8bd47f4a917710e21c217b2">
        <Part Type="citata" DocPartId="f4dee0419062457cb01614e94da4d216" PartId="d970bba905794d52b29f06a7342aeac5">
          <Part Type="strDalis" Nr="12" Abbr="12 d." DocPartId="77fd590034214cd285a9990931cf5456" PartId="90d120c6051d470ba4b30da1055bc71c"/>
        </Part>
      </Part>
    </Part>
    <Part Type="straipsnis" Nr="13" Abbr="13 str." Title="18² straipsnio pakeitimas" DocPartId="60a19537a25a421591a98f0fbfa2576c" PartId="1710b4dc260647f9be19a4a37c1d3bba">
      <Part Type="strDalis" Nr="1" Abbr="13 str. 1 d." DocPartId="88d19b2bb50346d797c0ca7fb355eaf2" PartId="af94a88c051940559a33ea0acc462b7d">
        <Part Type="citata" DocPartId="2cebf0320bf145cc992e42ffd2af233c" PartId="692d3793cfa3413dbd5d460fc1f7a0a2">
          <Part Type="straipsnis" Nr="18-2" Abbr="18-2 str." DocPartId="1194b1e91a34423aaee50256d91d0140" PartId="cda9dbd50d77440697598c1f3257c28d">
            <Part Type="strDalis" Nr="1" Abbr="18-2 str. 1 d." DocPartId="ac594d11a32e479bbdb01981bbd62237" PartId="613b89d4b1504dc99dea97cb1464f041"/>
            <Part Type="strDalis" Nr="2" Abbr="18-2 str. 2 d." DocPartId="a0c64fcb27e04b5d99b32ed9d307376c" PartId="b03ba5d0594947e5b7cc6456fb60e3e9"/>
            <Part Type="strDalis" Nr="3" Abbr="18-2 str. 3 d." DocPartId="d39742867d8b41bba96541cd95b66b2b" PartId="7ed0b0d747624c2197ee7f7450c0e877"/>
            <Part Type="strDalis" Nr="4" Abbr="18-2 str. 4 d." DocPartId="56a13bc79c194443a59252a6e102e9f0" PartId="61d7d114b47b4d7b82fbc41e04ca8e47"/>
          </Part>
        </Part>
      </Part>
    </Part>
    <Part Type="straipsnis" Nr="14" Abbr="14 str." Title="18² straipsnio pakeitimas" DocPartId="1e07551645a9405a9db95caf32074052" PartId="e55ce19575544efa94a997c25decc3a6">
      <Part Type="strDalis" Nr="1" Abbr="14 str. 1 d." DocPartId="c0f47aedfd8c4db3a83304ddb68e15e4" PartId="f0132ecec461486cab5ef2cd5f4fce82">
        <Part Type="citata" DocPartId="b490002ad4274fb3ac8bc5f2e7183867" PartId="52fae05a1f1b42d6953a83c74183ed51">
          <Part Type="straipsnis" Nr="18-2" Abbr="18-2 str." DocPartId="25bc308d74b448109117e0fd9db26af6" PartId="1390f436595244818e930baf3bdfea36">
            <Part Type="strDalis" Nr="1" Abbr="18-2 str. 1 d." DocPartId="a920747bf99f4b839b664999db65f987" PartId="efb22fd5207449a294122cd8d43bdb3e"/>
            <Part Type="strDalis" Nr="2" Abbr="18-2 str. 2 d." DocPartId="7be2a31cf9504a35b5b3f23e2738107b" PartId="846935727b614692bb92b3cd389a320c"/>
            <Part Type="strDalis" Nr="3" Abbr="18-2 str. 3 d." DocPartId="ff9cda028c364385bd1dfa5e3cf4f553" PartId="9a322e6c1dd44ea2a8d6f40df0925b50"/>
            <Part Type="strDalis" Nr="4" Abbr="18-2 str. 4 d." DocPartId="66584c640ba442ca9ed40740b05ab6a8" PartId="38d313cd1f5e45a1b0c81270671546af"/>
          </Part>
        </Part>
      </Part>
    </Part>
    <Part Type="straipsnis" Nr="15" Abbr="15 str." Title="18² straipsnio pakeitimas" DocPartId="c48752a9ed7b4ccaa7a93e3eb1e09514" PartId="b872491f518048ffa1abe73bd5f90de7">
      <Part Type="strDalis" Nr="1" Abbr="15 str. 1 d." DocPartId="3be2eebbf7ba4f55b000437ef06cd7b9" PartId="87d55bba558d4acd8ba4c5f99cac5415">
        <Part Type="citata" DocPartId="a00493f20dae4b1d88ddba721e83f9d8" PartId="da46e4a0cf444f88bcffb9e8ca85b379">
          <Part Type="straipsnis" Nr="18-2" Abbr="18-2 str." DocPartId="2ecaac382694426ab9969cd8701f060a" PartId="52b04c6822124509b871b551e023a448">
            <Part Type="strDalis" Nr="1" Abbr="18-2 str. 1 d." DocPartId="00daf4a965b14a4fa21a1693eed41ae5" PartId="bfaac453ecd844b3941a22251db7316f"/>
            <Part Type="strDalis" Nr="2" Abbr="18-2 str. 2 d." DocPartId="c61b20ab4f5c44d59cbdadfd076c4388" PartId="5e4be79aadcf48df9f40d6c96d639d8b"/>
            <Part Type="strDalis" Nr="3" Abbr="18-2 str. 3 d." DocPartId="6925070762cd478e9f4523232c30ebe6" PartId="d45d2670c5a5475bacffa8095c4d3d42"/>
            <Part Type="strDalis" Nr="4" Abbr="18-2 str. 4 d." DocPartId="a9c3af322e7c4082aee77f881cc55bdf" PartId="f8df728d7a8445ff9a809aae020faf38"/>
          </Part>
        </Part>
      </Part>
    </Part>
    <Part Type="straipsnis" Nr="16" Abbr="16 str." Title="20 straipsnio pakeitimas" DocPartId="42eb97fd507c4b93a723e60f3da50631" PartId="b81195674291483f8a70161892ae96b2">
      <Part Type="strDalis" Nr="1" Abbr="16 str. 1 d." DocPartId="44d39ca91fc14863990804befb22136d" PartId="488b128941584905bc780d8967a4eab8">
        <Part Type="citata" DocPartId="881fd62d12d649babf949968c1bccc66" PartId="98908fffb0204e839f52ed8aa8196b3b">
          <Part Type="strDalis" Nr="1" Abbr="1 d." DocPartId="94d2be4fb5654f0b8ad8f8edb2b5ad3c" PartId="fbaba752f80a47f59811798e3b9bbe2d">
            <Part Type="strPunktas" Nr="1" Abbr="1 d. 1 p." DocPartId="d19a04756b444f1985abd3e254fa9d21" PartId="9371255ad46d4e958bfabe2493aa4c8d"/>
            <Part Type="strPunktas" Nr="2" Abbr="1 d. 2 p." DocPartId="4c9d55e3c65f45d1acd060ffc149c767" PartId="9f3ec8f55b0e49b29c8c65af9dfc235f"/>
            <Part Type="pastraipa" DocPartId="74d06f1a55e747c4b22b0d8ec5a6a77f" PartId="885da152749d47e78b3c77784a616ccf"/>
            <Part Type="strPunktas" Nr="3" Abbr="1 d. 3 p." DocPartId="6ac028b44de04aeab7242eb4c8e28a21" PartId="2a875822d0a245b2bc2e9a22f411b7ba"/>
            <Part Type="pastraipa" DocPartId="72b136aed2144569b4665928c4202b77" PartId="b53eda70ad6448ceb678e787ffa393c6"/>
          </Part>
          <Part Type="strDalis" Nr="2" Abbr="2 d." DocPartId="cbe961bb694145ac8af6ea1dfedef97b" PartId="e1f40b07254c40d0a2cac45771e0b9ec">
            <Part Type="strPunktas" Nr="1" Abbr="2 d. 1 p." DocPartId="ff4c1681a24946d384ca481a3e98b10b" PartId="7d3ddde63f494f4d808e1adbb188c687"/>
            <Part Type="strPunktas" Nr="2" Abbr="2 d. 2 p." DocPartId="9cd4106e296e4214955140af53a82381" PartId="4e1d54eb445e43e5a2b73840ee7e53bb"/>
            <Part Type="strPunktas" Nr="3" Abbr="2 d. 3 p." DocPartId="82ad6a83597a4a00baf9d72b153693ee" PartId="d05d22ffcc76439e8554b52de636765d"/>
          </Part>
          <Part Type="strDalis" Nr="3" Abbr="3 d." DocPartId="5dda8ab05f9e498e8d7e1c4cb021fde2" PartId="79cc9044fdb44c96be91c215334136ee"/>
        </Part>
      </Part>
      <Part Type="strDalis" Nr="4" Abbr="16 str. 4 d." Notes="Numeris ne iš eilės. Trūksta dalių? [DocDalys]" DocPartId="fd954f025a0043138ee9b22aea0e1f46" PartId="828be2d19b0a412e83255a34a66b908e">
        <Part Type="citata" DocPartId="aecfc2c0536a4a34b2bd264094689bd7" PartId="f253932e4d6c481589e00da74c71ea20">
          <Part Type="strDalis" Nr="7" Abbr="7 d." DocPartId="d71cd973c34b4dbe9fb9fcd9a64cce0e" PartId="f41624d6bf5b4a738d45f2048bad8bdb"/>
        </Part>
      </Part>
    </Part>
    <Part Type="straipsnis" Nr="17" Abbr="17 str." Title="21 straipsnio pakeitimas" DocPartId="67e372cdbd3847bfa079cac79c07d602" PartId="c343dd0708614b70b496253b1de01df4">
      <Part Type="strDalis" Nr="1" Abbr="17 str. 1 d." DocPartId="f6b45516dfe14f66b99f793f505f9ceb" PartId="a3bd2e6a886940b1b1120047632a4617">
        <Part Type="citata" DocPartId="b1655274b4f64c62a92725d4009b8416" PartId="17a7adede97a4183a35d265ab8e57850">
          <Part Type="strDalis" Nr="1" Abbr="1 d." DocPartId="4ec6ee8e4ecd40e68de4d617488372ee" PartId="f66c731792334c2481f02a835ae1ddc0">
            <Part Type="strPunktas" Nr="1" Abbr="1 d. 1 p." DocPartId="7c0c8e6000284d3498240853e49bf151" PartId="0a179c06bbcf4f89911cf81ff84234cd"/>
            <Part Type="strPunktas" Nr="2" Abbr="1 d. 2 p." DocPartId="6b50e8cef17f4ec39536a59c51ff004e" PartId="a91996b50ca145f680b7c345822777ed"/>
            <Part Type="strPunktas" Nr="2-1" Abbr="1 d. 2-1 p." DocPartId="ae316bcb2774426e8f19e177f79e46ad" PartId="ea6dbc161fab4b9893ada9bb9e7fbef1"/>
            <Part Type="strPunktas" Nr="3" Abbr="1 d. 3 p." DocPartId="bb1871d3449b43e0a9984ada28eb324a" PartId="2d801e6f679b41debbc1d5a26780aea4"/>
          </Part>
        </Part>
      </Part>
      <Part Type="strDalis" Nr="2" Abbr="17 str. 2 d." DocPartId="27095476a06243b7af1edfe19c467413" PartId="43cea04a45da4bc3834d6238b5bfa89b">
        <Part Type="citata" DocPartId="cdfd7d2a4aa64ec3b60da265e9daa81a" PartId="26fcfca929ac498da75326ce3f7166a4">
          <Part Type="strDalis" Nr="3" Abbr="3 d." DocPartId="b8ee1710fa0047e8ae59b7d85da594bc" PartId="4c76ebe85f3844b2b3b8a217cd7091da"/>
        </Part>
      </Part>
    </Part>
    <Part Type="straipsnis" Nr="18" Abbr="18 str." Title="24 straipsnio pakeitimas" DocPartId="594b0d18bb0f43a4bfa834f7247ec90f" PartId="1ee7a20966944a45a252603a832c2a41">
      <Part Type="strDalis" Nr="1" Abbr="18 str. 1 d." DocPartId="3dc7dcbbf32846d7b3e23c4bc08098d1" PartId="9317802726c84b95bbc2ea7fe8685a5b">
        <Part Type="citata" DocPartId="1f54387e7adc442593b5913bf12a3096" PartId="2fc9bb2a57d643fcad30ad7583081935">
          <Part Type="strDalis" Nr="2" Abbr="2 d." DocPartId="890a6fa5ded0435a940afc6c811a12de" PartId="8087a36f5da44255894b7a86044b4da4"/>
        </Part>
      </Part>
    </Part>
    <Part Type="straipsnis" Nr="19" Abbr="19 str." Title="25 straipsnio pakeitimas" DocPartId="849acdbbfb054913b783748ab098aefc" PartId="e47ba507e60444fb9a6562d2c299e7b7">
      <Part Type="strDalis" Nr="1" Abbr="19 str. 1 d." DocPartId="b0066b2ff02e40a58ca4782cb5d5bb2c" PartId="6ceaec6103ed40bdb026036dadb61de0">
        <Part Type="citata" DocPartId="6a0a5c46b9db447e9b787d303852dc93" PartId="17e163faa794415889366a9ef55a4347">
          <Part Type="strDalis" Nr="2" Abbr="2 d." DocPartId="7ed84f7337994cd699c56698d63b5c6e" PartId="ee51fe78b0414bd58dddd20affcb46a3"/>
        </Part>
      </Part>
    </Part>
    <Part Type="straipsnis" Nr="20" Abbr="20 str." Title="27 straipsnio pakeitimas" DocPartId="d497ad7215164daf886d5ff479f7ae76" PartId="c8641e5e119e46cc8169b2041cd79325">
      <Part Type="strDalis" Nr="1" Abbr="20 str. 1 d." DocPartId="be1c79a4d538457e990bf902f4b6be56" PartId="ba5fd41e1f614e029eeed305c19d02dc">
        <Part Type="citata" DocPartId="e00703a617f648bdbf80837a6d5c7ff9" PartId="9880904b6aee4b0b9b3c03d1e4ad4ae3">
          <Part Type="strDalis" Nr="2" Abbr="2 d." DocPartId="8271fd17c72b4644a59fe87cb23b634b" PartId="08974b98f55048769244b9c2a376938e">
            <Part Type="strPunktas" Nr="1" Abbr="2 d. 1 p." DocPartId="f27252c0f2304d1e828e63f3958dc3fd" PartId="a634cfa6c4b94369aceb75f98c1c4606"/>
            <Part Type="strPunktas" Nr="2" Abbr="2 d. 2 p." DocPartId="f8fea82bb571443c921581da2598ed78" PartId="e5e812eb786b4754bff709a54eb7b212"/>
          </Part>
        </Part>
      </Part>
      <Part Type="strDalis" Nr="2" Abbr="20 str. 2 d." DocPartId="d7b76b3cee044c68b5acd559edf1ab4d" PartId="9a24580a58af404bb8345c5ae531be3f">
        <Part Type="citata" DocPartId="2d694f4979f44e7b82e80952d1fd7d3d" PartId="54b0522952b54741897dfda06829b7ac">
          <Part Type="strDalis" Nr="3" Abbr="3 d." DocPartId="cc0a32f6d35e4d30954d65ccf4732044" PartId="7c2a7382e236430eb03db5269ae802d8">
            <Part Type="strPunktas" Nr="1" Abbr="3 d. 1 p." DocPartId="624e803ea28b44fc89127ad177f37b4a" PartId="d865df2001724c968959f78ff90269c9"/>
            <Part Type="strPunktas" Nr="2" Abbr="3 d. 2 p." DocPartId="cbef0c3755954f78b49080b905a77f3a" PartId="6d8a620514794acb9a3665bb1f593fbb"/>
          </Part>
        </Part>
      </Part>
      <Part Type="strDalis" Nr="3" Abbr="20 str. 3 d." DocPartId="158af66ea4a3409eabc6758e3a199bca" PartId="1068032ec3944b35a187dc29be876eac">
        <Part Type="citata" DocPartId="de9519146b624124a5a390af7319dab9" PartId="6e77fc61bc914bf29762d67fb39bd036">
          <Part Type="strDalis" Nr="5" Abbr="5 d." DocPartId="a3332ee5ea284576837a70d557e24293" PartId="46b76019617846629f1e6fe00e2c258e"/>
        </Part>
      </Part>
      <Part Type="strDalis" Nr="4" Abbr="20 str. 4 d." DocPartId="879226e63c2641f098928666a8a24373" PartId="72e4f4b0d83641cab1cb40590f62465a">
        <Part Type="citata" DocPartId="6c8741f2c8a642e0bae66a0031b7a846" PartId="a9ceb824a45d4f9aa3b59025b494a200">
          <Part Type="strPunktas" Nr="2" Abbr="2 p." DocPartId="ab04544d6d6e494db2e0e46d87886440" PartId="5d28e2f561da4ee29119542dfa1e049e"/>
        </Part>
      </Part>
      <Part Type="strDalis" Nr="5" Abbr="20 str. 5 d." DocPartId="359b1ec25b9d428b9057f61ebd1ba470" PartId="6b1f9d99ab454f31adbbdfbb207830f1">
        <Part Type="citata" DocPartId="73a7b2cd7ffe4a80bfef87506fe7f498" PartId="dbd74a385b1342e2ab98259819592889">
          <Part Type="strDalis" Nr="10" Abbr="10 d." DocPartId="b37327aaaed749738786160da3305056" PartId="e51fe1ea678344d38953354cbe64b1d7"/>
        </Part>
      </Part>
    </Part>
    <Part Type="straipsnis" Nr="21" Abbr="21 str." Title="34 straipsnio pakeitimas" DocPartId="b4927b73cfba4889a97246ed269c10d2" PartId="de4657bc8b8b4ef5b7524acc7fafd378">
      <Part Type="strDalis" Nr="1" Abbr="21 str. 1 d." DocPartId="ad161b4e3bad4c8d82924a6603762e72" PartId="eab8f8beb8cf45dca88ca7a5f363741f">
        <Part Type="citata" DocPartId="dee8aea4e53f455987d919c920d230c4" PartId="880735fa515b4f769d65a48f3118e147">
          <Part Type="strDalis" Nr="1" Abbr="1 d." DocPartId="23a9c802654b4337b03d40e987519132" PartId="7005dd72b2fa4649994beabaf9806b4d"/>
        </Part>
      </Part>
    </Part>
    <Part Type="straipsnis" Nr="22" Abbr="22 str." Title="35 straipsnio pakeitimas" DocPartId="ebb6864fe69244888b830d2dd59cf8e1" PartId="d67ace8607334db495331acd5f312f20">
      <Part Type="strDalis" Nr="1" Abbr="22 str. 1 d." DocPartId="b217dbf6f4a740df8cefeaac69ec6ab9" PartId="b769ab7aca0c41a39371a51f52e652df">
        <Part Type="citata" DocPartId="a06fbae8b9e6442a834556c3fe8df52d" PartId="7c3b4d7215644501a130ca499521dcb9">
          <Part Type="strDalis" Nr="2" Abbr="2 d." DocPartId="56d4604e3642443dacf269db18ddcfcc" PartId="1a8c6130fc834df38cb36e1abc1a485b"/>
        </Part>
      </Part>
    </Part>
    <Part Type="straipsnis" Nr="23" Abbr="23 str." Title="37 straipsnio pakeitimas" DocPartId="7eea88ce0f6441d3ac7c0a01b2b28cbf" PartId="2d86c709cf4645118f5a99cd70b6cb62">
      <Part Type="strDalis" Nr="1" Abbr="23 str. 1 d." DocPartId="422a654e2c824c42b35091d9aeca3cc8" PartId="89f1d2a3af3845c698919803ff16bba7">
        <Part Type="citata" DocPartId="76791562030b433c8d7f2864fe5e152d" PartId="1385fdf06dad4f76aba59fd9e72c40e2">
          <Part Type="strDalis" Nr="4" Abbr="4 d." DocPartId="c5c2e613069542eab0543b6d95e5ab2d" PartId="85c03c44834f4591bdd01e5af7b2dac6"/>
        </Part>
      </Part>
      <Part Type="strDalis" Nr="2" Abbr="23 str. 2 d." DocPartId="5aee2bf3d9f24b2ebc0105707e50931c" PartId="d4327fed83574ff0928a03a696a4bf9d">
        <Part Type="citata" DocPartId="134be5ccbdfa4f1d9e04d94af29ca243" PartId="5fe13b54a924473dae4e2c5e3532c6a5">
          <Part Type="strDalis" Nr="7" Abbr="7 d." DocPartId="5211d18c8c4b4f9f92943bc213696900" PartId="23855a2317404638b046e9314b30b591"/>
        </Part>
      </Part>
    </Part>
    <Part Type="straipsnis" Nr="24" Abbr="24 str." Title="Įstatymo įsigaliojimas, taikymas ir įgyvendinimas" DocPartId="213fc9b2ea7f4ec4a024295ea97f5664" PartId="a7599d306189450082185bd54b6de779">
      <Part Type="strDalis" Nr="1" Abbr="24 str. 1 d." DocPartId="8f1ea6255df247a398f2d93cea9bfd9b" PartId="974ccc74b9bc4202940059ae129dff41"/>
      <Part Type="strDalis" Nr="2" Abbr="24 str. 2 d." DocPartId="92035f566b4249b5a89df8d73b1c66f6" PartId="bd2c5013048245edbf8daf0d27be4318"/>
      <Part Type="strDalis" Nr="3" Abbr="24 str. 3 d." DocPartId="e26c4531692645d9a39308cc4fb4e36f" PartId="c505251585b74874b776b8884ed9b9c2"/>
      <Part Type="strDalis" Nr="4" Abbr="24 str. 4 d." DocPartId="22b1545481c34a3cbbb6297cc72b3266" PartId="e51e5d6402e0480ba6bb7bfef18f99d4"/>
      <Part Type="strDalis" Nr="5" Abbr="24 str. 5 d." DocPartId="27074a8aced44150a6c90b84ca1b157e" PartId="8c9fdd2e0b3148c089e2ef96e5e19b64"/>
      <Part Type="strDalis" Nr="6" Abbr="24 str. 6 d." DocPartId="30408cbe74cb47758a87ff3b95b38386" PartId="0c6b9911c02e443c90a762ebe7d122bc"/>
      <Part Type="strDalis" Nr="7" Abbr="24 str. 7 d." DocPartId="7b5eac398a064cbeadc8fbde3a753456" PartId="13c13f03b3b04c8383ab0bbb24c81180"/>
      <Part Type="strDalis" Nr="8" Abbr="24 str. 8 d." DocPartId="0012ae20b3894324ad1544bc387bf529" PartId="9b89953af2b94548a06d87485d331f04"/>
      <Part Type="strDalis" Nr="9" Abbr="24 str. 9 d." DocPartId="41115cfb5d9e4f57bc18cf1ec64afd47" PartId="ad0a58da318f4f5e8e3c59e98cd11d2c"/>
    </Part>
    <Part Type="signatura" DocPartId="65fa5dea6c2b448d9798b8a21fb6e4d6" PartId="985946aa576142e8bf4befda547733b3"/>
  </Part>
</Parts>
</file>

<file path=customXml/itemProps1.xml><?xml version="1.0" encoding="utf-8"?>
<ds:datastoreItem xmlns:ds="http://schemas.openxmlformats.org/officeDocument/2006/customXml" ds:itemID="{5796AE2C-EB53-45FC-9DA3-9657C70BAAF6}">
  <ds:schemaRefs>
    <ds:schemaRef ds:uri="http://schemas.openxmlformats.org/officeDocument/2006/bibliography"/>
  </ds:schemaRefs>
</ds:datastoreItem>
</file>

<file path=customXml/itemProps2.xml><?xml version="1.0" encoding="utf-8"?>
<ds:datastoreItem xmlns:ds="http://schemas.openxmlformats.org/officeDocument/2006/customXml" ds:itemID="{70CD9D15-E27C-4CD9-AB27-4331ADE87E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6478</Words>
  <Characters>42825</Characters>
  <Application>Microsoft Office Word</Application>
  <DocSecurity>4</DocSecurity>
  <Lines>713</Lines>
  <Paragraphs>242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finansų ministerija</Company>
  <LinksUpToDate>false</LinksUpToDate>
  <CharactersWithSpaces>49061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2023-05-08T12:08:00Z</dcterms:created>
  <dc:creator>Renata Karpavičienė</dc:creator>
  <lastModifiedBy>adlibuser</lastModifiedBy>
  <lastPrinted>2023-04-26T12:52:00Z</lastPrinted>
  <dcterms:modified xsi:type="dcterms:W3CDTF">2023-05-08T12:08:00Z</dcterms:modified>
  <revision>2</revision>
</coreProperties>
</file>