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38d10b52547460cb882908537702b9c"/>
        <w:lock w:val="sdtLocked"/>
        <w:richText/>
      </w:sdtPr>
      <w:sdtContent>
        <w:tbl>
          <w:tblPr>
            <w:tblW w:w="0" w:type="auto"/>
            <w:tblLook w:val="04A0" w:firstRow="1" w:lastRow="0" w:firstColumn="1" w:lastColumn="0" w:noHBand="0" w:noVBand="1"/>
          </w:tblPr>
          <w:tblGrid>
            <w:gridCol w:w="9918"/>
            <w:gridCol w:w="4925"/>
          </w:tblGrid>
          <w:tr w14:paraId="1D21283E" w14:textId="77777777">
            <w:tc>
              <w:tcPr>
                <w:tcW w:w="9918" w:type="dxa"/>
              </w:tcPr>
              <w:p w14:paraId="12DCB8BA" w14:textId="77777777">
                <w:pPr>
                  <w:tabs>
                    <w:tab w:val="center" w:pos="4819"/>
                    <w:tab w:val="right" w:pos="9638"/>
                  </w:tabs>
                </w:pPr>
              </w:p>
              <w:p w14:paraId="49C376C9" w14:textId="77777777">
                <w:pPr>
                  <w:widowControl w:val="0"/>
                  <w:suppressAutoHyphens/>
                  <w:jc w:val="both"/>
                  <w:rPr>
                    <w:color w:val="000000"/>
                  </w:rPr>
                </w:pPr>
              </w:p>
            </w:tc>
            <w:tc>
              <w:tcPr>
                <w:tcW w:w="4925" w:type="dxa"/>
              </w:tcPr>
              <w:p w14:paraId="5358633D" w14:textId="77777777">
                <w:pPr>
                  <w:widowControl w:val="0"/>
                  <w:suppressAutoHyphens/>
                  <w:ind w:left="858"/>
                  <w:jc w:val="both"/>
                  <w:rPr>
                    <w:color w:val="000000"/>
                  </w:rPr>
                </w:pPr>
                <w:r>
                  <w:rPr>
                    <w:color w:val="000000"/>
                  </w:rPr>
                  <w:t>PATVIRTINTA</w:t>
                </w:r>
              </w:p>
              <w:p w14:paraId="00E3F5AD" w14:textId="77777777">
                <w:pPr>
                  <w:widowControl w:val="0"/>
                  <w:suppressAutoHyphens/>
                  <w:ind w:left="858"/>
                  <w:jc w:val="both"/>
                  <w:rPr>
                    <w:color w:val="000000"/>
                  </w:rPr>
                </w:pPr>
                <w:r>
                  <w:rPr>
                    <w:color w:val="000000"/>
                  </w:rPr>
                  <w:t xml:space="preserve">Lietuvos Respublikos aplinkos ministro </w:t>
                </w:r>
              </w:p>
              <w:p w14:paraId="6AB0D67B" w14:textId="2353E450">
                <w:pPr>
                  <w:widowControl w:val="0"/>
                  <w:suppressAutoHyphens/>
                  <w:ind w:left="858"/>
                  <w:jc w:val="both"/>
                  <w:rPr>
                    <w:color w:val="000000"/>
                  </w:rPr>
                </w:pPr>
                <w:r>
                  <w:rPr>
                    <w:color w:val="000000"/>
                  </w:rPr>
                  <w:t xml:space="preserve">2023 m.               d. įsakymu Nr.</w:t>
                </w:r>
              </w:p>
            </w:tc>
          </w:tr>
        </w:tbl>
        <w:p w14:paraId="29BD4C0E" w14:textId="77777777">
          <w:pPr>
            <w:widowControl w:val="0"/>
            <w:suppressAutoHyphens/>
            <w:ind w:firstLine="567"/>
            <w:jc w:val="both"/>
            <w:rPr>
              <w:color w:val="000000"/>
            </w:rPr>
          </w:pPr>
        </w:p>
        <w:p w14:paraId="69C774E4" w14:textId="77777777">
          <w:pPr>
            <w:rPr>
              <w:rFonts w:eastAsia="Calibri"/>
              <w:sz w:val="22"/>
              <w:szCs w:val="22"/>
            </w:rPr>
          </w:pPr>
        </w:p>
      </w:sdtContent>
    </w:sdt>
    <w:sdt>
      <w:sdtPr>
        <w:alias w:val="lentele"/>
        <w:tag w:val="part_2b67bc9accc647d0be923793423ce930"/>
        <w:lock w:val="sdtLocked"/>
        <w:richText/>
      </w:sdtPr>
      <w:sdtContent>
        <w:p w14:paraId="1E222AB9" w14:textId="64EDCB5F">
          <w:pPr>
            <w:ind w:left="567"/>
            <w:jc w:val="center"/>
          </w:pPr>
          <w:sdt>
            <w:sdtPr>
              <w:alias w:val="Pavadinimas"/>
              <w:tag w:val="title_2b67bc9accc647d0be923793423ce930"/>
              <w:lock w:val="sdtLocked"/>
              <w:richText/>
            </w:sdtPr>
            <w:sdtContent>
              <w:r>
                <w:rPr>
                  <w:b/>
                  <w:bCs/>
                </w:rPr>
                <w:t>DARBUOTOJŲ, DIRBANČIŲ SU STACIONARIA ŠALDYMO, ORO KONDICIONAVIMO, ŠILUMOS SIURBLIŲ ĮRANGA, KURIOJE YRA OZONO SLUOKSNĮ ARDANČIŲ MEDŽIAGŲ AR FLUORINTŲ ŠITNAMIO EFEKTĄ SUKELIANČIŲ DUJŲ, IR IZOTERMINIŲ SUNKVEŽIMIŲ, PRIEKABŲ ŠALDYMO ĮRENGINIŲ, KURIUOSE YRA FLUORINTŲ ŠILTNAMIO EFEKTĄ SUKELIANČIŲ DUJŲ, SERTIFIKAVIMO IR KVALIFIKACIJOS TOBULINIMO PROGRAMA</w:t>
              </w:r>
            </w:sdtContent>
          </w:sdt>
        </w:p>
        <w:p w14:paraId="7408B536" w14:textId="1FCDCC82">
          <w:pPr>
            <w:jc w:val="center"/>
            <w:rPr>
              <w:rFonts w:eastAsia="Calibri"/>
              <w:b/>
              <w:bCs/>
              <w:szCs w:val="24"/>
            </w:rPr>
          </w:pPr>
        </w:p>
        <w:p w14:paraId="5BA2352F" w14:textId="77777777">
          <w:pPr>
            <w:jc w:val="center"/>
            <w:rPr>
              <w:rFonts w:eastAsia="Calibri"/>
              <w:b/>
              <w:bCs/>
              <w:szCs w:val="24"/>
            </w:rPr>
          </w:pPr>
        </w:p>
        <w:tbl>
          <w:tblPr>
            <w:tblW w:w="49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047"/>
            <w:gridCol w:w="1462"/>
            <w:gridCol w:w="1468"/>
            <w:gridCol w:w="1459"/>
            <w:gridCol w:w="1503"/>
            <w:gridCol w:w="3104"/>
          </w:tblGrid>
          <w:tr w14:paraId="26A862C2"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0D1CD873" w14:textId="71978DEC">
                <w:pPr>
                  <w:jc w:val="center"/>
                  <w:rPr>
                    <w:b/>
                    <w:szCs w:val="24"/>
                    <w:lang w:eastAsia="lt-LT"/>
                  </w:rPr>
                </w:pPr>
                <w:r>
                  <w:rPr>
                    <w:b/>
                    <w:szCs w:val="24"/>
                    <w:lang w:eastAsia="lt-LT"/>
                  </w:rPr>
                  <w:t>MOKYMO P</w:t>
                </w:r>
                <w:r>
                  <w:rPr>
                    <w:b/>
                    <w:bCs/>
                    <w:szCs w:val="24"/>
                    <w:lang w:eastAsia="lt-LT"/>
                  </w:rPr>
                  <w:t>ROGRAMOS APRAŠAS</w:t>
                </w:r>
              </w:p>
            </w:tc>
          </w:tr>
          <w:tr w14:paraId="08D23BB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7A46CA77" w14:textId="0FBB8CAB">
                <w:pPr>
                  <w:jc w:val="both"/>
                  <w:rPr>
                    <w:i/>
                    <w:szCs w:val="24"/>
                    <w:lang w:eastAsia="lt-LT"/>
                  </w:rPr>
                </w:pPr>
                <w:r>
                  <w:rPr>
                    <w:b/>
                    <w:szCs w:val="24"/>
                    <w:lang w:eastAsia="lt-LT"/>
                  </w:rPr>
                  <w:t>Bendrosios nuostatos</w:t>
                </w:r>
              </w:p>
            </w:tc>
          </w:tr>
          <w:tr w14:paraId="5E11E453"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tcPr>
              <w:p w14:paraId="044947A1" w14:textId="77777777">
                <w:pPr>
                  <w:rPr>
                    <w:szCs w:val="24"/>
                    <w:lang w:eastAsia="lt-LT"/>
                  </w:rPr>
                </w:pPr>
                <w:r>
                  <w:rPr>
                    <w:szCs w:val="24"/>
                    <w:lang w:eastAsia="lt-LT"/>
                  </w:rPr>
                  <w:t>1.1. Programos aktualumas</w:t>
                </w:r>
              </w:p>
            </w:tc>
            <w:tc>
              <w:tcPr>
                <w:tcW w:w="3052" w:type="pct"/>
                <w:gridSpan w:val="5"/>
                <w:tcBorders>
                  <w:top w:val="single" w:sz="4" w:space="0" w:color="auto"/>
                  <w:left w:val="single" w:sz="4" w:space="0" w:color="auto"/>
                  <w:bottom w:val="single" w:sz="4" w:space="0" w:color="auto"/>
                  <w:right w:val="single" w:sz="4" w:space="0" w:color="auto"/>
                </w:tcBorders>
              </w:tcPr>
              <w:p w14:paraId="6B9B464F" w14:textId="58DFF94D">
                <w:pPr>
                  <w:jc w:val="both"/>
                </w:pPr>
                <w:r>
                  <w:t xml:space="preserve">Siekiant prisitaikyti prie šiltėjančio klimato, įgyvendinti nacionalinius ir Europos Sąjungos klimato neutralumo ir REPowerEU tikslus stacionarių šaldymo, oro kondicionavimo įrangos ir šilumos siurblių poreikis išliks itin didelis. Mažo visuotinio atšilimo potencialo fluorintų šiltnamio efektą sukeliančių dujų (toliau – F-dujų) ir natūralių F-dujų alternatyvų naudojimas yra vienas svarbiausių aspektų siekiant mažinti šiltnamio efektą sukeliančių dujų išsiskyrimą ir siekti klimato neutralumo tikslų. </w:t>
                </w:r>
              </w:p>
              <w:p w14:paraId="0A4D99CC" w14:textId="68244C8D">
                <w:pPr>
                  <w:jc w:val="both"/>
                </w:pPr>
                <w:r>
                  <w:t xml:space="preserve">Ozono sluoksnį ardančias medžiagas (toliau – OAM) naudoti draudžiama, išskyrus 2009 m. rugsėjo 16 d. Europos Parlamento ir Tarybos reglamente </w:t>
                </w:r>
                <w:fldSimple w:instr="HYPERLINK http://eur-lex.europa.eu/legal-content/LIT/TXT/?uri=CELEX:32009R1005&amp;locale=lt \t _blank">
                  <w:r>
                    <w:rPr>
                      <w:u w:val="single"/>
                      <w:color w:val="0000FF" w:themeColor="hyperlink"/>
                    </w:rPr>
                    <w:t>(EB) Nr. 1005/2009</w:t>
                  </w:r>
                </w:fldSimple>
                <w:r>
                  <w:t xml:space="preserve"> dėl ozono sluoksnį ardančių medžiagų nustatytas išimtis. OAM draudžiama naudoti šaldymo, oro kondicionavimo, šilumos siurblių įrangai techniškai prižiūrėti ar remontuoti, tačiau įranga, kurioje buvo naudojamos OAM ir kuri gali tinkamai funkcionuoti nepapildyta ar papildyta kita alternatyvia medžiaga (ne OAM), gali būti naudojama. OAM, kurių yra šaldymo, oro kondicionavimo ir šilumos siurblių įrangoje, atliekant jų techninę priežiūrą, juos remontuojant arba prieš juos išmontuojant ir pašalinant, surenkamos recirkuliuoti, regeneruoti ar suardyti. Darbuotojai, vykdantys OAM nuotėkio tikrinimą, surinkimą, recirkuliavimą, regeneravimą ir suardymą, kurių yra šaldymo, oro kondicionavimo ir šilumos siurblių įrangoje, privalo atitikti kvalifikacinius reikalavimus.</w:t>
                </w:r>
              </w:p>
            </w:tc>
          </w:tr>
          <w:tr w14:paraId="7DAE6AF6"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tcPr>
              <w:p w14:paraId="6F712D59" w14:textId="77777777">
                <w:pPr>
                  <w:rPr>
                    <w:szCs w:val="24"/>
                    <w:lang w:eastAsia="lt-LT"/>
                  </w:rPr>
                </w:pPr>
                <w:r>
                  <w:rPr>
                    <w:szCs w:val="24"/>
                    <w:lang w:eastAsia="lt-LT"/>
                  </w:rPr>
                  <w:t>1.2. Tikslas ir uždaviniai</w:t>
                </w:r>
              </w:p>
            </w:tc>
            <w:tc>
              <w:tcPr>
                <w:tcW w:w="3052" w:type="pct"/>
                <w:gridSpan w:val="5"/>
                <w:tcBorders>
                  <w:top w:val="single" w:sz="4" w:space="0" w:color="auto"/>
                  <w:left w:val="single" w:sz="4" w:space="0" w:color="auto"/>
                  <w:bottom w:val="single" w:sz="4" w:space="0" w:color="auto"/>
                  <w:right w:val="single" w:sz="4" w:space="0" w:color="auto"/>
                </w:tcBorders>
              </w:tcPr>
              <w:p w14:paraId="63E5B06E" w14:textId="3CF733F1">
                <w:pPr>
                  <w:jc w:val="both"/>
                  <w:rPr>
                    <w:szCs w:val="24"/>
                    <w:lang w:eastAsia="lt-LT"/>
                  </w:rPr>
                </w:pPr>
                <w:r>
                  <w:rPr>
                    <w:szCs w:val="24"/>
                    <w:lang w:eastAsia="lt-LT"/>
                  </w:rPr>
                  <w:t>Parengti kvalifikuotus darbuotojus arba atnaujinti darbuotojų žinias tobulinant kvalifikaciją, kad asmenys gebėtų tinkamai ir pagal visus saugos reikalavimų dirbdami su F-dujų ar OAM turinčia stacionaria šaldymo, oro kondicionavimo, šilumos siurblių įranga ir izoterminių priekabų, sunkvežimių šaldymo įrenginiais, užpildytais F-dujomis ar natūraliais aušalais, atlikti įrenginių montavimą, techninę priežiūrą ir nuotėkių tikrinimą, remontą ar eksploatacijos nutraukimą, F-dujų ir OAM surinkimą iš įrenginių, kad vėliau F-dujos būtų saugiai regeneruojamos ar suardytos; užtikrinant surinktų OAM recirkuliavimą, regeneravimą ir suardymą, išskyrus atvejus, kai darbuotojai turi atitikti Lietuvos Respublikos atliekų tvarkymo įstatyme nurodytą pavojingųjų atliekų tvarkymo specialistų kompetenciją .</w:t>
                </w:r>
              </w:p>
            </w:tc>
          </w:tr>
          <w:tr w14:paraId="78F4E4EA"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274A5B00" w14:textId="77777777">
                <w:pPr>
                  <w:rPr>
                    <w:szCs w:val="24"/>
                    <w:lang w:eastAsia="lt-LT"/>
                  </w:rPr>
                </w:pPr>
                <w:r>
                  <w:rPr>
                    <w:szCs w:val="24"/>
                    <w:lang w:eastAsia="lt-LT"/>
                  </w:rPr>
                  <w:t xml:space="preserve">1.3. Programos trukmė ir apimtis </w:t>
                </w:r>
              </w:p>
            </w:tc>
            <w:tc>
              <w:tcPr>
                <w:tcW w:w="3052" w:type="pct"/>
                <w:gridSpan w:val="5"/>
                <w:tcBorders>
                  <w:top w:val="single" w:sz="4" w:space="0" w:color="auto"/>
                  <w:left w:val="single" w:sz="4" w:space="0" w:color="auto"/>
                  <w:bottom w:val="single" w:sz="4" w:space="0" w:color="auto"/>
                  <w:right w:val="single" w:sz="4" w:space="0" w:color="auto"/>
                </w:tcBorders>
              </w:tcPr>
              <w:p w14:paraId="37A96536" w14:textId="0FCC6781">
                <w:pPr>
                  <w:jc w:val="both"/>
                  <w:rPr>
                    <w:szCs w:val="24"/>
                    <w:lang w:eastAsia="lt-LT"/>
                  </w:rPr>
                </w:pPr>
                <w:r>
                  <w:rPr>
                    <w:szCs w:val="24"/>
                    <w:lang w:eastAsia="lt-LT"/>
                  </w:rPr>
                  <w:t>Asmenims, siekiantiems įgyti I kategoriją, mokymo programos trukmė turi būti ne trumpesnė kaip 54 kontaktinės valandos.</w:t>
                </w:r>
              </w:p>
              <w:p w14:paraId="36947F07" w14:textId="40FC8ACE">
                <w:pPr>
                  <w:jc w:val="both"/>
                  <w:rPr>
                    <w:szCs w:val="24"/>
                    <w:lang w:eastAsia="lt-LT"/>
                  </w:rPr>
                </w:pPr>
                <w:r>
                  <w:rPr>
                    <w:szCs w:val="24"/>
                    <w:lang w:eastAsia="lt-LT"/>
                  </w:rPr>
                  <w:t>Asmenims, siekiantiems įgyti II kategoriją, mokymo programos trukmė turi būti ne trumpesnė kaip 51 kontaktinė valanda.</w:t>
                </w:r>
              </w:p>
              <w:p w14:paraId="7D17B4CC" w14:textId="65F94B6A">
                <w:pPr>
                  <w:jc w:val="both"/>
                  <w:rPr>
                    <w:szCs w:val="24"/>
                    <w:lang w:eastAsia="lt-LT"/>
                  </w:rPr>
                </w:pPr>
                <w:r>
                  <w:rPr>
                    <w:szCs w:val="24"/>
                    <w:lang w:eastAsia="lt-LT"/>
                  </w:rPr>
                  <w:t>Asmenims, siekiantiems įgyti III kategoriją, mokymo programos trukmė turi būti ne trumpesnė kaip 14,5 kontaktinių valandų.</w:t>
                </w:r>
              </w:p>
              <w:p w14:paraId="4F66EC95" w14:textId="4F8C7D74">
                <w:pPr>
                  <w:jc w:val="both"/>
                  <w:rPr>
                    <w:szCs w:val="24"/>
                    <w:lang w:eastAsia="lt-LT"/>
                  </w:rPr>
                </w:pPr>
                <w:r>
                  <w:rPr>
                    <w:szCs w:val="24"/>
                    <w:lang w:eastAsia="lt-LT"/>
                  </w:rPr>
                  <w:t>Asmenims, siekiantiems įgyti IV kategoriją, mokymo programos trukmė turi būti ne trumpesnė kaip 20 kontaktinių valandų.</w:t>
                </w:r>
              </w:p>
              <w:p w14:paraId="6A91DDBF" w14:textId="5BB5AC19">
                <w:pPr>
                  <w:jc w:val="both"/>
                  <w:rPr>
                    <w:szCs w:val="24"/>
                    <w:highlight w:val="yellow"/>
                    <w:lang w:eastAsia="lt-LT"/>
                  </w:rPr>
                </w:pPr>
                <w:r>
                  <w:rPr>
                    <w:szCs w:val="24"/>
                    <w:lang w:eastAsia="lt-LT"/>
                  </w:rPr>
                  <w:t>Darbuotojams, kas 7 metus privalantiems tobulinti kvalifikaciją, mokymo programos trukmė turi būti ne trumpesnė kaip 16,5 kontaktinių valandų.</w:t>
                </w:r>
              </w:p>
            </w:tc>
          </w:tr>
          <w:tr w14:paraId="2F88447C"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65FEE0DD" w14:textId="77777777">
                <w:pPr>
                  <w:rPr>
                    <w:szCs w:val="24"/>
                    <w:lang w:eastAsia="lt-LT"/>
                  </w:rPr>
                </w:pPr>
                <w:r>
                  <w:rPr>
                    <w:szCs w:val="24"/>
                    <w:lang w:eastAsia="lt-LT"/>
                  </w:rPr>
                  <w:t>1.4. Programos tikslinė (-ės) dalyvių grupė (grupės)</w:t>
                </w:r>
              </w:p>
            </w:tc>
            <w:tc>
              <w:tcPr>
                <w:tcW w:w="3052" w:type="pct"/>
                <w:gridSpan w:val="5"/>
                <w:tcBorders>
                  <w:top w:val="single" w:sz="4" w:space="0" w:color="auto"/>
                  <w:left w:val="single" w:sz="4" w:space="0" w:color="auto"/>
                  <w:bottom w:val="single" w:sz="4" w:space="0" w:color="auto"/>
                  <w:right w:val="single" w:sz="4" w:space="0" w:color="auto"/>
                </w:tcBorders>
              </w:tcPr>
              <w:p w14:paraId="3F40F5C6" w14:textId="1A43B404">
                <w:pPr>
                  <w:jc w:val="both"/>
                  <w:rPr>
                    <w:iCs/>
                    <w:szCs w:val="24"/>
                    <w:lang w:eastAsia="lt-LT"/>
                  </w:rPr>
                </w:pPr>
                <w:r>
                  <w:rPr>
                    <w:iCs/>
                    <w:szCs w:val="24"/>
                    <w:lang w:eastAsia="lt-LT"/>
                  </w:rPr>
                  <w:t>Asmenys, siekiantys įgyti kvalifikaciją, – fiziniai asmenys atitinkantys minimalius reikalavimus, nurodytus šios lentelės 1.6 papunktyje, norintys gauti darbuotojų, dirbančių su F-dujomis ir OAM bei jų turinčia įranga, pažymėjimus ir dirbti su stacionaria šaldymo, oro kondicionavimo, šilumos siurblių iranga, izoterminių sunkvežimių ir priekabų šaldymo įrenginiais.</w:t>
                </w:r>
              </w:p>
              <w:p w14:paraId="7E0561DD" w14:textId="0E71BDEA">
                <w:pPr>
                  <w:jc w:val="both"/>
                  <w:rPr>
                    <w:iCs/>
                    <w:szCs w:val="24"/>
                    <w:lang w:eastAsia="lt-LT"/>
                  </w:rPr>
                </w:pPr>
                <w:r>
                  <w:rPr>
                    <w:iCs/>
                    <w:szCs w:val="24"/>
                    <w:lang w:eastAsia="lt-LT"/>
                  </w:rPr>
                  <w:t>Asmenys, norintys tobulinti kvalifikaciją, – darbuotojai, jau įgiję darbuotojų, dirbančių su F</w:t>
                  <w:noBreakHyphen/>
                  <w:t>dujomis ir OAM bei jų turinčia įranga, pažymėjimus dirbti su stacionaria šaldymo, oro kondicionavimo, šilumos siurblių įranga, izoterminių sunkvežimių, priekabų šaldymo įrenginiais.</w:t>
                </w:r>
              </w:p>
            </w:tc>
          </w:tr>
          <w:tr w14:paraId="1AD37ECB"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9B823CA" w14:textId="77777777">
                <w:pPr>
                  <w:rPr>
                    <w:szCs w:val="24"/>
                    <w:lang w:eastAsia="lt-LT"/>
                  </w:rPr>
                </w:pPr>
                <w:r>
                  <w:rPr>
                    <w:szCs w:val="24"/>
                    <w:lang w:eastAsia="lt-LT"/>
                  </w:rPr>
                  <w:t>1.5. Programos dalyvių skaičius</w:t>
                </w:r>
              </w:p>
            </w:tc>
            <w:tc>
              <w:tcPr>
                <w:tcW w:w="3052" w:type="pct"/>
                <w:gridSpan w:val="5"/>
                <w:tcBorders>
                  <w:top w:val="single" w:sz="4" w:space="0" w:color="auto"/>
                  <w:left w:val="single" w:sz="4" w:space="0" w:color="auto"/>
                  <w:bottom w:val="single" w:sz="4" w:space="0" w:color="auto"/>
                  <w:right w:val="single" w:sz="4" w:space="0" w:color="auto"/>
                </w:tcBorders>
              </w:tcPr>
              <w:p w14:paraId="4841AE96" w14:textId="7B96DC20">
                <w:pPr>
                  <w:jc w:val="both"/>
                  <w:rPr>
                    <w:iCs/>
                    <w:szCs w:val="24"/>
                    <w:lang w:eastAsia="lt-LT"/>
                  </w:rPr>
                </w:pPr>
                <w:r>
                  <w:rPr>
                    <w:iCs/>
                    <w:szCs w:val="24"/>
                    <w:lang w:eastAsia="lt-LT"/>
                  </w:rPr>
                  <w:t>Programos dalyvių skaičius neribojamas</w:t>
                </w:r>
              </w:p>
            </w:tc>
          </w:tr>
          <w:tr w14:paraId="24881809"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tcPr>
              <w:p w14:paraId="3EB40478" w14:textId="44F12596">
                <w:pPr>
                  <w:rPr>
                    <w:szCs w:val="24"/>
                    <w:lang w:eastAsia="lt-LT"/>
                  </w:rPr>
                </w:pPr>
                <w:r>
                  <w:rPr>
                    <w:szCs w:val="24"/>
                    <w:lang w:eastAsia="lt-LT"/>
                  </w:rPr>
                  <w:t>1.6. Minimalūs reikalavimai norint mokytis pagal programą (jeigu nustatyta)</w:t>
                </w:r>
              </w:p>
            </w:tc>
            <w:tc>
              <w:tcPr>
                <w:tcW w:w="3052" w:type="pct"/>
                <w:gridSpan w:val="5"/>
                <w:tcBorders>
                  <w:top w:val="single" w:sz="4" w:space="0" w:color="auto"/>
                  <w:left w:val="single" w:sz="4" w:space="0" w:color="auto"/>
                  <w:bottom w:val="single" w:sz="4" w:space="0" w:color="auto"/>
                  <w:right w:val="single" w:sz="4" w:space="0" w:color="auto"/>
                </w:tcBorders>
              </w:tcPr>
              <w:p w14:paraId="1B1C3774" w14:textId="1F656B5D">
                <w:pPr>
                  <w:jc w:val="both"/>
                  <w:rPr>
                    <w:iCs/>
                    <w:szCs w:val="24"/>
                    <w:lang w:eastAsia="lt-LT"/>
                  </w:rPr>
                </w:pPr>
                <w:r>
                  <w:rPr>
                    <w:iCs/>
                    <w:szCs w:val="24"/>
                    <w:lang w:eastAsia="lt-LT"/>
                  </w:rPr>
                  <w:t>Asmenys, baigę šildymo, vėdinimo, oro kondicionavimo sistemų montuotojo modulinės profesinio mokymo programos modulį arba kitą analogišką programą, turintys ne žemesnį kaip profesinį inžinerinį, statybos ir statybos inžinerijos išsilavinimą pagrindžiantį dokumentą arba 1,5 metų darbo patirtį su stacionarios šaldymo, vėdinimo, oro kondicionavimo, šilumos siurblių ar izometrinių sunkvežimių ir priekabų šaldymo įrenginiais.</w:t>
                </w:r>
              </w:p>
            </w:tc>
          </w:tr>
          <w:tr w14:paraId="3A8E02C3"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40EE245" w14:textId="6D713608">
                <w:pPr>
                  <w:rPr>
                    <w:szCs w:val="24"/>
                    <w:lang w:eastAsia="lt-LT"/>
                  </w:rPr>
                </w:pPr>
                <w:r>
                  <w:rPr>
                    <w:szCs w:val="24"/>
                    <w:lang w:eastAsia="lt-LT"/>
                  </w:rPr>
                  <w:t>1.7. Programos anotacija</w:t>
                </w:r>
              </w:p>
            </w:tc>
            <w:tc>
              <w:tcPr>
                <w:tcW w:w="3052" w:type="pct"/>
                <w:gridSpan w:val="5"/>
                <w:tcBorders>
                  <w:top w:val="single" w:sz="4" w:space="0" w:color="auto"/>
                  <w:left w:val="single" w:sz="4" w:space="0" w:color="auto"/>
                  <w:bottom w:val="single" w:sz="4" w:space="0" w:color="auto"/>
                  <w:right w:val="single" w:sz="4" w:space="0" w:color="auto"/>
                </w:tcBorders>
              </w:tcPr>
              <w:p w14:paraId="1A0B321B" w14:textId="5F77B9FE">
                <w:pPr>
                  <w:jc w:val="both"/>
                  <w:rPr>
                    <w:iCs/>
                    <w:szCs w:val="24"/>
                    <w:lang w:eastAsia="lt-LT"/>
                  </w:rPr>
                </w:pPr>
                <w:r>
                  <w:rPr>
                    <w:iCs/>
                    <w:szCs w:val="24"/>
                    <w:lang w:eastAsia="lt-LT"/>
                  </w:rPr>
                  <w:t xml:space="preserve">Programa skirta F-dujų ir OAM turinčios stacionarios šaldymo, oro kondicionavimo, šilumos siurblių įrangos ir izoterminių sunkvežimių, priekabų šaldymo įrenginių, turinčių F-dujų ar alternatyvių šaldymo agentų turinčių įrenginių montavimą, techninę priežiūrą ir remontą, nuotėkio patikrinimą ar eksploatacijos nutraukimą, F-dujų surinkimą iš įrenginių regeneravimui ar suardymui arba OAM surinkimą iš įrenginių jų recirkuliavimui, regeneravimui ir suardymui (išskyrus atvejus, kai darbuotojai turi atitikti Atliekų tvarkymo įstatyme nurodytą pavojingųjų atliekų tvarkymo specialistų kompetenciją) atliekantiems techniniams darbuotojams ar su tokiais įrenginiais norintiems dirbti fiziniams asmenims. Mokymo programa parengta pagal 2015 m lapkričio 17 d. Europos Komisijos įgyvendinimo Reglamentą </w:t>
                </w:r>
                <w:fldSimple w:instr="HYPERLINK http://eur-lex.europa.eu/legal-content/LIT/TXT/?uri=CELEX:32067R2015&amp;locale=lt \t _blank">
                  <w:r>
                    <w:rPr>
                      <w:iCs/>
                      <w:szCs w:val="24"/>
                      <w:lang w:eastAsia="lt-LT"/>
                      <w:u w:val="single"/>
                      <w:color w:val="0000FF" w:themeColor="hyperlink"/>
                    </w:rPr>
                    <w:t>(ES) 2015/2067</w:t>
                  </w:r>
                </w:fldSimple>
                <w:r>
                  <w:rPr>
                    <w:iCs/>
                    <w:szCs w:val="24"/>
                    <w:lang w:eastAsia="lt-LT"/>
                  </w:rPr>
                  <w:t xml:space="preserve">, kuriuo pagal Europos Parlamento ir Tarybos reglamentą </w:t>
                </w:r>
                <w:fldSimple w:instr="HYPERLINK http://eur-lex.europa.eu/legal-content/LIT/TXT/?uri=CELEX:32014R0517&amp;locale=lt \t _blank">
                  <w:r>
                    <w:rPr>
                      <w:iCs/>
                      <w:szCs w:val="24"/>
                      <w:lang w:eastAsia="lt-LT"/>
                      <w:u w:val="single"/>
                      <w:color w:val="0000FF" w:themeColor="hyperlink"/>
                    </w:rPr>
                    <w:t>(ES) Nr. 517/2014</w:t>
                  </w:r>
                </w:fldSimple>
                <w:r>
                  <w:rPr>
                    <w:iCs/>
                    <w:szCs w:val="24"/>
                    <w:lang w:eastAsia="lt-LT"/>
                  </w:rPr>
                  <w:t xml:space="preserve"> nustatomi fizinių asmenų sertifikavimo, susijusio su stacionaria šaldymo, oro kondicionavimo, šilumos siurblių įranga ir izoterminių sunkvežimių ir priekabų šaldymo įrenginiais, kuriuose yra fluorintų šiltnamio efektą sukeliančių dujų, ir įmonių sertifikavimo, susijusio su stacionaria šaldymo, oro kondicionavimo ir šilumos siurblių įranga, kurioje yra fluorintų šiltnamio efektą sukeliančių dujų, būtiniausi reikalavimai ir abipusio pripažinimo sąlygos. Šią programą sėkmingai baigę asmenys, dirbdami su OAM ar F-dujų turinčia stacionaria šaldymo, oro kondicionavimo, šilumos siurblių įranga ir izoterminių sunkvežimių, priekabų šaldymo įrenginiais, užpildytais F-dujomis ar natūraliais aušalais, savarankiškai gebės atlikti įrenginių montavimą, , techninę priežiūrą ir remontą, nuotėkio patikrą ar eksploatacijos nutraukimą, F-dujų ir OAM surinkimą, OAM recirkuliavimą, regeneravimą ir suardymą, išskyrus atvejus, kai darbuotojai turi atitikti Atliekų tvarkymo įstatyme nurodytą pavojingųjų atliekų tvarkymo specialistų kompetenciją. Teorinius ir praktinius egzaminus išlaikiusiems asmenims išduodamas </w:t>
                </w:r>
                <w:r>
                  <w:rPr>
                    <w:color w:val="000000"/>
                  </w:rPr>
                  <w:t>d</w:t>
                </w:r>
                <w:r>
                  <w:t>arbuotojo, dirbančio su fluorintomis šiltnamio efektą sukeliančiomis dujomis ir ozono sluoksnį ardančiomis medžiagomis bei jų turinčia įranga, pažymėjimas,</w:t>
                </w:r>
                <w:r>
                  <w:rPr>
                    <w:iCs/>
                    <w:color w:val="000000"/>
                    <w:szCs w:val="24"/>
                  </w:rPr>
                  <w:t xml:space="preserve"> patvirtinantis įgytą kvalifikaciją </w:t>
                </w:r>
                <w:r>
                  <w:rPr>
                    <w:iCs/>
                    <w:szCs w:val="24"/>
                  </w:rPr>
                  <w:t>dirbti</w:t>
                </w:r>
                <w:r>
                  <w:rPr>
                    <w:iCs/>
                    <w:szCs w:val="24"/>
                    <w:shd w:val="clear" w:color="auto" w:fill="FFFFFF"/>
                  </w:rPr>
                  <w:t xml:space="preserve"> su</w:t>
                </w:r>
                <w:r>
                  <w:rPr>
                    <w:rFonts w:eastAsia="Andale Sans UI"/>
                    <w:iCs/>
                    <w:szCs w:val="24"/>
                    <w:lang w:bidi="en-US"/>
                  </w:rPr>
                  <w:t xml:space="preserve"> </w:t>
                </w:r>
                <w:r>
                  <w:rPr>
                    <w:iCs/>
                    <w:lang w:bidi="en-US"/>
                  </w:rPr>
                  <w:t>s</w:t>
                </w:r>
                <w:r>
                  <w:rPr>
                    <w:color w:val="000000"/>
                  </w:rPr>
                  <w:t xml:space="preserve">tacionarios šaldymo, oro kondicionavimo, šilumos siurblių įrangos, izoterminių sunkvežimių ir priekabų šaldymo įrenginiais  atliekant jų montavimą, techninę priežiūrą nuotėkio patikrą ir eksploatacijos nutraukimo darbus. </w:t>
                </w:r>
              </w:p>
            </w:tc>
          </w:tr>
          <w:tr w14:paraId="6075F5ED"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6E6E6"/>
              </w:tcPr>
              <w:p w14:paraId="519872B9" w14:textId="28D3118E">
                <w:pPr>
                  <w:rPr>
                    <w:b/>
                    <w:szCs w:val="24"/>
                    <w:lang w:eastAsia="lt-LT"/>
                  </w:rPr>
                </w:pPr>
                <w:r>
                  <w:rPr>
                    <w:b/>
                    <w:szCs w:val="24"/>
                    <w:lang w:eastAsia="lt-LT"/>
                  </w:rPr>
                  <w:t>2. Mokymo programos turinys ir minimali trukmė</w:t>
                </w:r>
              </w:p>
            </w:tc>
          </w:tr>
          <w:tr w14:paraId="2B47CD71" w14:textId="77777777">
            <w:trPr>
              <w:trHeight w:val="102"/>
              <w:jc w:val="center"/>
            </w:trPr>
            <w:tc>
              <w:tcPr>
                <w:tcW w:w="236" w:type="pct"/>
                <w:vMerge w:val="restart"/>
                <w:tcBorders>
                  <w:top w:val="single" w:sz="4" w:space="0" w:color="auto"/>
                  <w:left w:val="single" w:sz="4" w:space="0" w:color="auto"/>
                  <w:right w:val="single" w:sz="4" w:space="0" w:color="auto"/>
                </w:tcBorders>
                <w:shd w:val="clear" w:color="auto" w:fill="E7E6E6" w:themeFill="background2"/>
                <w:vAlign w:val="center"/>
              </w:tcPr>
              <w:p w14:paraId="28687352" w14:textId="77777777">
                <w:pPr>
                  <w:jc w:val="both"/>
                  <w:rPr>
                    <w:b/>
                    <w:szCs w:val="24"/>
                    <w:lang w:eastAsia="lt-LT"/>
                  </w:rPr>
                </w:pPr>
                <w:r>
                  <w:rPr>
                    <w:b/>
                    <w:szCs w:val="24"/>
                    <w:lang w:eastAsia="lt-LT"/>
                  </w:rPr>
                  <w:t>Eil. Nr.</w:t>
                </w:r>
              </w:p>
            </w:tc>
            <w:tc>
              <w:tcPr>
                <w:tcW w:w="1712" w:type="pct"/>
                <w:vMerge w:val="restart"/>
                <w:tcBorders>
                  <w:top w:val="single" w:sz="4" w:space="0" w:color="auto"/>
                  <w:left w:val="single" w:sz="4" w:space="0" w:color="auto"/>
                  <w:right w:val="single" w:sz="4" w:space="0" w:color="auto"/>
                </w:tcBorders>
                <w:shd w:val="clear" w:color="auto" w:fill="E7E6E6" w:themeFill="background2"/>
                <w:vAlign w:val="center"/>
              </w:tcPr>
              <w:p w14:paraId="4A1CCBAF" w14:textId="243D5EC9">
                <w:pPr>
                  <w:jc w:val="center"/>
                  <w:rPr>
                    <w:b/>
                    <w:szCs w:val="24"/>
                    <w:lang w:eastAsia="lt-LT"/>
                  </w:rPr>
                </w:pPr>
                <w:r>
                  <w:rPr>
                    <w:b/>
                    <w:szCs w:val="24"/>
                    <w:lang w:eastAsia="lt-LT"/>
                  </w:rPr>
                  <w:t>Būtiniausios žinios ir įgūdžiai</w:t>
                </w:r>
              </w:p>
            </w:tc>
            <w:tc>
              <w:tcPr>
                <w:tcW w:w="3052" w:type="pct"/>
                <w:gridSpan w:val="5"/>
                <w:tcBorders>
                  <w:top w:val="single" w:sz="4" w:space="0" w:color="auto"/>
                  <w:left w:val="single" w:sz="4" w:space="0" w:color="auto"/>
                  <w:right w:val="single" w:sz="4" w:space="0" w:color="auto"/>
                </w:tcBorders>
                <w:shd w:val="clear" w:color="auto" w:fill="E7E6E6" w:themeFill="background2"/>
              </w:tcPr>
              <w:p w14:paraId="4DBEC992" w14:textId="59EB46BF">
                <w:pPr>
                  <w:jc w:val="center"/>
                  <w:rPr>
                    <w:b/>
                    <w:szCs w:val="24"/>
                    <w:lang w:eastAsia="lt-LT"/>
                  </w:rPr>
                </w:pPr>
                <w:r>
                  <w:rPr>
                    <w:b/>
                    <w:szCs w:val="24"/>
                    <w:lang w:eastAsia="lt-LT"/>
                  </w:rPr>
                  <w:t>Kategorijos, egzamino forma ir minimali mokymų trukmė</w:t>
                </w:r>
              </w:p>
            </w:tc>
          </w:tr>
          <w:tr w14:paraId="0583726E" w14:textId="77777777">
            <w:trPr>
              <w:trHeight w:val="102"/>
              <w:jc w:val="center"/>
            </w:trPr>
            <w:tc>
              <w:tcPr>
                <w:tcW w:w="236" w:type="pct"/>
                <w:vMerge/>
                <w:tcBorders>
                  <w:top w:val="single" w:sz="4" w:space="0" w:color="auto"/>
                  <w:left w:val="single" w:sz="4" w:space="0" w:color="auto"/>
                  <w:right w:val="single" w:sz="4" w:space="0" w:color="auto"/>
                </w:tcBorders>
                <w:shd w:val="clear" w:color="auto" w:fill="E7E6E6" w:themeFill="background2"/>
              </w:tcPr>
              <w:p w14:paraId="681C49B4" w14:textId="77777777">
                <w:pPr>
                  <w:jc w:val="both"/>
                  <w:rPr>
                    <w:b/>
                    <w:szCs w:val="24"/>
                    <w:lang w:eastAsia="lt-LT"/>
                  </w:rPr>
                </w:pPr>
              </w:p>
            </w:tc>
            <w:tc>
              <w:tcPr>
                <w:tcW w:w="1712" w:type="pct"/>
                <w:vMerge/>
                <w:tcBorders>
                  <w:top w:val="single" w:sz="4" w:space="0" w:color="auto"/>
                  <w:left w:val="single" w:sz="4" w:space="0" w:color="auto"/>
                  <w:right w:val="single" w:sz="4" w:space="0" w:color="auto"/>
                </w:tcBorders>
                <w:shd w:val="clear" w:color="auto" w:fill="E7E6E6" w:themeFill="background2"/>
              </w:tcPr>
              <w:p w14:paraId="20446B44" w14:textId="77777777">
                <w:pPr>
                  <w:jc w:val="center"/>
                  <w:rPr>
                    <w:b/>
                    <w:szCs w:val="24"/>
                    <w:lang w:eastAsia="lt-LT"/>
                  </w:rPr>
                </w:pPr>
              </w:p>
            </w:tc>
            <w:tc>
              <w:tcPr>
                <w:tcW w:w="1997" w:type="pct"/>
                <w:gridSpan w:val="4"/>
                <w:tcBorders>
                  <w:left w:val="single" w:sz="4" w:space="0" w:color="auto"/>
                  <w:right w:val="single" w:sz="4" w:space="0" w:color="auto"/>
                </w:tcBorders>
                <w:shd w:val="clear" w:color="auto" w:fill="E7E6E6" w:themeFill="background2"/>
                <w:vAlign w:val="center"/>
              </w:tcPr>
              <w:p w14:paraId="263E26F2" w14:textId="0F5CAC0F">
                <w:pPr>
                  <w:jc w:val="center"/>
                  <w:rPr>
                    <w:b/>
                    <w:szCs w:val="24"/>
                    <w:lang w:eastAsia="lt-LT"/>
                  </w:rPr>
                </w:pPr>
              </w:p>
            </w:tc>
            <w:tc>
              <w:tcPr>
                <w:tcW w:w="1055" w:type="pct"/>
                <w:vMerge w:val="restart"/>
                <w:tcBorders>
                  <w:top w:val="single" w:sz="4" w:space="0" w:color="auto"/>
                  <w:left w:val="single" w:sz="4" w:space="0" w:color="auto"/>
                  <w:right w:val="single" w:sz="4" w:space="0" w:color="auto"/>
                </w:tcBorders>
                <w:shd w:val="clear" w:color="auto" w:fill="E7E6E6" w:themeFill="background2"/>
                <w:vAlign w:val="center"/>
              </w:tcPr>
              <w:p w14:paraId="7BD3C041" w14:textId="21086425">
                <w:pPr>
                  <w:jc w:val="center"/>
                  <w:rPr>
                    <w:b/>
                    <w:bCs/>
                    <w:iCs/>
                    <w:szCs w:val="24"/>
                    <w:lang w:eastAsia="lt-LT"/>
                  </w:rPr>
                </w:pPr>
                <w:r>
                  <w:rPr>
                    <w:b/>
                    <w:bCs/>
                    <w:iCs/>
                    <w:szCs w:val="24"/>
                    <w:lang w:eastAsia="lt-LT"/>
                  </w:rPr>
                  <w:t xml:space="preserve">Darbuotojams, bent kas </w:t>
                </w:r>
                <w:r>
                  <w:rPr>
                    <w:b/>
                    <w:bCs/>
                    <w:iCs/>
                    <w:szCs w:val="24"/>
                    <w:lang w:val="en-US" w:eastAsia="lt-LT"/>
                  </w:rPr>
                  <w:t>7</w:t>
                </w:r>
                <w:r>
                  <w:rPr>
                    <w:b/>
                    <w:bCs/>
                    <w:iCs/>
                    <w:szCs w:val="24"/>
                    <w:lang w:eastAsia="lt-LT"/>
                  </w:rPr>
                  <w:t xml:space="preserve"> metus privalantiems tobulinti kvalifikaciją</w:t>
                </w:r>
              </w:p>
            </w:tc>
          </w:tr>
          <w:tr w14:paraId="39E51195" w14:textId="77777777">
            <w:trPr>
              <w:trHeight w:val="102"/>
              <w:jc w:val="center"/>
            </w:trPr>
            <w:tc>
              <w:tcPr>
                <w:tcW w:w="236" w:type="pct"/>
                <w:vMerge/>
                <w:tcBorders>
                  <w:left w:val="single" w:sz="4" w:space="0" w:color="auto"/>
                  <w:bottom w:val="single" w:sz="4" w:space="0" w:color="auto"/>
                  <w:right w:val="single" w:sz="4" w:space="0" w:color="auto"/>
                </w:tcBorders>
                <w:shd w:val="clear" w:color="auto" w:fill="E7E6E6" w:themeFill="background2"/>
              </w:tcPr>
              <w:p w14:paraId="7CA13500" w14:textId="77777777">
                <w:pPr>
                  <w:jc w:val="both"/>
                  <w:rPr>
                    <w:b/>
                    <w:szCs w:val="24"/>
                    <w:lang w:eastAsia="lt-LT"/>
                  </w:rPr>
                </w:pPr>
              </w:p>
            </w:tc>
            <w:tc>
              <w:tcPr>
                <w:tcW w:w="1712" w:type="pct"/>
                <w:vMerge/>
                <w:tcBorders>
                  <w:left w:val="single" w:sz="4" w:space="0" w:color="auto"/>
                  <w:bottom w:val="single" w:sz="4" w:space="0" w:color="auto"/>
                  <w:right w:val="single" w:sz="4" w:space="0" w:color="auto"/>
                </w:tcBorders>
                <w:shd w:val="clear" w:color="auto" w:fill="E7E6E6" w:themeFill="background2"/>
              </w:tcPr>
              <w:p w14:paraId="4F7B2FBE" w14:textId="77777777">
                <w:pPr>
                  <w:jc w:val="both"/>
                  <w:rPr>
                    <w:b/>
                    <w:szCs w:val="24"/>
                    <w:lang w:eastAsia="lt-LT"/>
                  </w:rPr>
                </w:pPr>
              </w:p>
            </w:tc>
            <w:tc>
              <w:tcPr>
                <w:tcW w:w="496" w:type="pct"/>
                <w:tcBorders>
                  <w:left w:val="single" w:sz="4" w:space="0" w:color="auto"/>
                  <w:bottom w:val="single" w:sz="4" w:space="0" w:color="auto"/>
                  <w:right w:val="single" w:sz="4" w:space="0" w:color="auto"/>
                </w:tcBorders>
                <w:shd w:val="clear" w:color="auto" w:fill="E7E6E6" w:themeFill="background2"/>
              </w:tcPr>
              <w:p w14:paraId="3F7B2D06" w14:textId="474735C9">
                <w:pPr>
                  <w:jc w:val="center"/>
                  <w:rPr>
                    <w:b/>
                    <w:szCs w:val="24"/>
                    <w:lang w:eastAsia="lt-LT"/>
                  </w:rPr>
                </w:pPr>
                <w:r>
                  <w:rPr>
                    <w:b/>
                    <w:szCs w:val="24"/>
                    <w:lang w:eastAsia="lt-LT"/>
                  </w:rPr>
                  <w:t xml:space="preserve">I  kategorija</w:t>
                </w:r>
              </w:p>
            </w:tc>
            <w:tc>
              <w:tcPr>
                <w:tcW w:w="496" w:type="pct"/>
                <w:tcBorders>
                  <w:left w:val="single" w:sz="4" w:space="0" w:color="auto"/>
                  <w:bottom w:val="single" w:sz="4" w:space="0" w:color="auto"/>
                  <w:right w:val="single" w:sz="4" w:space="0" w:color="auto"/>
                </w:tcBorders>
                <w:shd w:val="clear" w:color="auto" w:fill="E7E6E6" w:themeFill="background2"/>
              </w:tcPr>
              <w:p w14:paraId="785032E2" w14:textId="7990E8FD">
                <w:pPr>
                  <w:jc w:val="center"/>
                  <w:rPr>
                    <w:b/>
                    <w:szCs w:val="24"/>
                    <w:lang w:eastAsia="lt-LT"/>
                  </w:rPr>
                </w:pPr>
                <w:r>
                  <w:rPr>
                    <w:b/>
                    <w:szCs w:val="24"/>
                    <w:lang w:eastAsia="lt-LT"/>
                  </w:rPr>
                  <w:t>II kategorija</w:t>
                </w:r>
              </w:p>
            </w:tc>
            <w:tc>
              <w:tcPr>
                <w:tcW w:w="495" w:type="pct"/>
                <w:tcBorders>
                  <w:top w:val="single" w:sz="4" w:space="0" w:color="auto"/>
                  <w:left w:val="single" w:sz="4" w:space="0" w:color="auto"/>
                  <w:bottom w:val="single" w:sz="4" w:space="0" w:color="auto"/>
                  <w:right w:val="single" w:sz="4" w:space="0" w:color="auto"/>
                </w:tcBorders>
                <w:shd w:val="clear" w:color="auto" w:fill="E7E6E6" w:themeFill="background2"/>
              </w:tcPr>
              <w:p w14:paraId="43E377D8" w14:textId="2838FDA7">
                <w:pPr>
                  <w:jc w:val="center"/>
                  <w:rPr>
                    <w:b/>
                    <w:szCs w:val="24"/>
                    <w:lang w:eastAsia="lt-LT"/>
                  </w:rPr>
                </w:pPr>
                <w:r>
                  <w:rPr>
                    <w:b/>
                    <w:szCs w:val="24"/>
                    <w:lang w:eastAsia="lt-LT"/>
                  </w:rPr>
                  <w:t>III kategorija</w:t>
                </w:r>
              </w:p>
            </w:tc>
            <w:tc>
              <w:tcPr>
                <w:tcW w:w="510" w:type="pct"/>
                <w:tcBorders>
                  <w:top w:val="single" w:sz="4" w:space="0" w:color="auto"/>
                  <w:left w:val="single" w:sz="4" w:space="0" w:color="auto"/>
                  <w:bottom w:val="single" w:sz="4" w:space="0" w:color="auto"/>
                  <w:right w:val="single" w:sz="4" w:space="0" w:color="auto"/>
                </w:tcBorders>
                <w:shd w:val="clear" w:color="auto" w:fill="E7E6E6" w:themeFill="background2"/>
              </w:tcPr>
              <w:p w14:paraId="490222E4" w14:textId="5E1ACA1E">
                <w:pPr>
                  <w:jc w:val="center"/>
                  <w:rPr>
                    <w:b/>
                    <w:szCs w:val="24"/>
                    <w:lang w:eastAsia="lt-LT"/>
                  </w:rPr>
                </w:pPr>
                <w:r>
                  <w:rPr>
                    <w:b/>
                    <w:szCs w:val="24"/>
                    <w:lang w:eastAsia="lt-LT"/>
                  </w:rPr>
                  <w:t>IV kategorija</w:t>
                </w:r>
              </w:p>
            </w:tc>
            <w:tc>
              <w:tcPr>
                <w:tcW w:w="1055" w:type="pct"/>
                <w:vMerge/>
                <w:tcBorders>
                  <w:left w:val="single" w:sz="4" w:space="0" w:color="auto"/>
                  <w:bottom w:val="single" w:sz="4" w:space="0" w:color="auto"/>
                  <w:right w:val="single" w:sz="4" w:space="0" w:color="auto"/>
                </w:tcBorders>
                <w:shd w:val="clear" w:color="auto" w:fill="E7E6E6" w:themeFill="background2"/>
              </w:tcPr>
              <w:p w14:paraId="3879F627" w14:textId="61875A84">
                <w:pPr>
                  <w:jc w:val="center"/>
                  <w:rPr>
                    <w:b/>
                    <w:szCs w:val="24"/>
                    <w:lang w:eastAsia="lt-LT"/>
                  </w:rPr>
                </w:pPr>
              </w:p>
            </w:tc>
          </w:tr>
          <w:tr w14:paraId="603A457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3E04BAF" w14:textId="77777777">
                <w:pPr>
                  <w:jc w:val="center"/>
                  <w:rPr>
                    <w:b/>
                    <w:szCs w:val="24"/>
                    <w:lang w:eastAsia="lt-LT"/>
                  </w:rPr>
                </w:pPr>
                <w:r>
                  <w:rPr>
                    <w:b/>
                    <w:szCs w:val="24"/>
                    <w:lang w:eastAsia="lt-LT"/>
                  </w:rPr>
                  <w:t>1.</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01EF9BD7" w14:textId="3F7ACE39">
                <w:pPr>
                  <w:rPr>
                    <w:b/>
                    <w:szCs w:val="24"/>
                    <w:lang w:eastAsia="lt-LT"/>
                  </w:rPr>
                </w:pPr>
                <w:r>
                  <w:rPr>
                    <w:b/>
                    <w:szCs w:val="24"/>
                    <w:lang w:eastAsia="lt-LT"/>
                  </w:rPr>
                  <w:t>Termodinamikos pagrindai</w:t>
                </w:r>
              </w:p>
            </w:tc>
          </w:tr>
          <w:tr w14:paraId="3627ED7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87050D" w14:textId="4B8083B1">
                <w:pPr>
                  <w:jc w:val="center"/>
                  <w:rPr>
                    <w:bCs/>
                    <w:szCs w:val="24"/>
                    <w:lang w:eastAsia="lt-LT"/>
                  </w:rPr>
                </w:pPr>
                <w:r>
                  <w:rPr>
                    <w:bCs/>
                    <w:szCs w:val="24"/>
                    <w:lang w:val="en-US" w:eastAsia="lt-LT"/>
                  </w:rPr>
                  <w:t>1</w:t>
                </w:r>
                <w:r>
                  <w:rPr>
                    <w:bCs/>
                    <w:szCs w:val="24"/>
                    <w:lang w:eastAsia="lt-LT"/>
                  </w:rPr>
                  <w:t>.1.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74D99E02" w14:textId="0979F55C">
                <w:pPr>
                  <w:jc w:val="both"/>
                  <w:rPr>
                    <w:bCs/>
                    <w:szCs w:val="24"/>
                    <w:lang w:eastAsia="lt-LT"/>
                  </w:rPr>
                </w:pPr>
                <w:r>
                  <w:rPr>
                    <w:bCs/>
                    <w:szCs w:val="24"/>
                    <w:lang w:eastAsia="lt-LT"/>
                  </w:rPr>
                  <w:t>Žinoti pagrindinius ISO standartinius temperatūros, slėgio, masės, tankio ir energijos vienetus</w:t>
                </w:r>
              </w:p>
            </w:tc>
            <w:tc>
              <w:tcPr>
                <w:tcW w:w="49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ECCA7" w14:textId="0A1F0257">
                <w:pPr>
                  <w:jc w:val="center"/>
                  <w:rPr>
                    <w:bCs/>
                    <w:szCs w:val="24"/>
                    <w:lang w:eastAsia="lt-LT"/>
                  </w:rPr>
                </w:pPr>
                <w:r>
                  <w:rPr>
                    <w:bCs/>
                    <w:szCs w:val="24"/>
                    <w:lang w:eastAsia="lt-LT"/>
                  </w:rPr>
                  <w:t>1 val. teorinio egzamino metu</w:t>
                </w:r>
              </w:p>
            </w:tc>
            <w:tc>
              <w:tcPr>
                <w:tcW w:w="49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F4AE6C" w14:textId="1AACBB89">
                <w:pPr>
                  <w:jc w:val="center"/>
                  <w:rPr>
                    <w:bCs/>
                    <w:szCs w:val="24"/>
                    <w:lang w:eastAsia="lt-LT"/>
                  </w:rPr>
                </w:pPr>
                <w:r>
                  <w:rPr>
                    <w:bCs/>
                    <w:szCs w:val="24"/>
                    <w:lang w:eastAsia="lt-LT"/>
                  </w:rPr>
                  <w:t>1 val.</w:t>
                </w:r>
              </w:p>
              <w:p w14:paraId="3702EAB4" w14:textId="6C93DCB1">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8FAE35" w14:textId="71A0B5D8">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8B59BB" w14:textId="410EA836">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FB0A1" w14:textId="3EE6E65E">
                <w:pPr>
                  <w:jc w:val="center"/>
                  <w:rPr>
                    <w:b/>
                    <w:szCs w:val="24"/>
                    <w:lang w:eastAsia="lt-LT"/>
                  </w:rPr>
                </w:pPr>
                <w:r>
                  <w:rPr>
                    <w:b/>
                    <w:szCs w:val="24"/>
                    <w:lang w:eastAsia="lt-LT"/>
                  </w:rPr>
                  <w:t>-</w:t>
                </w:r>
              </w:p>
            </w:tc>
          </w:tr>
          <w:tr w14:paraId="4328B0F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CE24C2" w14:textId="0BDA29C1">
                <w:pPr>
                  <w:jc w:val="center"/>
                  <w:rPr>
                    <w:bCs/>
                    <w:szCs w:val="24"/>
                    <w:lang w:eastAsia="lt-LT"/>
                  </w:rPr>
                </w:pPr>
                <w:r>
                  <w:rPr>
                    <w:bCs/>
                    <w:szCs w:val="24"/>
                    <w:lang w:eastAsia="lt-LT"/>
                  </w:rPr>
                  <w:t>1.2.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364EC3C" w14:textId="3700409D">
                <w:pPr>
                  <w:jc w:val="both"/>
                  <w:rPr>
                    <w:bCs/>
                    <w:szCs w:val="24"/>
                    <w:lang w:eastAsia="lt-LT"/>
                  </w:rPr>
                </w:pPr>
                <w:r>
                  <w:rPr>
                    <w:bCs/>
                    <w:szCs w:val="24"/>
                    <w:lang w:eastAsia="lt-LT"/>
                  </w:rPr>
                  <w:t>Suprasti šaldymo sistemų teorijos pagrindus: termodinamikos pagrindus (pagrindinės sąvokos, parametrai ir procesai, pvz., perkaitinimas, aukšto ir žemo slėgio pusės, suspaudimo laipsnis, entalpija, šaldymo ir šildymo galia, peršaldymas), aušalų, įskaitant zeotropinių mišinių ypatybes, agregatinės būsenos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3E9AA" w14:textId="09A9B2AB">
                <w:pPr>
                  <w:jc w:val="center"/>
                  <w:rPr>
                    <w:bCs/>
                    <w:szCs w:val="24"/>
                    <w:lang w:eastAsia="lt-LT"/>
                  </w:rPr>
                </w:pPr>
                <w:r>
                  <w:rPr>
                    <w:bCs/>
                    <w:szCs w:val="24"/>
                    <w:lang w:eastAsia="lt-LT"/>
                  </w:rPr>
                  <w:t>2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0B56B9" w14:textId="209C0C5F">
                <w:pPr>
                  <w:jc w:val="center"/>
                  <w:rPr>
                    <w:bCs/>
                    <w:szCs w:val="24"/>
                    <w:lang w:eastAsia="lt-LT"/>
                  </w:rPr>
                </w:pPr>
                <w:r>
                  <w:rPr>
                    <w:bCs/>
                    <w:szCs w:val="24"/>
                    <w:lang w:eastAsia="lt-LT"/>
                  </w:rPr>
                  <w:t>2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797C2" w14:textId="7B4C34C9">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9146C7" w14:textId="3591F8BC">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448ED7" w14:textId="3B207FC9">
                <w:pPr>
                  <w:jc w:val="center"/>
                  <w:rPr>
                    <w:b/>
                    <w:szCs w:val="24"/>
                    <w:lang w:eastAsia="lt-LT"/>
                  </w:rPr>
                </w:pPr>
                <w:r>
                  <w:rPr>
                    <w:b/>
                    <w:szCs w:val="24"/>
                    <w:lang w:eastAsia="lt-LT"/>
                  </w:rPr>
                  <w:t>-</w:t>
                </w:r>
              </w:p>
            </w:tc>
          </w:tr>
          <w:tr w14:paraId="0DB4216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18B112" w14:textId="697C2988">
                <w:pPr>
                  <w:jc w:val="center"/>
                  <w:rPr>
                    <w:bCs/>
                    <w:szCs w:val="24"/>
                    <w:lang w:eastAsia="lt-LT"/>
                  </w:rPr>
                </w:pPr>
                <w:r>
                  <w:rPr>
                    <w:bCs/>
                    <w:szCs w:val="24"/>
                    <w:lang w:eastAsia="lt-LT"/>
                  </w:rPr>
                  <w:t>1.3.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D4DB6C3" w14:textId="14523765">
                <w:pPr>
                  <w:jc w:val="both"/>
                  <w:rPr>
                    <w:bCs/>
                    <w:szCs w:val="24"/>
                    <w:lang w:eastAsia="lt-LT"/>
                  </w:rPr>
                </w:pPr>
                <w:r>
                  <w:rPr>
                    <w:bCs/>
                    <w:szCs w:val="24"/>
                    <w:lang w:eastAsia="lt-LT"/>
                  </w:rPr>
                  <w:t>Žinoti, kaip naudotis termodinaminių savybių lentelėmis ir diagramomis, mokėti jas analizuoti ir suprasti, kai atliekamas nuotėkio tikrinimas netiesioginėmis sąlygomis. Suprasti p/h diagramos principus, aušalo įsotinimo lenteles, vieno kompresinio šaldymo ciklo diagrama</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20AFA4" w14:textId="2FFA0CFE">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4A67CC" w14:textId="26D14B82">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692BA9" w14:textId="69116137">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D88788" w14:textId="5ACB67C6">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C084D0" w14:textId="6698173F">
                <w:pPr>
                  <w:jc w:val="center"/>
                  <w:rPr>
                    <w:bCs/>
                    <w:szCs w:val="24"/>
                    <w:lang w:eastAsia="lt-LT"/>
                  </w:rPr>
                </w:pPr>
                <w:r>
                  <w:rPr>
                    <w:bCs/>
                    <w:szCs w:val="24"/>
                    <w:lang w:eastAsia="lt-LT"/>
                  </w:rPr>
                  <w:t>-</w:t>
                </w:r>
              </w:p>
            </w:tc>
          </w:tr>
          <w:tr w14:paraId="32B3B500" w14:textId="77777777">
            <w:trPr>
              <w:trHeight w:val="2222"/>
              <w:jc w:val="center"/>
            </w:trPr>
            <w:tc>
              <w:tcPr>
                <w:tcW w:w="236" w:type="pct"/>
                <w:tcBorders>
                  <w:top w:val="single" w:sz="4" w:space="0" w:color="auto"/>
                  <w:left w:val="single" w:sz="4" w:space="0" w:color="auto"/>
                  <w:right w:val="single" w:sz="4" w:space="0" w:color="auto"/>
                </w:tcBorders>
                <w:shd w:val="clear" w:color="auto" w:fill="auto"/>
              </w:tcPr>
              <w:p w14:paraId="604C12EC" w14:textId="49C273AB">
                <w:pPr>
                  <w:jc w:val="center"/>
                  <w:rPr>
                    <w:bCs/>
                    <w:szCs w:val="24"/>
                    <w:lang w:eastAsia="lt-LT"/>
                  </w:rPr>
                </w:pPr>
                <w:r>
                  <w:rPr>
                    <w:bCs/>
                    <w:szCs w:val="24"/>
                    <w:lang w:eastAsia="lt-LT"/>
                  </w:rPr>
                  <w:t>1.4.</w:t>
                </w:r>
              </w:p>
            </w:tc>
            <w:tc>
              <w:tcPr>
                <w:tcW w:w="1712" w:type="pct"/>
                <w:tcBorders>
                  <w:top w:val="single" w:sz="4" w:space="0" w:color="auto"/>
                  <w:left w:val="single" w:sz="4" w:space="0" w:color="auto"/>
                  <w:right w:val="single" w:sz="4" w:space="0" w:color="auto"/>
                </w:tcBorders>
                <w:shd w:val="clear" w:color="auto" w:fill="FFFFFF" w:themeFill="background1"/>
              </w:tcPr>
              <w:p w14:paraId="0B492E4A" w14:textId="5CB3B652">
                <w:pPr>
                  <w:jc w:val="both"/>
                  <w:rPr>
                    <w:bCs/>
                    <w:szCs w:val="24"/>
                    <w:lang w:eastAsia="lt-LT"/>
                  </w:rPr>
                </w:pPr>
                <w:r>
                  <w:rPr>
                    <w:bCs/>
                    <w:szCs w:val="24"/>
                    <w:lang w:eastAsia="lt-LT"/>
                  </w:rPr>
                  <w:t>Apibūdinti pagrindinių sistemos sudedamųjų dalių (kompresoriaus, garintuvo, kondensatoriaus, termostatinių plėtimosi vožtuvų) veikimą, kitas sudedamąsias šaldymo sistemos dalis ir armatūrą.</w:t>
                </w:r>
              </w:p>
              <w:p w14:paraId="617ECC10" w14:textId="52FB853F">
                <w:pPr>
                  <w:jc w:val="both"/>
                  <w:rPr>
                    <w:bCs/>
                    <w:szCs w:val="24"/>
                    <w:lang w:eastAsia="lt-LT"/>
                  </w:rPr>
                </w:pPr>
                <w:r>
                  <w:rPr>
                    <w:bCs/>
                    <w:szCs w:val="24"/>
                    <w:lang w:eastAsia="lt-LT"/>
                  </w:rPr>
                  <w:t xml:space="preserve">Apibūdinti jų funkcijas ir svarbą užtikrinant, kad būtų aptiktas nuotėkis ir nenutekėtų aušalas   </w:t>
                </w:r>
              </w:p>
            </w:tc>
            <w:tc>
              <w:tcPr>
                <w:tcW w:w="494" w:type="pct"/>
                <w:tcBorders>
                  <w:top w:val="single" w:sz="4" w:space="0" w:color="auto"/>
                  <w:left w:val="single" w:sz="4" w:space="0" w:color="auto"/>
                  <w:right w:val="single" w:sz="4" w:space="0" w:color="auto"/>
                </w:tcBorders>
                <w:shd w:val="clear" w:color="auto" w:fill="FFFFFF" w:themeFill="background1"/>
                <w:vAlign w:val="center"/>
              </w:tcPr>
              <w:p w14:paraId="05B38E28" w14:textId="46879D0C">
                <w:pPr>
                  <w:jc w:val="center"/>
                  <w:rPr>
                    <w:bCs/>
                    <w:szCs w:val="24"/>
                    <w:lang w:eastAsia="lt-LT"/>
                  </w:rPr>
                </w:pPr>
                <w:r>
                  <w:rPr>
                    <w:bCs/>
                    <w:szCs w:val="24"/>
                    <w:lang w:eastAsia="lt-LT"/>
                  </w:rPr>
                  <w:t>2 val.</w:t>
                </w:r>
              </w:p>
              <w:p w14:paraId="0B9A791D" w14:textId="464A8EE5">
                <w:pPr>
                  <w:jc w:val="center"/>
                  <w:rPr>
                    <w:bCs/>
                    <w:szCs w:val="24"/>
                    <w:lang w:eastAsia="lt-LT"/>
                  </w:rPr>
                </w:pPr>
                <w:r>
                  <w:rPr>
                    <w:bCs/>
                    <w:szCs w:val="24"/>
                    <w:lang w:eastAsia="lt-LT"/>
                  </w:rPr>
                  <w:t xml:space="preserve">teorinio egzamino metu </w:t>
                </w:r>
              </w:p>
            </w:tc>
            <w:tc>
              <w:tcPr>
                <w:tcW w:w="498" w:type="pct"/>
                <w:tcBorders>
                  <w:top w:val="single" w:sz="4" w:space="0" w:color="auto"/>
                  <w:left w:val="single" w:sz="4" w:space="0" w:color="auto"/>
                  <w:right w:val="single" w:sz="4" w:space="0" w:color="auto"/>
                </w:tcBorders>
                <w:shd w:val="clear" w:color="auto" w:fill="FFFFFF" w:themeFill="background1"/>
                <w:vAlign w:val="center"/>
              </w:tcPr>
              <w:p w14:paraId="434D0867" w14:textId="4A99DCC7">
                <w:pPr>
                  <w:jc w:val="center"/>
                  <w:rPr>
                    <w:bCs/>
                    <w:szCs w:val="24"/>
                    <w:lang w:eastAsia="lt-LT"/>
                  </w:rPr>
                </w:pPr>
                <w:r>
                  <w:rPr>
                    <w:bCs/>
                    <w:szCs w:val="24"/>
                    <w:lang w:eastAsia="lt-LT"/>
                  </w:rPr>
                  <w:t>1 val.</w:t>
                </w:r>
              </w:p>
              <w:p w14:paraId="0B0C85E8" w14:textId="3558CAC6">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right w:val="single" w:sz="4" w:space="0" w:color="auto"/>
                </w:tcBorders>
                <w:shd w:val="clear" w:color="auto" w:fill="FFFFFF" w:themeFill="background1"/>
                <w:vAlign w:val="center"/>
              </w:tcPr>
              <w:p w14:paraId="586763F8" w14:textId="633C82CE">
                <w:pPr>
                  <w:jc w:val="center"/>
                  <w:rPr>
                    <w:b/>
                    <w:szCs w:val="24"/>
                    <w:lang w:eastAsia="lt-LT"/>
                  </w:rPr>
                </w:pPr>
                <w:r>
                  <w:rPr>
                    <w:b/>
                    <w:szCs w:val="24"/>
                    <w:lang w:eastAsia="lt-LT"/>
                  </w:rPr>
                  <w:t>-</w:t>
                </w:r>
              </w:p>
            </w:tc>
            <w:tc>
              <w:tcPr>
                <w:tcW w:w="510" w:type="pct"/>
                <w:tcBorders>
                  <w:top w:val="single" w:sz="4" w:space="0" w:color="auto"/>
                  <w:left w:val="single" w:sz="4" w:space="0" w:color="auto"/>
                  <w:right w:val="single" w:sz="4" w:space="0" w:color="auto"/>
                </w:tcBorders>
                <w:shd w:val="clear" w:color="auto" w:fill="FFFFFF" w:themeFill="background1"/>
                <w:vAlign w:val="center"/>
              </w:tcPr>
              <w:p w14:paraId="1172F8FD" w14:textId="01395EA9">
                <w:pPr>
                  <w:jc w:val="center"/>
                  <w:rPr>
                    <w:b/>
                    <w:szCs w:val="24"/>
                    <w:lang w:eastAsia="lt-LT"/>
                  </w:rPr>
                </w:pPr>
                <w:r>
                  <w:rPr>
                    <w:b/>
                    <w:szCs w:val="24"/>
                    <w:lang w:eastAsia="lt-LT"/>
                  </w:rPr>
                  <w:t>-</w:t>
                </w:r>
              </w:p>
            </w:tc>
            <w:tc>
              <w:tcPr>
                <w:tcW w:w="1055" w:type="pct"/>
                <w:tcBorders>
                  <w:top w:val="single" w:sz="4" w:space="0" w:color="auto"/>
                  <w:left w:val="single" w:sz="4" w:space="0" w:color="auto"/>
                  <w:right w:val="single" w:sz="4" w:space="0" w:color="auto"/>
                </w:tcBorders>
                <w:shd w:val="clear" w:color="auto" w:fill="FFFFFF" w:themeFill="background1"/>
                <w:vAlign w:val="center"/>
              </w:tcPr>
              <w:p w14:paraId="54CC4C0A" w14:textId="4AEE6C2E">
                <w:pPr>
                  <w:jc w:val="center"/>
                  <w:rPr>
                    <w:bCs/>
                    <w:szCs w:val="24"/>
                    <w:lang w:eastAsia="lt-LT"/>
                  </w:rPr>
                </w:pPr>
                <w:r>
                  <w:rPr>
                    <w:bCs/>
                    <w:szCs w:val="24"/>
                    <w:lang w:eastAsia="lt-LT"/>
                  </w:rPr>
                  <w:t>1 val.</w:t>
                </w:r>
              </w:p>
              <w:p w14:paraId="1C88445F" w14:textId="2A67D0C4">
                <w:pPr>
                  <w:jc w:val="center"/>
                  <w:rPr>
                    <w:b/>
                    <w:szCs w:val="24"/>
                    <w:lang w:eastAsia="lt-LT"/>
                  </w:rPr>
                </w:pPr>
                <w:r>
                  <w:rPr>
                    <w:bCs/>
                    <w:szCs w:val="24"/>
                    <w:lang w:eastAsia="lt-LT"/>
                  </w:rPr>
                  <w:t>teorinio egzamino metu</w:t>
                </w:r>
              </w:p>
            </w:tc>
          </w:tr>
          <w:tr w14:paraId="4FE06BB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783820A" w14:textId="78656AE4">
                <w:pPr>
                  <w:jc w:val="center"/>
                  <w:rPr>
                    <w:bCs/>
                    <w:szCs w:val="24"/>
                    <w:lang w:eastAsia="lt-LT"/>
                  </w:rPr>
                </w:pPr>
                <w:r>
                  <w:rPr>
                    <w:bCs/>
                    <w:szCs w:val="24"/>
                    <w:lang w:eastAsia="lt-LT"/>
                  </w:rPr>
                  <w:t>1.5.</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7B20830F" w14:textId="78D00785">
                <w:pPr>
                  <w:jc w:val="both"/>
                  <w:rPr>
                    <w:bCs/>
                    <w:szCs w:val="24"/>
                    <w:lang w:eastAsia="lt-LT"/>
                  </w:rPr>
                </w:pPr>
                <w:r>
                  <w:rPr>
                    <w:bCs/>
                    <w:szCs w:val="24"/>
                    <w:lang w:eastAsia="lt-LT"/>
                  </w:rPr>
                  <w:t>Žinoti šaldymo cikle naudojamų alternatyvių aušalų savybes, fizinius parametrus, sistemas ir jų sudedamąsias dalis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DE08B7" w14:textId="6BC0C9F0">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0CA57" w14:textId="5E0FFB1D">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0D6F4" w14:textId="26217C5A">
                <w:pPr>
                  <w:jc w:val="center"/>
                  <w:rPr>
                    <w:bCs/>
                    <w:szCs w:val="24"/>
                    <w:lang w:eastAsia="lt-LT"/>
                  </w:rPr>
                </w:pPr>
                <w:r>
                  <w:rPr>
                    <w:bCs/>
                    <w:szCs w:val="24"/>
                    <w:lang w:eastAsia="lt-LT"/>
                  </w:rPr>
                  <w:t>1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5315E6" w14:textId="6DAC42FD">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0CBC74" w14:textId="22646D49">
                <w:pPr>
                  <w:jc w:val="center"/>
                  <w:rPr>
                    <w:bCs/>
                    <w:szCs w:val="24"/>
                    <w:lang w:eastAsia="lt-LT"/>
                  </w:rPr>
                </w:pPr>
                <w:r>
                  <w:rPr>
                    <w:bCs/>
                    <w:szCs w:val="24"/>
                    <w:lang w:eastAsia="lt-LT"/>
                  </w:rPr>
                  <w:t xml:space="preserve">1 val. </w:t>
                </w:r>
              </w:p>
              <w:p w14:paraId="07908F91" w14:textId="0492C9E4">
                <w:pPr>
                  <w:jc w:val="center"/>
                  <w:rPr>
                    <w:bCs/>
                    <w:szCs w:val="24"/>
                    <w:lang w:eastAsia="lt-LT"/>
                  </w:rPr>
                </w:pPr>
                <w:r>
                  <w:rPr>
                    <w:bCs/>
                    <w:szCs w:val="24"/>
                    <w:lang w:eastAsia="lt-LT"/>
                  </w:rPr>
                  <w:t>teorinio egzamino metu</w:t>
                </w:r>
              </w:p>
            </w:tc>
          </w:tr>
          <w:tr w14:paraId="5CB71B8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F91349A" w14:textId="2985CF80">
                <w:pPr>
                  <w:jc w:val="center"/>
                  <w:rPr>
                    <w:b/>
                    <w:szCs w:val="24"/>
                    <w:lang w:eastAsia="lt-LT"/>
                  </w:rPr>
                </w:pPr>
                <w:r>
                  <w:rPr>
                    <w:b/>
                    <w:szCs w:val="24"/>
                    <w:lang w:eastAsia="lt-LT"/>
                  </w:rPr>
                  <w:t>2.</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25F5AB3D" w14:textId="261CD48E">
                <w:pPr>
                  <w:rPr>
                    <w:b/>
                    <w:szCs w:val="24"/>
                    <w:lang w:eastAsia="lt-LT"/>
                  </w:rPr>
                </w:pPr>
                <w:r>
                  <w:rPr>
                    <w:b/>
                    <w:szCs w:val="24"/>
                    <w:lang w:eastAsia="lt-LT"/>
                  </w:rPr>
                  <w:t>Aušalo poveikis aplinkai ir atitinkamos aplinkosaugos taisyklės</w:t>
                </w:r>
              </w:p>
            </w:tc>
          </w:tr>
          <w:tr w14:paraId="500D973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4152F5" w14:textId="1222BCCB">
                <w:pPr>
                  <w:jc w:val="center"/>
                  <w:rPr>
                    <w:bCs/>
                    <w:szCs w:val="24"/>
                    <w:lang w:eastAsia="lt-LT"/>
                  </w:rPr>
                </w:pPr>
                <w:r>
                  <w:rPr>
                    <w:bCs/>
                    <w:szCs w:val="24"/>
                    <w:lang w:eastAsia="lt-LT"/>
                  </w:rPr>
                  <w:t>2.1.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C184629" w14:textId="62107E40">
                <w:pPr>
                  <w:jc w:val="both"/>
                  <w:rPr>
                    <w:bCs/>
                    <w:szCs w:val="24"/>
                    <w:lang w:eastAsia="lt-LT"/>
                  </w:rPr>
                </w:pPr>
                <w:r>
                  <w:rPr>
                    <w:bCs/>
                    <w:szCs w:val="24"/>
                    <w:lang w:eastAsia="lt-LT"/>
                  </w:rPr>
                  <w:t>Turėti bendrųjų žinių apie ES ir tarptautinę klimato kaitos srities politiką, įskaitant Jungtinių Tautų bendrosios klimato kaitos konvenciją ir 1987 m. rugsėjo 16 d. Monrealio protokolą dėl ozono sluoksnį ardančių medžiagų su paskutiniais pakeitimais, priimtais 2016 m. spalio 15 d. Kigalyje (Ruanda)</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9CC665" w14:textId="0E57EB8D">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18202E" w14:textId="5DF42AC8">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885D5" w14:textId="7B1A1B16">
                <w:pPr>
                  <w:jc w:val="center"/>
                  <w:rPr>
                    <w:bCs/>
                    <w:szCs w:val="24"/>
                    <w:lang w:eastAsia="lt-LT"/>
                  </w:rPr>
                </w:pPr>
                <w:r>
                  <w:rPr>
                    <w:bCs/>
                    <w:szCs w:val="24"/>
                    <w:lang w:eastAsia="lt-LT"/>
                  </w:rPr>
                  <w:t>1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32ECB" w14:textId="338E126E">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3BCF20" w14:textId="77777777">
                <w:pPr>
                  <w:jc w:val="center"/>
                  <w:rPr>
                    <w:bCs/>
                    <w:szCs w:val="24"/>
                    <w:lang w:eastAsia="lt-LT"/>
                  </w:rPr>
                </w:pPr>
                <w:r>
                  <w:rPr>
                    <w:bCs/>
                    <w:szCs w:val="24"/>
                    <w:lang w:eastAsia="lt-LT"/>
                  </w:rPr>
                  <w:t xml:space="preserve">1 val. </w:t>
                </w:r>
              </w:p>
              <w:p w14:paraId="6AEAE2D9" w14:textId="6C65CE1D">
                <w:pPr>
                  <w:jc w:val="center"/>
                  <w:rPr>
                    <w:bCs/>
                    <w:szCs w:val="24"/>
                    <w:lang w:eastAsia="lt-LT"/>
                  </w:rPr>
                </w:pPr>
                <w:r>
                  <w:rPr>
                    <w:bCs/>
                    <w:szCs w:val="24"/>
                    <w:lang w:eastAsia="lt-LT"/>
                  </w:rPr>
                  <w:t>teorinio egzamino metu</w:t>
                </w:r>
              </w:p>
            </w:tc>
          </w:tr>
          <w:tr w14:paraId="115880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6FFB78" w14:textId="334219AE">
                <w:pPr>
                  <w:jc w:val="center"/>
                  <w:rPr>
                    <w:bCs/>
                    <w:szCs w:val="24"/>
                    <w:lang w:eastAsia="lt-LT"/>
                  </w:rPr>
                </w:pPr>
                <w:r>
                  <w:rPr>
                    <w:bCs/>
                    <w:szCs w:val="24"/>
                    <w:lang w:eastAsia="lt-LT"/>
                  </w:rPr>
                  <w:t>2.2.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2EA8B808" w14:textId="08CB4FF9">
                <w:pPr>
                  <w:jc w:val="both"/>
                  <w:rPr>
                    <w:bCs/>
                    <w:szCs w:val="24"/>
                    <w:lang w:eastAsia="lt-LT"/>
                  </w:rPr>
                </w:pPr>
                <w:r>
                  <w:rPr>
                    <w:bCs/>
                    <w:szCs w:val="24"/>
                    <w:lang w:eastAsia="lt-LT"/>
                  </w:rPr>
                  <w:t>Turėti bendrųjų žinių apie visuotinio klimato atšilimo potencialą (VAP), jo apskaičiavimą, F</w:t>
                  <w:noBreakHyphen/>
                </w:r>
                <w:r>
                  <w:rPr>
                    <w:bCs/>
                    <w:szCs w:val="24"/>
                    <w:lang w:eastAsia="lt-LT"/>
                  </w:rPr>
                  <w:t xml:space="preserve">dujų ir kitų medžiagų, pvz., aušalo, naudojimą, į aplinką patenkančių F-dujų poveikį klimatui (jų VAP didėjimo tvarka) ir aktualias Reglamento </w:t>
                </w:r>
                <w:fldSimple w:instr="HYPERLINK http://eur-lex.europa.eu/legal-content/LIT/TXT/?uri=CELEX:32014R0517&amp;locale=lt \t _blank">
                  <w:r>
                    <w:rPr>
                      <w:bCs/>
                      <w:szCs w:val="24"/>
                      <w:lang w:eastAsia="lt-LT"/>
                      <w:u w:val="single"/>
                      <w:color w:val="0000FF" w:themeColor="hyperlink"/>
                    </w:rPr>
                    <w:t>(ES) Nr. 517/2014</w:t>
                  </w:r>
                </w:fldSimple>
                <w:r>
                  <w:rPr>
                    <w:bCs/>
                    <w:szCs w:val="24"/>
                    <w:lang w:eastAsia="lt-LT"/>
                  </w:rPr>
                  <w:t xml:space="preserve"> ir susijusių įgyvendinimo teisės aktų nuostatas. </w:t>
                </w:r>
              </w:p>
              <w:p w14:paraId="470EEB2F" w14:textId="19A8D65D">
                <w:pPr>
                  <w:jc w:val="both"/>
                  <w:rPr>
                    <w:bCs/>
                    <w:szCs w:val="24"/>
                    <w:lang w:eastAsia="lt-LT"/>
                  </w:rPr>
                </w:pPr>
                <w:r>
                  <w:rPr>
                    <w:bCs/>
                    <w:szCs w:val="24"/>
                    <w:lang w:eastAsia="lt-LT"/>
                  </w:rPr>
                  <w:t>Turėti žinių apie OAM poveikį stratosferos ozono sluoksniui, jo nykimo pasekmes, OAM naudojimo nutraukimo reikalavimus, OAM išmetimų į aplinką reglamentavimą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964DFF" w14:textId="220DDD83">
                <w:pPr>
                  <w:jc w:val="center"/>
                  <w:rPr>
                    <w:bCs/>
                    <w:szCs w:val="24"/>
                    <w:lang w:eastAsia="lt-LT"/>
                  </w:rPr>
                </w:pPr>
                <w:r>
                  <w:rPr>
                    <w:bCs/>
                    <w:szCs w:val="24"/>
                    <w:lang w:eastAsia="lt-LT"/>
                  </w:rPr>
                  <w:t>2,5 val.</w:t>
                </w:r>
              </w:p>
              <w:p w14:paraId="544D6153" w14:textId="18A12BAB">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804E3" w14:textId="22B380BB">
                <w:pPr>
                  <w:jc w:val="center"/>
                  <w:rPr>
                    <w:bCs/>
                    <w:szCs w:val="24"/>
                    <w:lang w:eastAsia="lt-LT"/>
                  </w:rPr>
                </w:pPr>
                <w:r>
                  <w:rPr>
                    <w:bCs/>
                    <w:szCs w:val="24"/>
                    <w:lang w:eastAsia="lt-LT"/>
                  </w:rPr>
                  <w:t>2,5 val.</w:t>
                </w:r>
              </w:p>
              <w:p w14:paraId="65CBBEA8" w14:textId="7A14FFC8">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E630BE" w14:textId="4BF4FE7A">
                <w:pPr>
                  <w:jc w:val="center"/>
                  <w:rPr>
                    <w:bCs/>
                    <w:szCs w:val="24"/>
                    <w:lang w:eastAsia="lt-LT"/>
                  </w:rPr>
                </w:pPr>
                <w:r>
                  <w:rPr>
                    <w:bCs/>
                    <w:szCs w:val="24"/>
                    <w:lang w:eastAsia="lt-LT"/>
                  </w:rPr>
                  <w:t>2,5 val.</w:t>
                </w:r>
              </w:p>
              <w:p w14:paraId="22613395" w14:textId="12A5927F">
                <w:pPr>
                  <w:jc w:val="center"/>
                  <w:rPr>
                    <w:bCs/>
                    <w:szCs w:val="24"/>
                    <w:lang w:eastAsia="lt-LT"/>
                  </w:rPr>
                </w:pPr>
                <w:r>
                  <w:rPr>
                    <w:bCs/>
                    <w:szCs w:val="24"/>
                    <w:lang w:eastAsia="lt-LT"/>
                  </w:rPr>
                  <w:t>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DB9536" w14:textId="182D6BA2">
                <w:pPr>
                  <w:jc w:val="center"/>
                  <w:rPr>
                    <w:bCs/>
                    <w:szCs w:val="24"/>
                    <w:lang w:eastAsia="lt-LT"/>
                  </w:rPr>
                </w:pPr>
                <w:r>
                  <w:rPr>
                    <w:bCs/>
                    <w:szCs w:val="24"/>
                    <w:lang w:eastAsia="lt-LT"/>
                  </w:rPr>
                  <w:t>2,5 val.</w:t>
                </w:r>
              </w:p>
              <w:p w14:paraId="060495E0" w14:textId="74F1C8E8">
                <w:pPr>
                  <w:jc w:val="center"/>
                  <w:rPr>
                    <w:bCs/>
                    <w:szCs w:val="24"/>
                    <w:lang w:eastAsia="lt-LT"/>
                  </w:rPr>
                </w:pPr>
                <w:r>
                  <w:rPr>
                    <w:bCs/>
                    <w:szCs w:val="24"/>
                    <w:lang w:eastAsia="lt-LT"/>
                  </w:rPr>
                  <w:t>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AAFE64" w14:textId="4C5DA7EC">
                <w:pPr>
                  <w:jc w:val="center"/>
                  <w:rPr>
                    <w:bCs/>
                    <w:szCs w:val="24"/>
                    <w:lang w:eastAsia="lt-LT"/>
                  </w:rPr>
                </w:pPr>
                <w:r>
                  <w:rPr>
                    <w:bCs/>
                    <w:szCs w:val="24"/>
                    <w:lang w:eastAsia="lt-LT"/>
                  </w:rPr>
                  <w:t>1,5 val.</w:t>
                </w:r>
              </w:p>
              <w:p w14:paraId="220412F8" w14:textId="7AB56403">
                <w:pPr>
                  <w:jc w:val="center"/>
                  <w:rPr>
                    <w:bCs/>
                    <w:szCs w:val="24"/>
                    <w:lang w:eastAsia="lt-LT"/>
                  </w:rPr>
                </w:pPr>
                <w:r>
                  <w:rPr>
                    <w:bCs/>
                    <w:szCs w:val="24"/>
                    <w:lang w:eastAsia="lt-LT"/>
                  </w:rPr>
                  <w:t>teorinio egzamino metu</w:t>
                </w:r>
              </w:p>
            </w:tc>
          </w:tr>
          <w:tr w14:paraId="117AFC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4472C7" w14:textId="4CE560F6">
                <w:pPr>
                  <w:jc w:val="center"/>
                  <w:rPr>
                    <w:b/>
                    <w:szCs w:val="24"/>
                    <w:lang w:eastAsia="lt-LT"/>
                  </w:rPr>
                </w:pPr>
                <w:r>
                  <w:rPr>
                    <w:b/>
                    <w:szCs w:val="24"/>
                    <w:lang w:eastAsia="lt-LT"/>
                  </w:rPr>
                  <w:t>3.</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775EF8C8" w14:textId="35251C71">
                <w:pPr>
                  <w:rPr>
                    <w:b/>
                    <w:szCs w:val="24"/>
                    <w:lang w:eastAsia="lt-LT"/>
                  </w:rPr>
                </w:pPr>
                <w:r>
                  <w:rPr>
                    <w:b/>
                    <w:szCs w:val="24"/>
                    <w:lang w:eastAsia="lt-LT"/>
                  </w:rPr>
                  <w:t>Patikra prieš naudojimą po ilgo nenaudojimo, techninės priežiūros ar remonto darbų arba veikimo metu</w:t>
                </w:r>
              </w:p>
            </w:tc>
          </w:tr>
          <w:tr w14:paraId="799641D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D490655" w14:textId="2E263756">
                <w:pPr>
                  <w:jc w:val="center"/>
                  <w:rPr>
                    <w:bCs/>
                    <w:szCs w:val="24"/>
                    <w:lang w:eastAsia="lt-LT"/>
                  </w:rPr>
                </w:pPr>
                <w:r>
                  <w:rPr>
                    <w:bCs/>
                    <w:szCs w:val="24"/>
                    <w:lang w:eastAsia="lt-LT"/>
                  </w:rPr>
                  <w:t>3.1.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3584C6BE" w14:textId="46787346">
                <w:pPr>
                  <w:jc w:val="both"/>
                  <w:rPr>
                    <w:bCs/>
                    <w:szCs w:val="24"/>
                    <w:lang w:eastAsia="lt-LT"/>
                  </w:rPr>
                </w:pPr>
                <w:r>
                  <w:rPr>
                    <w:bCs/>
                    <w:szCs w:val="24"/>
                    <w:lang w:eastAsia="lt-LT"/>
                  </w:rPr>
                  <w:t>Atlikti slėgio bandymą slėgiminėmis dujomis, kai tikrinamas sistemos sandarumas ir tvirtumas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D8BB28" w14:textId="72BE8F51">
                <w:pPr>
                  <w:jc w:val="center"/>
                  <w:rPr>
                    <w:bCs/>
                    <w:szCs w:val="24"/>
                    <w:lang w:eastAsia="lt-LT"/>
                  </w:rPr>
                </w:pPr>
                <w:r>
                  <w:rPr>
                    <w:bCs/>
                    <w:szCs w:val="24"/>
                    <w:lang w:eastAsia="lt-LT"/>
                  </w:rPr>
                  <w:t xml:space="preserve">1 val. </w:t>
                </w:r>
              </w:p>
              <w:p w14:paraId="2513EB30" w14:textId="1BCAD17C">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8965A0" w14:textId="251D4216">
                <w:pPr>
                  <w:jc w:val="center"/>
                  <w:rPr>
                    <w:bCs/>
                    <w:szCs w:val="24"/>
                    <w:lang w:eastAsia="lt-LT"/>
                  </w:rPr>
                </w:pPr>
                <w:r>
                  <w:rPr>
                    <w:bCs/>
                    <w:szCs w:val="24"/>
                    <w:lang w:eastAsia="lt-LT"/>
                  </w:rPr>
                  <w:t xml:space="preserve">1 val. </w:t>
                </w:r>
              </w:p>
              <w:p w14:paraId="6127346D" w14:textId="4ED34867">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C93506" w14:textId="49F6FF99">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40464" w14:textId="23B8785C">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D5A7E2" w14:textId="1F82A9FC">
                <w:pPr>
                  <w:jc w:val="center"/>
                  <w:rPr>
                    <w:b/>
                    <w:szCs w:val="24"/>
                    <w:lang w:eastAsia="lt-LT"/>
                  </w:rPr>
                </w:pPr>
                <w:r>
                  <w:rPr>
                    <w:b/>
                    <w:szCs w:val="24"/>
                    <w:lang w:eastAsia="lt-LT"/>
                  </w:rPr>
                  <w:t>-</w:t>
                </w:r>
              </w:p>
            </w:tc>
          </w:tr>
          <w:tr w14:paraId="3AD6BA9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4680263" w14:textId="404A8BE7">
                <w:pPr>
                  <w:jc w:val="center"/>
                  <w:rPr>
                    <w:bCs/>
                    <w:szCs w:val="24"/>
                    <w:lang w:eastAsia="lt-LT"/>
                  </w:rPr>
                </w:pPr>
                <w:r>
                  <w:rPr>
                    <w:bCs/>
                    <w:szCs w:val="24"/>
                    <w:lang w:eastAsia="lt-LT"/>
                  </w:rPr>
                  <w:t>3.2.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7530556C" w14:textId="1ED3F740">
                <w:pPr>
                  <w:jc w:val="both"/>
                  <w:rPr>
                    <w:bCs/>
                    <w:szCs w:val="24"/>
                    <w:lang w:eastAsia="lt-LT"/>
                  </w:rPr>
                </w:pPr>
                <w:r>
                  <w:rPr>
                    <w:bCs/>
                    <w:szCs w:val="24"/>
                    <w:lang w:eastAsia="lt-LT"/>
                  </w:rPr>
                  <w:t>Naudoti vakuuminį siurblį pašalinant orą ir drėgmę įprasta tvarka</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1F2574" w14:textId="77777777">
                <w:pPr>
                  <w:jc w:val="center"/>
                  <w:rPr>
                    <w:bCs/>
                    <w:szCs w:val="24"/>
                    <w:lang w:eastAsia="lt-LT"/>
                  </w:rPr>
                </w:pPr>
                <w:r>
                  <w:rPr>
                    <w:bCs/>
                    <w:szCs w:val="24"/>
                    <w:lang w:eastAsia="lt-LT"/>
                  </w:rPr>
                  <w:t xml:space="preserve">1 val. </w:t>
                </w:r>
              </w:p>
              <w:p w14:paraId="6CCC83D4" w14:textId="1A8D86C4">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63E863" w14:textId="77777777">
                <w:pPr>
                  <w:jc w:val="center"/>
                  <w:rPr>
                    <w:bCs/>
                    <w:szCs w:val="24"/>
                    <w:lang w:eastAsia="lt-LT"/>
                  </w:rPr>
                </w:pPr>
                <w:r>
                  <w:rPr>
                    <w:bCs/>
                    <w:szCs w:val="24"/>
                    <w:lang w:eastAsia="lt-LT"/>
                  </w:rPr>
                  <w:t xml:space="preserve">1 val. </w:t>
                </w:r>
              </w:p>
              <w:p w14:paraId="4F4513B5" w14:textId="4277BD88">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49F8AF" w14:textId="333DF66B">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D63381" w14:textId="6B233CF6">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D4914C" w14:textId="0DC0261C">
                <w:pPr>
                  <w:jc w:val="center"/>
                  <w:rPr>
                    <w:b/>
                    <w:szCs w:val="24"/>
                    <w:lang w:eastAsia="lt-LT"/>
                  </w:rPr>
                </w:pPr>
                <w:r>
                  <w:rPr>
                    <w:b/>
                    <w:szCs w:val="24"/>
                    <w:lang w:eastAsia="lt-LT"/>
                  </w:rPr>
                  <w:t>-</w:t>
                </w:r>
              </w:p>
            </w:tc>
          </w:tr>
          <w:tr w14:paraId="484A43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AC04216" w14:textId="178097EF">
                <w:pPr>
                  <w:jc w:val="center"/>
                  <w:rPr>
                    <w:bCs/>
                    <w:szCs w:val="24"/>
                    <w:lang w:eastAsia="lt-LT"/>
                  </w:rPr>
                </w:pPr>
                <w:r>
                  <w:rPr>
                    <w:bCs/>
                    <w:szCs w:val="24"/>
                    <w:lang w:eastAsia="lt-LT"/>
                  </w:rPr>
                  <w:t>3.3.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CB43809" w14:textId="3BCC5E89">
                <w:pPr>
                  <w:jc w:val="both"/>
                  <w:rPr>
                    <w:bCs/>
                    <w:szCs w:val="24"/>
                    <w:lang w:eastAsia="lt-LT"/>
                  </w:rPr>
                </w:pPr>
                <w:r>
                  <w:rPr>
                    <w:bCs/>
                    <w:szCs w:val="24"/>
                    <w:lang w:eastAsia="lt-LT"/>
                  </w:rPr>
                  <w:t>Ištuštinti sistemą pašalinant orą ir drėgmę įprasta tvarka</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B55FD5" w14:textId="77777777">
                <w:pPr>
                  <w:jc w:val="center"/>
                  <w:rPr>
                    <w:bCs/>
                    <w:szCs w:val="24"/>
                    <w:lang w:eastAsia="lt-LT"/>
                  </w:rPr>
                </w:pPr>
                <w:r>
                  <w:rPr>
                    <w:bCs/>
                    <w:szCs w:val="24"/>
                    <w:lang w:eastAsia="lt-LT"/>
                  </w:rPr>
                  <w:t xml:space="preserve">1 val. </w:t>
                </w:r>
              </w:p>
              <w:p w14:paraId="26229143" w14:textId="06AEEA51">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9220E8" w14:textId="77777777">
                <w:pPr>
                  <w:jc w:val="center"/>
                  <w:rPr>
                    <w:bCs/>
                    <w:szCs w:val="24"/>
                    <w:lang w:eastAsia="lt-LT"/>
                  </w:rPr>
                </w:pPr>
                <w:r>
                  <w:rPr>
                    <w:bCs/>
                    <w:szCs w:val="24"/>
                    <w:lang w:eastAsia="lt-LT"/>
                  </w:rPr>
                  <w:t xml:space="preserve">1 val. </w:t>
                </w:r>
              </w:p>
              <w:p w14:paraId="50386085" w14:textId="7F5FEC14">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D67647" w14:textId="1A120C32">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8466CB" w14:textId="416AA4B8">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0BAC7" w14:textId="4773CC50">
                <w:pPr>
                  <w:jc w:val="center"/>
                  <w:rPr>
                    <w:b/>
                    <w:szCs w:val="24"/>
                    <w:lang w:eastAsia="lt-LT"/>
                  </w:rPr>
                </w:pPr>
                <w:r>
                  <w:rPr>
                    <w:b/>
                    <w:szCs w:val="24"/>
                    <w:lang w:eastAsia="lt-LT"/>
                  </w:rPr>
                  <w:t>-</w:t>
                </w:r>
              </w:p>
            </w:tc>
          </w:tr>
          <w:tr w14:paraId="001B46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FAB21CB" w14:textId="3F3736D0">
                <w:pPr>
                  <w:jc w:val="center"/>
                  <w:rPr>
                    <w:bCs/>
                    <w:szCs w:val="24"/>
                    <w:lang w:eastAsia="lt-LT"/>
                  </w:rPr>
                </w:pPr>
                <w:r>
                  <w:rPr>
                    <w:bCs/>
                    <w:szCs w:val="24"/>
                    <w:lang w:eastAsia="lt-LT"/>
                  </w:rPr>
                  <w:t>3.4.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333C12DB" w14:textId="0A501B12">
                <w:pPr>
                  <w:jc w:val="both"/>
                  <w:rPr>
                    <w:bCs/>
                    <w:szCs w:val="24"/>
                    <w:lang w:eastAsia="lt-LT"/>
                  </w:rPr>
                </w:pPr>
                <w:r>
                  <w:rPr>
                    <w:bCs/>
                    <w:szCs w:val="24"/>
                    <w:lang w:eastAsia="lt-LT"/>
                  </w:rPr>
                  <w:t>Žinoti, kaip pildyti duomenis įrangos dokumentuose; Mokėti pildyti ataskaitą apie vieną arba daugiau patikrinimų ar patikrinimo ataskaitą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07EAD3" w14:textId="780C3A78">
                <w:pPr>
                  <w:jc w:val="center"/>
                  <w:rPr>
                    <w:bCs/>
                    <w:szCs w:val="24"/>
                    <w:lang w:eastAsia="lt-LT"/>
                  </w:rPr>
                </w:pPr>
                <w:r>
                  <w:rPr>
                    <w:bCs/>
                    <w:szCs w:val="24"/>
                    <w:lang w:eastAsia="lt-LT"/>
                  </w:rPr>
                  <w:t xml:space="preserve">0,5 val. </w:t>
                </w:r>
              </w:p>
              <w:p w14:paraId="28EA31B6" w14:textId="1DF0C67C">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FA980C" w14:textId="3F370197">
                <w:pPr>
                  <w:jc w:val="center"/>
                  <w:rPr>
                    <w:bCs/>
                    <w:szCs w:val="24"/>
                    <w:lang w:eastAsia="lt-LT"/>
                  </w:rPr>
                </w:pPr>
                <w:r>
                  <w:rPr>
                    <w:bCs/>
                    <w:szCs w:val="24"/>
                    <w:lang w:eastAsia="lt-LT"/>
                  </w:rPr>
                  <w:t xml:space="preserve">0,5 val. </w:t>
                </w:r>
              </w:p>
              <w:p w14:paraId="22AC388C" w14:textId="38FB4968">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02164B" w14:textId="31860505">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1E275F" w14:textId="7D7B4CD5">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128BB2" w14:textId="17DF0488">
                <w:pPr>
                  <w:jc w:val="center"/>
                  <w:rPr>
                    <w:bCs/>
                    <w:szCs w:val="24"/>
                    <w:lang w:eastAsia="lt-LT"/>
                  </w:rPr>
                </w:pPr>
                <w:r>
                  <w:rPr>
                    <w:bCs/>
                    <w:szCs w:val="24"/>
                    <w:lang w:eastAsia="lt-LT"/>
                  </w:rPr>
                  <w:t xml:space="preserve">0,5 val. </w:t>
                </w:r>
              </w:p>
              <w:p w14:paraId="3E8B4678" w14:textId="1B3BE3C4">
                <w:pPr>
                  <w:jc w:val="center"/>
                  <w:rPr>
                    <w:bCs/>
                    <w:szCs w:val="24"/>
                    <w:lang w:eastAsia="lt-LT"/>
                  </w:rPr>
                </w:pPr>
                <w:r>
                  <w:rPr>
                    <w:bCs/>
                    <w:szCs w:val="24"/>
                    <w:lang w:eastAsia="lt-LT"/>
                  </w:rPr>
                  <w:t>teorinio egzamino metu</w:t>
                </w:r>
              </w:p>
            </w:tc>
          </w:tr>
          <w:tr w14:paraId="12BAA2B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2ECA460" w14:textId="6D2C704E">
                <w:pPr>
                  <w:jc w:val="center"/>
                  <w:rPr>
                    <w:b/>
                    <w:szCs w:val="24"/>
                    <w:lang w:eastAsia="lt-LT"/>
                  </w:rPr>
                </w:pPr>
                <w:r>
                  <w:rPr>
                    <w:b/>
                    <w:szCs w:val="24"/>
                    <w:lang w:eastAsia="lt-LT"/>
                  </w:rPr>
                  <w:t>4.</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3DFC4A49" w14:textId="58388EE8">
                <w:pPr>
                  <w:jc w:val="both"/>
                  <w:rPr>
                    <w:b/>
                    <w:szCs w:val="24"/>
                    <w:lang w:eastAsia="lt-LT"/>
                  </w:rPr>
                </w:pPr>
                <w:r>
                  <w:rPr>
                    <w:b/>
                    <w:szCs w:val="24"/>
                    <w:lang w:eastAsia="lt-LT"/>
                  </w:rPr>
                  <w:t>Nuotėkio tikrinimas</w:t>
                </w:r>
              </w:p>
            </w:tc>
          </w:tr>
          <w:tr w14:paraId="612EE98B" w14:textId="77777777">
            <w:trPr>
              <w:trHeight w:val="2222"/>
              <w:jc w:val="center"/>
            </w:trPr>
            <w:tc>
              <w:tcPr>
                <w:tcW w:w="236" w:type="pct"/>
                <w:tcBorders>
                  <w:top w:val="single" w:sz="4" w:space="0" w:color="auto"/>
                  <w:left w:val="single" w:sz="4" w:space="0" w:color="auto"/>
                  <w:right w:val="single" w:sz="4" w:space="0" w:color="auto"/>
                </w:tcBorders>
                <w:shd w:val="clear" w:color="auto" w:fill="auto"/>
              </w:tcPr>
              <w:p w14:paraId="621082B9" w14:textId="5D201C58">
                <w:pPr>
                  <w:jc w:val="center"/>
                  <w:rPr>
                    <w:bCs/>
                    <w:szCs w:val="24"/>
                    <w:lang w:eastAsia="lt-LT"/>
                  </w:rPr>
                </w:pPr>
                <w:r>
                  <w:rPr>
                    <w:bCs/>
                    <w:szCs w:val="24"/>
                    <w:lang w:eastAsia="lt-LT"/>
                  </w:rPr>
                  <w:t>4.1.</w:t>
                </w:r>
              </w:p>
            </w:tc>
            <w:tc>
              <w:tcPr>
                <w:tcW w:w="1712" w:type="pct"/>
                <w:tcBorders>
                  <w:top w:val="single" w:sz="4" w:space="0" w:color="auto"/>
                  <w:left w:val="single" w:sz="4" w:space="0" w:color="auto"/>
                  <w:right w:val="single" w:sz="4" w:space="0" w:color="auto"/>
                </w:tcBorders>
                <w:shd w:val="clear" w:color="auto" w:fill="FFFFFF" w:themeFill="background1"/>
              </w:tcPr>
              <w:p w14:paraId="2E73CED9" w14:textId="5C42B6CB">
                <w:pPr>
                  <w:jc w:val="both"/>
                  <w:rPr>
                    <w:bCs/>
                    <w:szCs w:val="24"/>
                    <w:lang w:eastAsia="lt-LT"/>
                  </w:rPr>
                </w:pPr>
                <w:r>
                  <w:rPr>
                    <w:bCs/>
                    <w:szCs w:val="24"/>
                    <w:lang w:eastAsia="lt-LT"/>
                  </w:rPr>
                  <w:t>Žinoti galimas šaldymo, oro kondicionavimo įrangos ir šilumos siurblių užpildytų F-dujomis ar natūraliais aušalais ir OAM nuotėkio vietas, prieš tikrinimą įsitikinti, ar nėra nuotėkio, patikrinti įrangos dokumentus ir nustatyti svarbią informaciją apie pasikartojančias problemas arba kitas problemines sritis, į kurias reikėtų atkreipti ypatingą dėmesį</w:t>
                </w:r>
              </w:p>
            </w:tc>
            <w:tc>
              <w:tcPr>
                <w:tcW w:w="494" w:type="pct"/>
                <w:tcBorders>
                  <w:top w:val="single" w:sz="4" w:space="0" w:color="auto"/>
                  <w:left w:val="single" w:sz="4" w:space="0" w:color="auto"/>
                  <w:right w:val="single" w:sz="4" w:space="0" w:color="auto"/>
                </w:tcBorders>
                <w:shd w:val="clear" w:color="auto" w:fill="FFFFFF" w:themeFill="background1"/>
                <w:vAlign w:val="center"/>
              </w:tcPr>
              <w:p w14:paraId="0E1A840B" w14:textId="77777777">
                <w:pPr>
                  <w:jc w:val="center"/>
                  <w:rPr>
                    <w:bCs/>
                    <w:szCs w:val="24"/>
                    <w:lang w:eastAsia="lt-LT"/>
                  </w:rPr>
                </w:pPr>
                <w:r>
                  <w:rPr>
                    <w:bCs/>
                    <w:szCs w:val="24"/>
                    <w:lang w:eastAsia="lt-LT"/>
                  </w:rPr>
                  <w:t>1 val.</w:t>
                </w:r>
              </w:p>
              <w:p w14:paraId="2BD313EE" w14:textId="639D8688">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right w:val="single" w:sz="4" w:space="0" w:color="auto"/>
                </w:tcBorders>
                <w:shd w:val="clear" w:color="auto" w:fill="FFFFFF" w:themeFill="background1"/>
                <w:vAlign w:val="center"/>
              </w:tcPr>
              <w:p w14:paraId="26D3C12D" w14:textId="77777777">
                <w:pPr>
                  <w:jc w:val="center"/>
                  <w:rPr>
                    <w:bCs/>
                    <w:szCs w:val="24"/>
                    <w:lang w:eastAsia="lt-LT"/>
                  </w:rPr>
                </w:pPr>
                <w:r>
                  <w:rPr>
                    <w:bCs/>
                    <w:szCs w:val="24"/>
                    <w:lang w:eastAsia="lt-LT"/>
                  </w:rPr>
                  <w:t>1 val.</w:t>
                </w:r>
              </w:p>
              <w:p w14:paraId="5BB054AC" w14:textId="2D3EEF51">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right w:val="single" w:sz="4" w:space="0" w:color="auto"/>
                </w:tcBorders>
                <w:shd w:val="clear" w:color="auto" w:fill="FFFFFF" w:themeFill="background1"/>
                <w:vAlign w:val="center"/>
              </w:tcPr>
              <w:p w14:paraId="16AD21B4" w14:textId="3D610F40">
                <w:pPr>
                  <w:jc w:val="center"/>
                  <w:rPr>
                    <w:bCs/>
                    <w:szCs w:val="24"/>
                    <w:lang w:eastAsia="lt-LT"/>
                  </w:rPr>
                </w:pPr>
                <w:r>
                  <w:rPr>
                    <w:bCs/>
                    <w:szCs w:val="24"/>
                    <w:lang w:eastAsia="lt-LT"/>
                  </w:rPr>
                  <w:t>-</w:t>
                </w:r>
              </w:p>
            </w:tc>
            <w:tc>
              <w:tcPr>
                <w:tcW w:w="510" w:type="pct"/>
                <w:tcBorders>
                  <w:top w:val="single" w:sz="4" w:space="0" w:color="auto"/>
                  <w:left w:val="single" w:sz="4" w:space="0" w:color="auto"/>
                  <w:right w:val="single" w:sz="4" w:space="0" w:color="auto"/>
                </w:tcBorders>
                <w:shd w:val="clear" w:color="auto" w:fill="FFFFFF" w:themeFill="background1"/>
                <w:vAlign w:val="center"/>
              </w:tcPr>
              <w:p w14:paraId="221964D0" w14:textId="77777777">
                <w:pPr>
                  <w:jc w:val="center"/>
                  <w:rPr>
                    <w:bCs/>
                    <w:szCs w:val="24"/>
                    <w:lang w:eastAsia="lt-LT"/>
                  </w:rPr>
                </w:pPr>
                <w:r>
                  <w:rPr>
                    <w:bCs/>
                    <w:szCs w:val="24"/>
                    <w:lang w:eastAsia="lt-LT"/>
                  </w:rPr>
                  <w:t>1 val.</w:t>
                </w:r>
              </w:p>
              <w:p w14:paraId="0AF2BA5B" w14:textId="626FBD15">
                <w:pPr>
                  <w:jc w:val="center"/>
                  <w:rPr>
                    <w:bCs/>
                    <w:szCs w:val="24"/>
                    <w:lang w:eastAsia="lt-LT"/>
                  </w:rPr>
                </w:pPr>
                <w:r>
                  <w:rPr>
                    <w:bCs/>
                    <w:szCs w:val="24"/>
                    <w:lang w:eastAsia="lt-LT"/>
                  </w:rPr>
                  <w:t>teorinio egzamino metu</w:t>
                </w:r>
              </w:p>
            </w:tc>
            <w:tc>
              <w:tcPr>
                <w:tcW w:w="1055" w:type="pct"/>
                <w:tcBorders>
                  <w:top w:val="single" w:sz="4" w:space="0" w:color="auto"/>
                  <w:left w:val="single" w:sz="4" w:space="0" w:color="auto"/>
                  <w:right w:val="single" w:sz="4" w:space="0" w:color="auto"/>
                </w:tcBorders>
                <w:shd w:val="clear" w:color="auto" w:fill="FFFFFF" w:themeFill="background1"/>
                <w:vAlign w:val="center"/>
              </w:tcPr>
              <w:p w14:paraId="76006B38" w14:textId="77777777">
                <w:pPr>
                  <w:jc w:val="center"/>
                  <w:rPr>
                    <w:bCs/>
                    <w:szCs w:val="24"/>
                    <w:lang w:eastAsia="lt-LT"/>
                  </w:rPr>
                </w:pPr>
                <w:r>
                  <w:rPr>
                    <w:bCs/>
                    <w:szCs w:val="24"/>
                    <w:lang w:eastAsia="lt-LT"/>
                  </w:rPr>
                  <w:t>1 val.</w:t>
                </w:r>
              </w:p>
              <w:p w14:paraId="6CE9D21F" w14:textId="73B5B37B">
                <w:pPr>
                  <w:jc w:val="center"/>
                  <w:rPr>
                    <w:b/>
                    <w:szCs w:val="24"/>
                    <w:lang w:eastAsia="lt-LT"/>
                  </w:rPr>
                </w:pPr>
                <w:r>
                  <w:rPr>
                    <w:bCs/>
                    <w:szCs w:val="24"/>
                    <w:lang w:eastAsia="lt-LT"/>
                  </w:rPr>
                  <w:t>teorinio egzamino metu</w:t>
                </w:r>
              </w:p>
            </w:tc>
          </w:tr>
          <w:tr w14:paraId="136B9DE6" w14:textId="77777777">
            <w:trPr>
              <w:trHeight w:val="2856"/>
              <w:jc w:val="center"/>
            </w:trPr>
            <w:tc>
              <w:tcPr>
                <w:tcW w:w="236" w:type="pct"/>
                <w:tcBorders>
                  <w:top w:val="single" w:sz="4" w:space="0" w:color="auto"/>
                  <w:left w:val="single" w:sz="4" w:space="0" w:color="auto"/>
                  <w:right w:val="single" w:sz="4" w:space="0" w:color="auto"/>
                </w:tcBorders>
                <w:shd w:val="clear" w:color="auto" w:fill="auto"/>
              </w:tcPr>
              <w:p w14:paraId="1F77BB73" w14:textId="68D0633C">
                <w:pPr>
                  <w:jc w:val="center"/>
                  <w:rPr>
                    <w:bCs/>
                    <w:szCs w:val="24"/>
                    <w:lang w:eastAsia="lt-LT"/>
                  </w:rPr>
                </w:pPr>
                <w:r>
                  <w:rPr>
                    <w:bCs/>
                    <w:szCs w:val="24"/>
                    <w:lang w:eastAsia="lt-LT"/>
                  </w:rPr>
                  <w:t>4.2.</w:t>
                </w:r>
              </w:p>
            </w:tc>
            <w:tc>
              <w:tcPr>
                <w:tcW w:w="1712" w:type="pct"/>
                <w:tcBorders>
                  <w:top w:val="single" w:sz="4" w:space="0" w:color="auto"/>
                  <w:left w:val="single" w:sz="4" w:space="0" w:color="auto"/>
                  <w:right w:val="single" w:sz="4" w:space="0" w:color="auto"/>
                </w:tcBorders>
                <w:shd w:val="clear" w:color="auto" w:fill="FFFFFF" w:themeFill="background1"/>
              </w:tcPr>
              <w:p w14:paraId="502B381D" w14:textId="16942ED3">
                <w:pPr>
                  <w:jc w:val="both"/>
                  <w:rPr>
                    <w:bCs/>
                    <w:szCs w:val="24"/>
                    <w:lang w:eastAsia="lt-LT"/>
                  </w:rPr>
                </w:pPr>
                <w:r>
                  <w:rPr>
                    <w:bCs/>
                    <w:szCs w:val="24"/>
                    <w:lang w:eastAsia="lt-LT"/>
                  </w:rPr>
                  <w:t xml:space="preserve">Patikrinti, ar sistemoje nėra nuotėkio, taikant netiesioginį būdą pagal Reglamentą </w:t>
                </w:r>
                <w:fldSimple w:instr="HYPERLINK http://eur-lex.europa.eu/legal-content/LIT/TXT/?uri=CELEX:32007R1516&amp;locale=lt \t _blank">
                  <w:r>
                    <w:rPr>
                      <w:bCs/>
                      <w:szCs w:val="24"/>
                      <w:lang w:eastAsia="lt-LT"/>
                      <w:u w:val="single"/>
                      <w:color w:val="0000FF" w:themeColor="hyperlink"/>
                    </w:rPr>
                    <w:t>(EB) Nr. 1516/2007</w:t>
                  </w:r>
                </w:fldSimple>
                <w:r>
                  <w:rPr>
                    <w:bCs/>
                    <w:szCs w:val="24"/>
                    <w:lang w:eastAsia="lt-LT"/>
                  </w:rPr>
                  <w:t xml:space="preserve"> ir sistemos naudotojo vadovą.</w:t>
                </w:r>
              </w:p>
              <w:p w14:paraId="4F5EEDB0" w14:textId="46CDBECC">
                <w:pPr>
                  <w:jc w:val="both"/>
                  <w:rPr>
                    <w:bCs/>
                    <w:szCs w:val="24"/>
                    <w:lang w:eastAsia="lt-LT"/>
                  </w:rPr>
                </w:pPr>
                <w:r>
                  <w:rPr>
                    <w:bCs/>
                    <w:szCs w:val="24"/>
                    <w:lang w:eastAsia="lt-LT"/>
                  </w:rPr>
                  <w:t>Tikrinant nuotėkį netiesioginio tikrinimo būdais, naudoti nešiojamuosius matuoklius, pvz., slėgmačių rinkinius, termometrus ir multimetrus, skirtus matuoti voltus / amperus / omus, suprasti parametrus. Mokėti naudotis stacionariomis nuotėkio aptikimo sistemomis.</w:t>
                </w:r>
              </w:p>
            </w:tc>
            <w:tc>
              <w:tcPr>
                <w:tcW w:w="494" w:type="pct"/>
                <w:tcBorders>
                  <w:top w:val="single" w:sz="4" w:space="0" w:color="auto"/>
                  <w:left w:val="single" w:sz="4" w:space="0" w:color="auto"/>
                  <w:right w:val="single" w:sz="4" w:space="0" w:color="auto"/>
                </w:tcBorders>
                <w:shd w:val="clear" w:color="auto" w:fill="FFFFFF" w:themeFill="background1"/>
                <w:vAlign w:val="center"/>
              </w:tcPr>
              <w:p w14:paraId="477892CE" w14:textId="77777777">
                <w:pPr>
                  <w:jc w:val="center"/>
                  <w:rPr>
                    <w:bCs/>
                    <w:szCs w:val="24"/>
                    <w:lang w:eastAsia="lt-LT"/>
                  </w:rPr>
                </w:pPr>
                <w:r>
                  <w:rPr>
                    <w:bCs/>
                    <w:szCs w:val="24"/>
                    <w:lang w:eastAsia="lt-LT"/>
                  </w:rPr>
                  <w:t xml:space="preserve">2 val. </w:t>
                </w:r>
              </w:p>
              <w:p w14:paraId="07D15AA6" w14:textId="1CB36242">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right w:val="single" w:sz="4" w:space="0" w:color="auto"/>
                </w:tcBorders>
                <w:shd w:val="clear" w:color="auto" w:fill="FFFFFF" w:themeFill="background1"/>
                <w:vAlign w:val="center"/>
              </w:tcPr>
              <w:p w14:paraId="397635EB" w14:textId="77777777">
                <w:pPr>
                  <w:jc w:val="center"/>
                  <w:rPr>
                    <w:bCs/>
                    <w:szCs w:val="24"/>
                    <w:lang w:eastAsia="lt-LT"/>
                  </w:rPr>
                </w:pPr>
                <w:r>
                  <w:rPr>
                    <w:bCs/>
                    <w:szCs w:val="24"/>
                    <w:lang w:eastAsia="lt-LT"/>
                  </w:rPr>
                  <w:t xml:space="preserve">2 val. </w:t>
                </w:r>
              </w:p>
              <w:p w14:paraId="058F4064" w14:textId="28CD3919">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right w:val="single" w:sz="4" w:space="0" w:color="auto"/>
                </w:tcBorders>
                <w:shd w:val="clear" w:color="auto" w:fill="FFFFFF" w:themeFill="background1"/>
                <w:vAlign w:val="center"/>
              </w:tcPr>
              <w:p w14:paraId="63A5E4A3" w14:textId="7F9FE5B8">
                <w:pPr>
                  <w:jc w:val="center"/>
                  <w:rPr>
                    <w:b/>
                    <w:szCs w:val="24"/>
                    <w:lang w:eastAsia="lt-LT"/>
                  </w:rPr>
                </w:pPr>
                <w:r>
                  <w:rPr>
                    <w:b/>
                    <w:szCs w:val="24"/>
                    <w:lang w:eastAsia="lt-LT"/>
                  </w:rPr>
                  <w:t>-</w:t>
                </w:r>
              </w:p>
            </w:tc>
            <w:tc>
              <w:tcPr>
                <w:tcW w:w="510" w:type="pct"/>
                <w:tcBorders>
                  <w:top w:val="single" w:sz="4" w:space="0" w:color="auto"/>
                  <w:left w:val="single" w:sz="4" w:space="0" w:color="auto"/>
                  <w:right w:val="single" w:sz="4" w:space="0" w:color="auto"/>
                </w:tcBorders>
                <w:shd w:val="clear" w:color="auto" w:fill="FFFFFF" w:themeFill="background1"/>
                <w:vAlign w:val="center"/>
              </w:tcPr>
              <w:p w14:paraId="7D6688C0" w14:textId="77777777">
                <w:pPr>
                  <w:jc w:val="center"/>
                  <w:rPr>
                    <w:bCs/>
                    <w:szCs w:val="24"/>
                    <w:lang w:eastAsia="lt-LT"/>
                  </w:rPr>
                </w:pPr>
                <w:r>
                  <w:rPr>
                    <w:bCs/>
                    <w:szCs w:val="24"/>
                    <w:lang w:eastAsia="lt-LT"/>
                  </w:rPr>
                  <w:t xml:space="preserve">2 val. </w:t>
                </w:r>
              </w:p>
              <w:p w14:paraId="6E4136C6" w14:textId="6414339F">
                <w:pPr>
                  <w:jc w:val="center"/>
                  <w:rPr>
                    <w:bCs/>
                    <w:szCs w:val="24"/>
                    <w:lang w:eastAsia="lt-LT"/>
                  </w:rPr>
                </w:pPr>
                <w:r>
                  <w:rPr>
                    <w:bCs/>
                    <w:szCs w:val="24"/>
                    <w:lang w:eastAsia="lt-LT"/>
                  </w:rPr>
                  <w:t>praktinio egzamino metu</w:t>
                </w:r>
              </w:p>
            </w:tc>
            <w:tc>
              <w:tcPr>
                <w:tcW w:w="1055" w:type="pct"/>
                <w:tcBorders>
                  <w:top w:val="single" w:sz="4" w:space="0" w:color="auto"/>
                  <w:left w:val="single" w:sz="4" w:space="0" w:color="auto"/>
                  <w:right w:val="single" w:sz="4" w:space="0" w:color="auto"/>
                </w:tcBorders>
                <w:shd w:val="clear" w:color="auto" w:fill="FFFFFF" w:themeFill="background1"/>
                <w:vAlign w:val="center"/>
              </w:tcPr>
              <w:p w14:paraId="776708F3" w14:textId="56CA7EAF">
                <w:pPr>
                  <w:jc w:val="center"/>
                  <w:rPr>
                    <w:bCs/>
                    <w:szCs w:val="24"/>
                    <w:lang w:eastAsia="lt-LT"/>
                  </w:rPr>
                </w:pPr>
                <w:r>
                  <w:rPr>
                    <w:bCs/>
                    <w:szCs w:val="24"/>
                    <w:lang w:eastAsia="lt-LT"/>
                  </w:rPr>
                  <w:t>0,5 val.</w:t>
                </w:r>
              </w:p>
              <w:p w14:paraId="4F232C69" w14:textId="760D35CC">
                <w:pPr>
                  <w:jc w:val="center"/>
                  <w:rPr>
                    <w:b/>
                    <w:szCs w:val="24"/>
                    <w:lang w:eastAsia="lt-LT"/>
                  </w:rPr>
                </w:pPr>
                <w:r>
                  <w:rPr>
                    <w:bCs/>
                    <w:szCs w:val="24"/>
                    <w:lang w:eastAsia="lt-LT"/>
                  </w:rPr>
                  <w:t>praktinio egzamino metu</w:t>
                </w:r>
              </w:p>
            </w:tc>
          </w:tr>
          <w:tr w14:paraId="00A1B82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AA52CFD" w14:textId="4F86FBA9">
                <w:pPr>
                  <w:jc w:val="center"/>
                  <w:rPr>
                    <w:bCs/>
                    <w:szCs w:val="24"/>
                    <w:lang w:eastAsia="lt-LT"/>
                  </w:rPr>
                </w:pPr>
                <w:r>
                  <w:rPr>
                    <w:bCs/>
                    <w:szCs w:val="24"/>
                    <w:lang w:eastAsia="lt-LT"/>
                  </w:rPr>
                  <w:t>4.3.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DBBA288" w14:textId="3D9A80FE">
                <w:pPr>
                  <w:jc w:val="both"/>
                  <w:rPr>
                    <w:bCs/>
                    <w:szCs w:val="24"/>
                    <w:lang w:eastAsia="lt-LT"/>
                  </w:rPr>
                </w:pPr>
                <w:r>
                  <w:rPr>
                    <w:bCs/>
                    <w:szCs w:val="24"/>
                    <w:lang w:eastAsia="lt-LT"/>
                  </w:rPr>
                  <w:t xml:space="preserve">Patikrinti, ar sistemoje nėra nuotėkio vienu iš tiesioginių būdų, nurodytų Reglamente </w:t>
                </w:r>
                <w:fldSimple w:instr="HYPERLINK http://eur-lex.europa.eu/legal-content/LIT/TXT/?uri=CELEX:32007R1516&amp;locale=lt \t _blank">
                  <w:r>
                    <w:rPr>
                      <w:bCs/>
                      <w:szCs w:val="24"/>
                      <w:lang w:eastAsia="lt-LT"/>
                      <w:u w:val="single"/>
                      <w:color w:val="0000FF" w:themeColor="hyperlink"/>
                    </w:rPr>
                    <w:t>(EB) Nr. 1516/2007</w:t>
                  </w:r>
                </w:fldSimple>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62C2C6" w14:textId="36EF3932">
                <w:pPr>
                  <w:jc w:val="center"/>
                  <w:rPr>
                    <w:bCs/>
                    <w:szCs w:val="24"/>
                    <w:lang w:eastAsia="lt-LT"/>
                  </w:rPr>
                </w:pPr>
                <w:r>
                  <w:rPr>
                    <w:bCs/>
                    <w:szCs w:val="24"/>
                    <w:lang w:eastAsia="lt-LT"/>
                  </w:rPr>
                  <w:t xml:space="preserve">2 val. </w:t>
                </w:r>
              </w:p>
              <w:p w14:paraId="4256ECDC" w14:textId="73D5C78C">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98945" w14:textId="08EDF729">
                <w:pPr>
                  <w:jc w:val="center"/>
                  <w:rPr>
                    <w:bCs/>
                    <w:szCs w:val="24"/>
                    <w:lang w:eastAsia="lt-LT"/>
                  </w:rPr>
                </w:pPr>
                <w:r>
                  <w:rPr>
                    <w:bCs/>
                    <w:szCs w:val="24"/>
                    <w:lang w:eastAsia="lt-LT"/>
                  </w:rPr>
                  <w:t>-</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A3CB46" w14:textId="2C2F8536">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26D42F" w14:textId="77777777">
                <w:pPr>
                  <w:jc w:val="center"/>
                  <w:rPr>
                    <w:bCs/>
                    <w:szCs w:val="24"/>
                    <w:lang w:eastAsia="lt-LT"/>
                  </w:rPr>
                </w:pPr>
                <w:r>
                  <w:rPr>
                    <w:bCs/>
                    <w:szCs w:val="24"/>
                    <w:lang w:eastAsia="lt-LT"/>
                  </w:rPr>
                  <w:t xml:space="preserve">2 val. </w:t>
                </w:r>
              </w:p>
              <w:p w14:paraId="2FBA008A" w14:textId="6B552A30">
                <w:pPr>
                  <w:jc w:val="center"/>
                  <w:rPr>
                    <w:b/>
                    <w:szCs w:val="24"/>
                    <w:lang w:eastAsia="lt-LT"/>
                  </w:rPr>
                </w:pPr>
                <w:r>
                  <w:rPr>
                    <w:bCs/>
                    <w:szCs w:val="24"/>
                    <w:lang w:eastAsia="lt-LT"/>
                  </w:rPr>
                  <w:t>praktinio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1D1A6A" w14:textId="77777777">
                <w:pPr>
                  <w:jc w:val="center"/>
                  <w:rPr>
                    <w:bCs/>
                    <w:szCs w:val="24"/>
                    <w:lang w:eastAsia="lt-LT"/>
                  </w:rPr>
                </w:pPr>
                <w:r>
                  <w:rPr>
                    <w:bCs/>
                    <w:szCs w:val="24"/>
                    <w:lang w:eastAsia="lt-LT"/>
                  </w:rPr>
                  <w:t xml:space="preserve">0,5 val. </w:t>
                </w:r>
              </w:p>
              <w:p w14:paraId="3C1805C2" w14:textId="3D4055AB">
                <w:pPr>
                  <w:jc w:val="center"/>
                  <w:rPr>
                    <w:b/>
                    <w:szCs w:val="24"/>
                    <w:lang w:eastAsia="lt-LT"/>
                  </w:rPr>
                </w:pPr>
                <w:r>
                  <w:rPr>
                    <w:bCs/>
                    <w:szCs w:val="24"/>
                    <w:lang w:eastAsia="lt-LT"/>
                  </w:rPr>
                  <w:t>praktinio egzamino metu</w:t>
                </w:r>
              </w:p>
            </w:tc>
          </w:tr>
          <w:tr w14:paraId="12E3980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7224705" w14:textId="35ADE185">
                <w:pPr>
                  <w:jc w:val="center"/>
                  <w:rPr>
                    <w:bCs/>
                    <w:szCs w:val="24"/>
                    <w:lang w:eastAsia="lt-LT"/>
                  </w:rPr>
                </w:pPr>
                <w:r>
                  <w:rPr>
                    <w:bCs/>
                    <w:szCs w:val="24"/>
                    <w:lang w:eastAsia="lt-LT"/>
                  </w:rPr>
                  <w:t>4.4.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90B7404" w14:textId="0B83C832">
                <w:pPr>
                  <w:jc w:val="both"/>
                  <w:rPr>
                    <w:bCs/>
                    <w:szCs w:val="24"/>
                    <w:lang w:eastAsia="lt-LT"/>
                  </w:rPr>
                </w:pPr>
                <w:r>
                  <w:rPr>
                    <w:bCs/>
                    <w:szCs w:val="24"/>
                    <w:lang w:eastAsia="lt-LT"/>
                  </w:rPr>
                  <w:t xml:space="preserve">Patikrinti, ar sistemoje nėra nuotėkio vienu iš tiesioginių būdų, kurį taikant nereikia tvarkyti aušalų cirkuliavimo sistemos, nurodytų Reglamente </w:t>
                </w:r>
                <w:fldSimple w:instr="HYPERLINK http://eur-lex.europa.eu/legal-content/LIT/TXT/?uri=CELEX:32007R1516&amp;locale=lt \t _blank">
                  <w:r>
                    <w:rPr>
                      <w:bCs/>
                      <w:szCs w:val="24"/>
                      <w:lang w:eastAsia="lt-LT"/>
                      <w:u w:val="single"/>
                      <w:color w:val="0000FF" w:themeColor="hyperlink"/>
                    </w:rPr>
                    <w:t>(EB) Nr. 1516/2007</w:t>
                  </w:r>
                </w:fldSimple>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EA3A8" w14:textId="0BE13822">
                <w:pPr>
                  <w:jc w:val="center"/>
                  <w:rPr>
                    <w:bCs/>
                    <w:szCs w:val="24"/>
                    <w:lang w:eastAsia="lt-LT"/>
                  </w:rPr>
                </w:pPr>
                <w:r>
                  <w:rPr>
                    <w:bCs/>
                    <w:szCs w:val="24"/>
                    <w:lang w:eastAsia="lt-LT"/>
                  </w:rPr>
                  <w:t>-</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ED704" w14:textId="77777777">
                <w:pPr>
                  <w:jc w:val="center"/>
                  <w:rPr>
                    <w:bCs/>
                    <w:szCs w:val="24"/>
                    <w:lang w:eastAsia="lt-LT"/>
                  </w:rPr>
                </w:pPr>
                <w:r>
                  <w:rPr>
                    <w:bCs/>
                    <w:szCs w:val="24"/>
                    <w:lang w:eastAsia="lt-LT"/>
                  </w:rPr>
                  <w:t xml:space="preserve">2 val. </w:t>
                </w:r>
              </w:p>
              <w:p w14:paraId="5A893494" w14:textId="6823600E">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B2F5B8" w14:textId="7617D783">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67CD86" w14:textId="77777777">
                <w:pPr>
                  <w:jc w:val="center"/>
                  <w:rPr>
                    <w:bCs/>
                    <w:szCs w:val="24"/>
                    <w:lang w:eastAsia="lt-LT"/>
                  </w:rPr>
                </w:pPr>
                <w:r>
                  <w:rPr>
                    <w:bCs/>
                    <w:szCs w:val="24"/>
                    <w:lang w:eastAsia="lt-LT"/>
                  </w:rPr>
                  <w:t xml:space="preserve">2 val. </w:t>
                </w:r>
              </w:p>
              <w:p w14:paraId="58897985" w14:textId="3028D83F">
                <w:pPr>
                  <w:jc w:val="center"/>
                  <w:rPr>
                    <w:bCs/>
                    <w:szCs w:val="24"/>
                    <w:lang w:eastAsia="lt-LT"/>
                  </w:rPr>
                </w:pPr>
                <w:r>
                  <w:rPr>
                    <w:bCs/>
                    <w:szCs w:val="24"/>
                    <w:lang w:eastAsia="lt-LT"/>
                  </w:rPr>
                  <w:t>praktinio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BC3901" w14:textId="3CFE6DCB">
                <w:pPr>
                  <w:jc w:val="center"/>
                  <w:rPr>
                    <w:b/>
                    <w:szCs w:val="24"/>
                    <w:lang w:eastAsia="lt-LT"/>
                  </w:rPr>
                </w:pPr>
                <w:r>
                  <w:rPr>
                    <w:b/>
                    <w:szCs w:val="24"/>
                    <w:lang w:eastAsia="lt-LT"/>
                  </w:rPr>
                  <w:t>-</w:t>
                </w:r>
              </w:p>
            </w:tc>
          </w:tr>
          <w:tr w14:paraId="73F05CD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4B6426D" w14:textId="35052B7C">
                <w:pPr>
                  <w:jc w:val="center"/>
                  <w:rPr>
                    <w:bCs/>
                    <w:szCs w:val="24"/>
                    <w:lang w:eastAsia="lt-LT"/>
                  </w:rPr>
                </w:pPr>
                <w:r>
                  <w:rPr>
                    <w:bCs/>
                    <w:szCs w:val="24"/>
                    <w:lang w:eastAsia="lt-LT"/>
                  </w:rPr>
                  <w:t>4.5.</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F1F502E" w14:textId="1C46CAF3">
                <w:pPr>
                  <w:jc w:val="both"/>
                  <w:rPr>
                    <w:bCs/>
                    <w:szCs w:val="24"/>
                    <w:lang w:eastAsia="lt-LT"/>
                  </w:rPr>
                </w:pPr>
                <w:r>
                  <w:rPr>
                    <w:bCs/>
                    <w:szCs w:val="24"/>
                    <w:lang w:eastAsia="lt-LT"/>
                  </w:rPr>
                  <w:t>Mokėti įrašyti duomenis atitinkamuose dokumentuose</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CC440F" w14:textId="1A12FFE5">
                <w:pPr>
                  <w:jc w:val="center"/>
                  <w:rPr>
                    <w:bCs/>
                    <w:szCs w:val="24"/>
                    <w:lang w:eastAsia="lt-LT"/>
                  </w:rPr>
                </w:pPr>
                <w:r>
                  <w:rPr>
                    <w:bCs/>
                    <w:szCs w:val="24"/>
                    <w:lang w:eastAsia="lt-LT"/>
                  </w:rPr>
                  <w:t xml:space="preserve">0,5 val. </w:t>
                </w:r>
              </w:p>
              <w:p w14:paraId="3F539C80" w14:textId="29FCB697">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E40AED" w14:textId="5F2C9B8F">
                <w:pPr>
                  <w:jc w:val="center"/>
                  <w:rPr>
                    <w:bCs/>
                    <w:szCs w:val="24"/>
                    <w:lang w:eastAsia="lt-LT"/>
                  </w:rPr>
                </w:pPr>
                <w:r>
                  <w:rPr>
                    <w:bCs/>
                    <w:szCs w:val="24"/>
                    <w:lang w:eastAsia="lt-LT"/>
                  </w:rPr>
                  <w:t xml:space="preserve">0,5 val. </w:t>
                </w:r>
              </w:p>
              <w:p w14:paraId="05A79F4A" w14:textId="5EF58031">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96839F" w14:textId="094CBF38">
                <w:pPr>
                  <w:jc w:val="center"/>
                  <w:rPr>
                    <w:bCs/>
                    <w:szCs w:val="24"/>
                    <w:lang w:eastAsia="lt-LT"/>
                  </w:rPr>
                </w:pPr>
                <w:r>
                  <w:rPr>
                    <w:bCs/>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796BD5" w14:textId="3C541AD2">
                <w:pPr>
                  <w:jc w:val="center"/>
                  <w:rPr>
                    <w:bCs/>
                    <w:szCs w:val="24"/>
                    <w:lang w:eastAsia="lt-LT"/>
                  </w:rPr>
                </w:pPr>
                <w:r>
                  <w:rPr>
                    <w:bCs/>
                    <w:szCs w:val="24"/>
                    <w:lang w:eastAsia="lt-LT"/>
                  </w:rPr>
                  <w:t xml:space="preserve">0,5 val. </w:t>
                </w:r>
              </w:p>
              <w:p w14:paraId="4B4424E8" w14:textId="0B43C0A1">
                <w:pPr>
                  <w:jc w:val="center"/>
                  <w:rPr>
                    <w:bCs/>
                    <w:szCs w:val="24"/>
                    <w:lang w:eastAsia="lt-LT"/>
                  </w:rPr>
                </w:pPr>
                <w:r>
                  <w:rPr>
                    <w:bCs/>
                    <w:szCs w:val="24"/>
                    <w:lang w:eastAsia="lt-LT"/>
                  </w:rPr>
                  <w:t>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6CD987" w14:textId="27E7A612">
                <w:pPr>
                  <w:jc w:val="center"/>
                  <w:rPr>
                    <w:bCs/>
                    <w:szCs w:val="24"/>
                    <w:lang w:eastAsia="lt-LT"/>
                  </w:rPr>
                </w:pPr>
                <w:r>
                  <w:rPr>
                    <w:bCs/>
                    <w:szCs w:val="24"/>
                    <w:lang w:eastAsia="lt-LT"/>
                  </w:rPr>
                  <w:t xml:space="preserve">0,5 val. </w:t>
                </w:r>
              </w:p>
              <w:p w14:paraId="4FA12409" w14:textId="41419863">
                <w:pPr>
                  <w:jc w:val="center"/>
                  <w:rPr>
                    <w:bCs/>
                    <w:szCs w:val="24"/>
                    <w:lang w:eastAsia="lt-LT"/>
                  </w:rPr>
                </w:pPr>
                <w:r>
                  <w:rPr>
                    <w:bCs/>
                    <w:szCs w:val="24"/>
                    <w:lang w:eastAsia="lt-LT"/>
                  </w:rPr>
                  <w:t>teorinio egzamino metu</w:t>
                </w:r>
              </w:p>
            </w:tc>
          </w:tr>
          <w:tr w14:paraId="0F4A1F0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E04722E" w14:textId="433DD1E4">
                <w:pPr>
                  <w:jc w:val="center"/>
                  <w:rPr>
                    <w:bCs/>
                    <w:szCs w:val="24"/>
                    <w:lang w:eastAsia="lt-LT"/>
                  </w:rPr>
                </w:pPr>
                <w:r>
                  <w:rPr>
                    <w:bCs/>
                    <w:szCs w:val="24"/>
                    <w:lang w:eastAsia="lt-LT"/>
                  </w:rPr>
                  <w:t>4.6.</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B9D30CB" w14:textId="05548A8E">
                <w:pPr>
                  <w:jc w:val="both"/>
                  <w:rPr>
                    <w:bCs/>
                    <w:szCs w:val="24"/>
                    <w:lang w:eastAsia="lt-LT"/>
                  </w:rPr>
                </w:pPr>
                <w:r>
                  <w:rPr>
                    <w:bCs/>
                    <w:szCs w:val="24"/>
                    <w:lang w:eastAsia="lt-LT"/>
                  </w:rPr>
                  <w:t>Išmanyti OAM savybes, klasifikaciją, sudėtį. Žinoti, kaip atlikti saugią šaldymo, oro kondicionavimo, šilumos siurblių įrangos, kurioje yra OAM, sandarumo patikrą, techninę priežiūrą ir remontą, eksploatacijos nutraukimą, OAM surinkimą iš įrangos. Mokėti teisingai pildyti duomenis žurnale.</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65ACAB" w14:textId="0C7FD4C7">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418F7F" w14:textId="77777777">
                <w:pPr>
                  <w:jc w:val="center"/>
                  <w:rPr>
                    <w:bCs/>
                    <w:szCs w:val="24"/>
                    <w:lang w:eastAsia="lt-LT"/>
                  </w:rPr>
                </w:pPr>
                <w:r>
                  <w:rPr>
                    <w:bCs/>
                    <w:szCs w:val="24"/>
                    <w:lang w:eastAsia="lt-LT"/>
                  </w:rPr>
                  <w:t>1 val.</w:t>
                </w:r>
              </w:p>
              <w:p w14:paraId="1F9DFC8E" w14:textId="1F127C5C">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EEA4A9" w14:textId="02DC09D4">
                <w:pPr>
                  <w:jc w:val="center"/>
                  <w:rPr>
                    <w:bCs/>
                    <w:szCs w:val="24"/>
                    <w:lang w:eastAsia="lt-LT"/>
                  </w:rPr>
                </w:pPr>
                <w:r>
                  <w:rPr>
                    <w:bCs/>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AA59CF" w14:textId="77777777">
                <w:pPr>
                  <w:jc w:val="center"/>
                  <w:rPr>
                    <w:bCs/>
                    <w:szCs w:val="24"/>
                    <w:lang w:eastAsia="lt-LT"/>
                  </w:rPr>
                </w:pPr>
                <w:r>
                  <w:rPr>
                    <w:bCs/>
                    <w:szCs w:val="24"/>
                    <w:lang w:eastAsia="lt-LT"/>
                  </w:rPr>
                  <w:t>1 val.</w:t>
                </w:r>
              </w:p>
              <w:p w14:paraId="002FAF68" w14:textId="23399364">
                <w:pPr>
                  <w:jc w:val="center"/>
                  <w:rPr>
                    <w:bCs/>
                    <w:szCs w:val="24"/>
                    <w:lang w:eastAsia="lt-LT"/>
                  </w:rPr>
                </w:pPr>
                <w:r>
                  <w:rPr>
                    <w:bCs/>
                    <w:szCs w:val="24"/>
                    <w:lang w:eastAsia="lt-LT"/>
                  </w:rPr>
                  <w:t>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5EB4FF" w14:textId="77777777">
                <w:pPr>
                  <w:jc w:val="center"/>
                  <w:rPr>
                    <w:bCs/>
                    <w:szCs w:val="24"/>
                    <w:lang w:eastAsia="lt-LT"/>
                  </w:rPr>
                </w:pPr>
                <w:r>
                  <w:rPr>
                    <w:bCs/>
                    <w:szCs w:val="24"/>
                    <w:lang w:eastAsia="lt-LT"/>
                  </w:rPr>
                  <w:t>1 val.</w:t>
                </w:r>
              </w:p>
              <w:p w14:paraId="4068CB40" w14:textId="72D81F1E">
                <w:pPr>
                  <w:jc w:val="center"/>
                  <w:rPr>
                    <w:bCs/>
                    <w:szCs w:val="24"/>
                    <w:lang w:eastAsia="lt-LT"/>
                  </w:rPr>
                </w:pPr>
                <w:r>
                  <w:rPr>
                    <w:bCs/>
                    <w:szCs w:val="24"/>
                    <w:lang w:eastAsia="lt-LT"/>
                  </w:rPr>
                  <w:t>teorinio egzamino metu</w:t>
                </w:r>
              </w:p>
            </w:tc>
          </w:tr>
          <w:tr w14:paraId="3E4A723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9945FE7" w14:textId="15CFBF05">
                <w:pPr>
                  <w:jc w:val="center"/>
                  <w:rPr>
                    <w:bCs/>
                    <w:szCs w:val="24"/>
                    <w:lang w:eastAsia="lt-LT"/>
                  </w:rPr>
                </w:pPr>
                <w:r>
                  <w:rPr>
                    <w:bCs/>
                    <w:szCs w:val="24"/>
                    <w:lang w:eastAsia="lt-LT"/>
                  </w:rPr>
                  <w:t>4.7.</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AD23490" w14:textId="77777777">
                <w:pPr>
                  <w:jc w:val="both"/>
                  <w:rPr>
                    <w:bCs/>
                    <w:szCs w:val="24"/>
                    <w:lang w:eastAsia="lt-LT"/>
                  </w:rPr>
                </w:pPr>
                <w:r>
                  <w:rPr>
                    <w:bCs/>
                    <w:szCs w:val="24"/>
                    <w:lang w:eastAsia="lt-LT"/>
                  </w:rPr>
                  <w:t>Žinoti OAM nuotėkio tikrinimo reikalavimus.</w:t>
                </w:r>
              </w:p>
              <w:p w14:paraId="3C2FE208" w14:textId="09479EE7">
                <w:pPr>
                  <w:jc w:val="both"/>
                  <w:rPr>
                    <w:bCs/>
                    <w:szCs w:val="24"/>
                    <w:lang w:eastAsia="lt-LT"/>
                  </w:rPr>
                </w:pPr>
                <w:r>
                  <w:rPr>
                    <w:bCs/>
                    <w:szCs w:val="24"/>
                    <w:lang w:eastAsia="lt-LT"/>
                  </w:rPr>
                  <w:t>Žinoti OAM, surinktų iš įrangos, perdavimo saugoti, recirkuliuoti, regeneruoti ar sunaikinti reikalavimus, pavojingųjų atliekų tvarkymo reikalavimus.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FF20D4" w14:textId="682EC027">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9B2947" w14:textId="648E748D">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8B4E7B" w14:textId="47D5D46B">
                <w:pPr>
                  <w:jc w:val="center"/>
                  <w:rPr>
                    <w:bCs/>
                    <w:szCs w:val="24"/>
                    <w:lang w:eastAsia="lt-LT"/>
                  </w:rPr>
                </w:pPr>
                <w:r>
                  <w:rPr>
                    <w:bCs/>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4E754F" w14:textId="481A4400">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7537B" w14:textId="32AF9ABA">
                <w:pPr>
                  <w:jc w:val="center"/>
                  <w:rPr>
                    <w:bCs/>
                    <w:szCs w:val="24"/>
                    <w:lang w:eastAsia="lt-LT"/>
                  </w:rPr>
                </w:pPr>
                <w:r>
                  <w:rPr>
                    <w:bCs/>
                    <w:szCs w:val="24"/>
                    <w:lang w:eastAsia="lt-LT"/>
                  </w:rPr>
                  <w:t>1 val. teorinio egzamino metu</w:t>
                </w:r>
              </w:p>
            </w:tc>
          </w:tr>
          <w:tr w14:paraId="397C269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7266956" w14:textId="14580DA4">
                <w:pPr>
                  <w:jc w:val="center"/>
                  <w:rPr>
                    <w:b/>
                    <w:szCs w:val="24"/>
                    <w:lang w:val="en-US" w:eastAsia="lt-LT"/>
                  </w:rPr>
                </w:pPr>
                <w:r>
                  <w:rPr>
                    <w:b/>
                    <w:szCs w:val="24"/>
                    <w:lang w:val="en-US" w:eastAsia="lt-LT"/>
                  </w:rPr>
                  <w:t>5.</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4D6BBE9B" w14:textId="76004939">
                <w:pPr>
                  <w:rPr>
                    <w:b/>
                    <w:szCs w:val="24"/>
                    <w:lang w:eastAsia="lt-LT"/>
                  </w:rPr>
                </w:pPr>
                <w:r>
                  <w:rPr>
                    <w:b/>
                    <w:szCs w:val="24"/>
                    <w:lang w:eastAsia="lt-LT"/>
                  </w:rPr>
                  <w:t>Aplinkai saugus sistemos ir aušalų tvarkymas montavimo, techninės priežiūros, apžiūros arba surinkimo metu</w:t>
                </w:r>
              </w:p>
            </w:tc>
          </w:tr>
          <w:tr w14:paraId="0F77546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AE13702" w14:textId="4A977516">
                <w:pPr>
                  <w:jc w:val="center"/>
                  <w:rPr>
                    <w:bCs/>
                    <w:szCs w:val="24"/>
                    <w:lang w:eastAsia="lt-LT"/>
                  </w:rPr>
                </w:pPr>
                <w:r>
                  <w:rPr>
                    <w:bCs/>
                    <w:szCs w:val="24"/>
                    <w:lang w:eastAsia="lt-LT"/>
                  </w:rPr>
                  <w:t>5.1.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D0844DB" w14:textId="44E7CC11">
                <w:pPr>
                  <w:jc w:val="both"/>
                  <w:rPr>
                    <w:bCs/>
                    <w:szCs w:val="24"/>
                    <w:lang w:eastAsia="lt-LT"/>
                  </w:rPr>
                </w:pPr>
                <w:r>
                  <w:rPr>
                    <w:bCs/>
                    <w:szCs w:val="24"/>
                    <w:lang w:eastAsia="lt-LT"/>
                  </w:rPr>
                  <w:t xml:space="preserve">Mokėti naudotis manometriniu bloku, prijungti ir atjungti žarneles, kad į aplinką patektų kuo mažiau F-dujų </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CB2B18" w14:textId="6256AD52">
                <w:pPr>
                  <w:jc w:val="center"/>
                  <w:rPr>
                    <w:bCs/>
                    <w:szCs w:val="24"/>
                    <w:lang w:eastAsia="lt-LT"/>
                  </w:rPr>
                </w:pPr>
                <w:r>
                  <w:rPr>
                    <w:bCs/>
                    <w:szCs w:val="24"/>
                    <w:lang w:eastAsia="lt-LT"/>
                  </w:rPr>
                  <w:t xml:space="preserve">0,5 val. </w:t>
                </w:r>
              </w:p>
              <w:p w14:paraId="21466C96" w14:textId="15CFAC89">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61C888" w14:textId="77777777">
                <w:pPr>
                  <w:jc w:val="center"/>
                  <w:rPr>
                    <w:bCs/>
                    <w:szCs w:val="24"/>
                    <w:lang w:eastAsia="lt-LT"/>
                  </w:rPr>
                </w:pPr>
                <w:r>
                  <w:rPr>
                    <w:bCs/>
                    <w:szCs w:val="24"/>
                    <w:lang w:eastAsia="lt-LT"/>
                  </w:rPr>
                  <w:t xml:space="preserve">1 val. </w:t>
                </w:r>
              </w:p>
              <w:p w14:paraId="25C086F8" w14:textId="5B1ACAE0">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068EB7" w14:textId="0C617396">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DEC48" w14:textId="119BFEA3">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332DF7" w14:textId="7416897F">
                <w:pPr>
                  <w:jc w:val="center"/>
                  <w:rPr>
                    <w:b/>
                    <w:szCs w:val="24"/>
                    <w:lang w:eastAsia="lt-LT"/>
                  </w:rPr>
                </w:pPr>
                <w:r>
                  <w:rPr>
                    <w:b/>
                    <w:szCs w:val="24"/>
                    <w:lang w:eastAsia="lt-LT"/>
                  </w:rPr>
                  <w:t>-</w:t>
                </w:r>
              </w:p>
            </w:tc>
          </w:tr>
          <w:tr w14:paraId="7EEED62D" w14:textId="77777777">
            <w:trPr>
              <w:trHeight w:val="1587"/>
              <w:jc w:val="center"/>
            </w:trPr>
            <w:tc>
              <w:tcPr>
                <w:tcW w:w="236" w:type="pct"/>
                <w:tcBorders>
                  <w:top w:val="single" w:sz="4" w:space="0" w:color="auto"/>
                  <w:left w:val="single" w:sz="4" w:space="0" w:color="auto"/>
                  <w:right w:val="single" w:sz="4" w:space="0" w:color="auto"/>
                </w:tcBorders>
                <w:shd w:val="clear" w:color="auto" w:fill="auto"/>
              </w:tcPr>
              <w:p w14:paraId="6FED5D3D" w14:textId="0DA680EA">
                <w:pPr>
                  <w:jc w:val="center"/>
                  <w:rPr>
                    <w:bCs/>
                    <w:szCs w:val="24"/>
                    <w:lang w:eastAsia="lt-LT"/>
                  </w:rPr>
                </w:pPr>
                <w:r>
                  <w:rPr>
                    <w:bCs/>
                    <w:szCs w:val="24"/>
                    <w:lang w:eastAsia="lt-LT"/>
                  </w:rPr>
                  <w:t>5.2.</w:t>
                </w:r>
              </w:p>
            </w:tc>
            <w:tc>
              <w:tcPr>
                <w:tcW w:w="1712" w:type="pct"/>
                <w:tcBorders>
                  <w:top w:val="single" w:sz="4" w:space="0" w:color="auto"/>
                  <w:left w:val="single" w:sz="4" w:space="0" w:color="auto"/>
                  <w:right w:val="single" w:sz="4" w:space="0" w:color="auto"/>
                </w:tcBorders>
                <w:shd w:val="clear" w:color="auto" w:fill="FFFFFF" w:themeFill="background1"/>
              </w:tcPr>
              <w:p w14:paraId="001ECFFF" w14:textId="77A4913C">
                <w:pPr>
                  <w:jc w:val="both"/>
                  <w:rPr>
                    <w:bCs/>
                    <w:szCs w:val="24"/>
                    <w:lang w:eastAsia="lt-LT"/>
                  </w:rPr>
                </w:pPr>
                <w:r>
                  <w:rPr>
                    <w:bCs/>
                    <w:szCs w:val="24"/>
                    <w:lang w:eastAsia="lt-LT"/>
                  </w:rPr>
                  <w:t>Mokėti saugiai užpildyti ar surinkti aušalą iš sistemos. Aušalui surinkti naudoti surinkimo komplektą, jį prijungti ir atjungti, kad į aplinką patektų kuo mažiau F-dujų ir OAM</w:t>
                </w:r>
              </w:p>
            </w:tc>
            <w:tc>
              <w:tcPr>
                <w:tcW w:w="494" w:type="pct"/>
                <w:tcBorders>
                  <w:top w:val="single" w:sz="4" w:space="0" w:color="auto"/>
                  <w:left w:val="single" w:sz="4" w:space="0" w:color="auto"/>
                  <w:right w:val="single" w:sz="4" w:space="0" w:color="auto"/>
                </w:tcBorders>
                <w:shd w:val="clear" w:color="auto" w:fill="FFFFFF" w:themeFill="background1"/>
                <w:vAlign w:val="center"/>
              </w:tcPr>
              <w:p w14:paraId="391E0D3A" w14:textId="2DE5DBAD">
                <w:pPr>
                  <w:jc w:val="center"/>
                  <w:rPr>
                    <w:bCs/>
                    <w:szCs w:val="24"/>
                    <w:lang w:eastAsia="lt-LT"/>
                  </w:rPr>
                </w:pPr>
                <w:r>
                  <w:rPr>
                    <w:bCs/>
                    <w:szCs w:val="24"/>
                    <w:lang w:eastAsia="lt-LT"/>
                  </w:rPr>
                  <w:t>2 val. praktinio egzamino metu</w:t>
                </w:r>
              </w:p>
            </w:tc>
            <w:tc>
              <w:tcPr>
                <w:tcW w:w="498" w:type="pct"/>
                <w:tcBorders>
                  <w:top w:val="single" w:sz="4" w:space="0" w:color="auto"/>
                  <w:left w:val="single" w:sz="4" w:space="0" w:color="auto"/>
                  <w:right w:val="single" w:sz="4" w:space="0" w:color="auto"/>
                </w:tcBorders>
                <w:shd w:val="clear" w:color="auto" w:fill="FFFFFF" w:themeFill="background1"/>
                <w:vAlign w:val="center"/>
              </w:tcPr>
              <w:p w14:paraId="50EE4EA0" w14:textId="66294FB1">
                <w:pPr>
                  <w:jc w:val="center"/>
                  <w:rPr>
                    <w:bCs/>
                    <w:szCs w:val="24"/>
                    <w:lang w:eastAsia="lt-LT"/>
                  </w:rPr>
                </w:pPr>
                <w:r>
                  <w:rPr>
                    <w:bCs/>
                    <w:szCs w:val="24"/>
                    <w:lang w:eastAsia="lt-LT"/>
                  </w:rPr>
                  <w:t>2 val. praktinio egzamino metu</w:t>
                </w:r>
              </w:p>
            </w:tc>
            <w:tc>
              <w:tcPr>
                <w:tcW w:w="495" w:type="pct"/>
                <w:tcBorders>
                  <w:top w:val="single" w:sz="4" w:space="0" w:color="auto"/>
                  <w:left w:val="single" w:sz="4" w:space="0" w:color="auto"/>
                  <w:right w:val="single" w:sz="4" w:space="0" w:color="auto"/>
                </w:tcBorders>
                <w:shd w:val="clear" w:color="auto" w:fill="FFFFFF" w:themeFill="background1"/>
                <w:vAlign w:val="center"/>
              </w:tcPr>
              <w:p w14:paraId="614B2F35" w14:textId="59E31CF4">
                <w:pPr>
                  <w:jc w:val="center"/>
                  <w:rPr>
                    <w:bCs/>
                    <w:szCs w:val="24"/>
                    <w:lang w:eastAsia="lt-LT"/>
                  </w:rPr>
                </w:pPr>
                <w:r>
                  <w:rPr>
                    <w:bCs/>
                    <w:szCs w:val="24"/>
                    <w:lang w:eastAsia="lt-LT"/>
                  </w:rPr>
                  <w:t>2 val. praktinio egzamino metu</w:t>
                </w:r>
              </w:p>
            </w:tc>
            <w:tc>
              <w:tcPr>
                <w:tcW w:w="510" w:type="pct"/>
                <w:tcBorders>
                  <w:top w:val="single" w:sz="4" w:space="0" w:color="auto"/>
                  <w:left w:val="single" w:sz="4" w:space="0" w:color="auto"/>
                  <w:right w:val="single" w:sz="4" w:space="0" w:color="auto"/>
                </w:tcBorders>
                <w:shd w:val="clear" w:color="auto" w:fill="FFFFFF" w:themeFill="background1"/>
                <w:vAlign w:val="center"/>
              </w:tcPr>
              <w:p w14:paraId="1C5EF15A" w14:textId="72439BD7">
                <w:pPr>
                  <w:jc w:val="center"/>
                  <w:rPr>
                    <w:b/>
                    <w:szCs w:val="24"/>
                    <w:lang w:eastAsia="lt-LT"/>
                  </w:rPr>
                </w:pPr>
                <w:r>
                  <w:rPr>
                    <w:b/>
                    <w:szCs w:val="24"/>
                    <w:lang w:eastAsia="lt-LT"/>
                  </w:rPr>
                  <w:t>-</w:t>
                </w:r>
              </w:p>
            </w:tc>
            <w:tc>
              <w:tcPr>
                <w:tcW w:w="1055" w:type="pct"/>
                <w:tcBorders>
                  <w:top w:val="single" w:sz="4" w:space="0" w:color="auto"/>
                  <w:left w:val="single" w:sz="4" w:space="0" w:color="auto"/>
                  <w:right w:val="single" w:sz="4" w:space="0" w:color="auto"/>
                </w:tcBorders>
                <w:shd w:val="clear" w:color="auto" w:fill="FFFFFF" w:themeFill="background1"/>
                <w:vAlign w:val="center"/>
              </w:tcPr>
              <w:p w14:paraId="06E0F39F" w14:textId="79F3FCCA">
                <w:pPr>
                  <w:jc w:val="center"/>
                  <w:rPr>
                    <w:b/>
                    <w:szCs w:val="24"/>
                    <w:lang w:eastAsia="lt-LT"/>
                  </w:rPr>
                </w:pPr>
                <w:r>
                  <w:rPr>
                    <w:b/>
                    <w:szCs w:val="24"/>
                    <w:lang w:eastAsia="lt-LT"/>
                  </w:rPr>
                  <w:t>-</w:t>
                </w:r>
              </w:p>
            </w:tc>
          </w:tr>
          <w:tr w14:paraId="7A18F4F9"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14E3162" w14:textId="2129C677">
                <w:pPr>
                  <w:jc w:val="center"/>
                  <w:rPr>
                    <w:bCs/>
                    <w:szCs w:val="24"/>
                    <w:lang w:eastAsia="lt-LT"/>
                  </w:rPr>
                </w:pPr>
                <w:r>
                  <w:rPr>
                    <w:bCs/>
                    <w:szCs w:val="24"/>
                    <w:lang w:eastAsia="lt-LT"/>
                  </w:rPr>
                  <w:t>5.3.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FC9498E" w14:textId="06D6A045">
                <w:pPr>
                  <w:jc w:val="both"/>
                  <w:rPr>
                    <w:bCs/>
                    <w:szCs w:val="24"/>
                    <w:lang w:eastAsia="lt-LT"/>
                  </w:rPr>
                </w:pPr>
                <w:r>
                  <w:rPr>
                    <w:bCs/>
                    <w:szCs w:val="24"/>
                    <w:lang w:eastAsia="lt-LT"/>
                  </w:rPr>
                  <w:t>Mokėti iš sistemos surinkti F-dujomis ar OAM užterštą alyvą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41D303" w14:textId="444AF130">
                <w:pPr>
                  <w:jc w:val="center"/>
                  <w:rPr>
                    <w:bCs/>
                    <w:szCs w:val="24"/>
                    <w:lang w:eastAsia="lt-LT"/>
                  </w:rPr>
                </w:pPr>
                <w:r>
                  <w:rPr>
                    <w:bCs/>
                    <w:szCs w:val="24"/>
                    <w:lang w:eastAsia="lt-LT"/>
                  </w:rPr>
                  <w:t xml:space="preserve">1 val. </w:t>
                </w:r>
              </w:p>
              <w:p w14:paraId="081794F8" w14:textId="78DAACCE">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32B61B" w14:textId="2E43FC44">
                <w:pPr>
                  <w:jc w:val="center"/>
                  <w:rPr>
                    <w:bCs/>
                    <w:szCs w:val="24"/>
                    <w:lang w:eastAsia="lt-LT"/>
                  </w:rPr>
                </w:pPr>
                <w:r>
                  <w:rPr>
                    <w:bCs/>
                    <w:szCs w:val="24"/>
                    <w:lang w:eastAsia="lt-LT"/>
                  </w:rPr>
                  <w:t xml:space="preserve">1 val. </w:t>
                </w:r>
              </w:p>
              <w:p w14:paraId="0BBAB368" w14:textId="782457D0">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91C505" w14:textId="64B157F4">
                <w:pPr>
                  <w:jc w:val="center"/>
                  <w:rPr>
                    <w:bCs/>
                    <w:szCs w:val="24"/>
                    <w:lang w:eastAsia="lt-LT"/>
                  </w:rPr>
                </w:pPr>
                <w:r>
                  <w:rPr>
                    <w:bCs/>
                    <w:szCs w:val="24"/>
                    <w:lang w:eastAsia="lt-LT"/>
                  </w:rPr>
                  <w:t xml:space="preserve">1 val. </w:t>
                </w:r>
              </w:p>
              <w:p w14:paraId="148150EF" w14:textId="2549C5DE">
                <w:pPr>
                  <w:jc w:val="center"/>
                  <w:rPr>
                    <w:bCs/>
                    <w:szCs w:val="24"/>
                    <w:lang w:eastAsia="lt-LT"/>
                  </w:rPr>
                </w:pPr>
                <w:r>
                  <w:rPr>
                    <w:bCs/>
                    <w:szCs w:val="24"/>
                    <w:lang w:eastAsia="lt-LT"/>
                  </w:rPr>
                  <w:t>praktinio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0AA47C" w14:textId="0EE91458">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7C2EB7" w14:textId="2343CB48">
                <w:pPr>
                  <w:jc w:val="center"/>
                  <w:rPr>
                    <w:b/>
                    <w:szCs w:val="24"/>
                    <w:lang w:eastAsia="lt-LT"/>
                  </w:rPr>
                </w:pPr>
                <w:r>
                  <w:rPr>
                    <w:bCs/>
                    <w:szCs w:val="24"/>
                    <w:lang w:eastAsia="lt-LT"/>
                  </w:rPr>
                  <w:t>-</w:t>
                </w:r>
              </w:p>
            </w:tc>
          </w:tr>
          <w:tr w14:paraId="3F03F2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A7AF423" w14:textId="1BDF2799">
                <w:pPr>
                  <w:jc w:val="center"/>
                  <w:rPr>
                    <w:bCs/>
                    <w:szCs w:val="24"/>
                    <w:lang w:eastAsia="lt-LT"/>
                  </w:rPr>
                </w:pPr>
                <w:r>
                  <w:rPr>
                    <w:bCs/>
                    <w:szCs w:val="24"/>
                    <w:lang w:eastAsia="lt-LT"/>
                  </w:rPr>
                  <w:t>5.4.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9F4A9F9" w14:textId="4FB97F92">
                <w:pPr>
                  <w:jc w:val="both"/>
                  <w:rPr>
                    <w:bCs/>
                    <w:szCs w:val="24"/>
                    <w:lang w:eastAsia="lt-LT"/>
                  </w:rPr>
                </w:pPr>
                <w:r>
                  <w:rPr>
                    <w:bCs/>
                    <w:szCs w:val="24"/>
                    <w:lang w:eastAsia="lt-LT"/>
                  </w:rPr>
                  <w:t>Įvertinti galimas užpildymo vietas sistemoje atsižvelgiant į aušalo agregatinę būseną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2DB14F" w14:textId="77777777">
                <w:pPr>
                  <w:jc w:val="center"/>
                  <w:rPr>
                    <w:bCs/>
                    <w:szCs w:val="24"/>
                    <w:lang w:eastAsia="lt-LT"/>
                  </w:rPr>
                </w:pPr>
                <w:r>
                  <w:rPr>
                    <w:bCs/>
                    <w:szCs w:val="24"/>
                    <w:lang w:eastAsia="lt-LT"/>
                  </w:rPr>
                  <w:t xml:space="preserve">1 val. </w:t>
                </w:r>
              </w:p>
              <w:p w14:paraId="4A298555" w14:textId="1A38A081">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8F000F" w14:textId="77777777">
                <w:pPr>
                  <w:jc w:val="center"/>
                  <w:rPr>
                    <w:bCs/>
                    <w:szCs w:val="24"/>
                    <w:lang w:eastAsia="lt-LT"/>
                  </w:rPr>
                </w:pPr>
                <w:r>
                  <w:rPr>
                    <w:bCs/>
                    <w:szCs w:val="24"/>
                    <w:lang w:eastAsia="lt-LT"/>
                  </w:rPr>
                  <w:t xml:space="preserve">1 val. </w:t>
                </w:r>
              </w:p>
              <w:p w14:paraId="35ECD97C" w14:textId="097239F3">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602816" w14:textId="3C646951">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EEBD1E" w14:textId="73291D64">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98ABCF" w14:textId="6716BEE1">
                <w:pPr>
                  <w:jc w:val="center"/>
                  <w:rPr>
                    <w:b/>
                    <w:szCs w:val="24"/>
                    <w:lang w:eastAsia="lt-LT"/>
                  </w:rPr>
                </w:pPr>
                <w:r>
                  <w:rPr>
                    <w:b/>
                    <w:szCs w:val="24"/>
                    <w:lang w:eastAsia="lt-LT"/>
                  </w:rPr>
                  <w:t>-</w:t>
                </w:r>
              </w:p>
            </w:tc>
          </w:tr>
          <w:tr w14:paraId="30F2D6D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56C8BDF" w14:textId="6E6BE5B2">
                <w:pPr>
                  <w:jc w:val="center"/>
                  <w:rPr>
                    <w:bCs/>
                    <w:szCs w:val="24"/>
                    <w:lang w:eastAsia="lt-LT"/>
                  </w:rPr>
                </w:pPr>
                <w:r>
                  <w:rPr>
                    <w:bCs/>
                    <w:szCs w:val="24"/>
                    <w:lang w:eastAsia="lt-LT"/>
                  </w:rPr>
                  <w:t>5.5.</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03EA01D" w14:textId="5244F7F1">
                <w:pPr>
                  <w:jc w:val="both"/>
                  <w:rPr>
                    <w:bCs/>
                    <w:szCs w:val="24"/>
                    <w:lang w:eastAsia="lt-LT"/>
                  </w:rPr>
                </w:pPr>
                <w:r>
                  <w:rPr>
                    <w:bCs/>
                    <w:szCs w:val="24"/>
                    <w:lang w:eastAsia="lt-LT"/>
                  </w:rPr>
                  <w:t xml:space="preserve">Mokėti nustatyti tikslų aušalo kiekį, jį parinkti ir pasvėrus  svarstyklėmis užpildyti.</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362709" w14:textId="554227DD">
                <w:pPr>
                  <w:jc w:val="center"/>
                  <w:rPr>
                    <w:bCs/>
                    <w:szCs w:val="24"/>
                    <w:lang w:eastAsia="lt-LT"/>
                  </w:rPr>
                </w:pPr>
                <w:r>
                  <w:rPr>
                    <w:bCs/>
                    <w:szCs w:val="24"/>
                    <w:lang w:eastAsia="lt-LT"/>
                  </w:rPr>
                  <w:t xml:space="preserve">0,5 val. </w:t>
                </w:r>
              </w:p>
              <w:p w14:paraId="7D91318D" w14:textId="7E25E4E2">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C8B0D0" w14:textId="2C02CEEF">
                <w:pPr>
                  <w:jc w:val="center"/>
                  <w:rPr>
                    <w:bCs/>
                    <w:szCs w:val="24"/>
                    <w:lang w:eastAsia="lt-LT"/>
                  </w:rPr>
                </w:pPr>
                <w:r>
                  <w:rPr>
                    <w:bCs/>
                    <w:szCs w:val="24"/>
                    <w:lang w:eastAsia="lt-LT"/>
                  </w:rPr>
                  <w:t xml:space="preserve">0,5 val. </w:t>
                </w:r>
              </w:p>
              <w:p w14:paraId="4626F731" w14:textId="0ECAA87E">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A045DB" w14:textId="7AE7EC51">
                <w:pPr>
                  <w:jc w:val="center"/>
                  <w:rPr>
                    <w:bCs/>
                    <w:szCs w:val="24"/>
                    <w:lang w:eastAsia="lt-LT"/>
                  </w:rPr>
                </w:pPr>
                <w:r>
                  <w:rPr>
                    <w:bCs/>
                    <w:szCs w:val="24"/>
                    <w:lang w:eastAsia="lt-LT"/>
                  </w:rPr>
                  <w:t xml:space="preserve">0,5 val. </w:t>
                </w:r>
              </w:p>
              <w:p w14:paraId="5FE5FC86" w14:textId="0FAE9CF4">
                <w:pPr>
                  <w:jc w:val="center"/>
                  <w:rPr>
                    <w:bCs/>
                    <w:szCs w:val="24"/>
                    <w:lang w:eastAsia="lt-LT"/>
                  </w:rPr>
                </w:pPr>
                <w:r>
                  <w:rPr>
                    <w:bCs/>
                    <w:szCs w:val="24"/>
                    <w:lang w:eastAsia="lt-LT"/>
                  </w:rPr>
                  <w:t>praktinio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1585D6" w14:textId="3BA25F1F">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E965CA" w14:textId="6EA5B09A">
                <w:pPr>
                  <w:jc w:val="center"/>
                  <w:rPr>
                    <w:b/>
                    <w:szCs w:val="24"/>
                    <w:lang w:eastAsia="lt-LT"/>
                  </w:rPr>
                </w:pPr>
                <w:r>
                  <w:rPr>
                    <w:b/>
                    <w:szCs w:val="24"/>
                    <w:lang w:eastAsia="lt-LT"/>
                  </w:rPr>
                  <w:t>-</w:t>
                </w:r>
              </w:p>
            </w:tc>
          </w:tr>
          <w:tr w14:paraId="5D25E2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F27E0FF" w14:textId="79F86A3D">
                <w:pPr>
                  <w:jc w:val="center"/>
                  <w:rPr>
                    <w:bCs/>
                    <w:szCs w:val="24"/>
                    <w:lang w:eastAsia="lt-LT"/>
                  </w:rPr>
                </w:pPr>
                <w:r>
                  <w:rPr>
                    <w:bCs/>
                    <w:szCs w:val="24"/>
                    <w:lang w:eastAsia="lt-LT"/>
                  </w:rPr>
                  <w:t>5.6.</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7EF8501" w14:textId="2FD39FDD">
                <w:pPr>
                  <w:jc w:val="both"/>
                  <w:rPr>
                    <w:bCs/>
                    <w:szCs w:val="24"/>
                    <w:lang w:eastAsia="lt-LT"/>
                  </w:rPr>
                </w:pPr>
                <w:r>
                  <w:rPr>
                    <w:bCs/>
                    <w:szCs w:val="24"/>
                    <w:lang w:eastAsia="lt-LT"/>
                  </w:rPr>
                  <w:t>Mokėti įrangos dokumentuose įrašyti svarbią informaciją apie surinktą arba papildytą aušalą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48ABB8" w14:textId="144D9CAB">
                <w:pPr>
                  <w:jc w:val="center"/>
                  <w:rPr>
                    <w:bCs/>
                    <w:szCs w:val="24"/>
                    <w:lang w:eastAsia="lt-LT"/>
                  </w:rPr>
                </w:pPr>
                <w:r>
                  <w:rPr>
                    <w:bCs/>
                    <w:szCs w:val="24"/>
                    <w:lang w:eastAsia="lt-LT"/>
                  </w:rPr>
                  <w:t xml:space="preserve">0,5 val. </w:t>
                </w:r>
              </w:p>
              <w:p w14:paraId="6ACE66A1" w14:textId="38C7F271">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121893" w14:textId="0300D947">
                <w:pPr>
                  <w:jc w:val="center"/>
                  <w:rPr>
                    <w:bCs/>
                    <w:szCs w:val="24"/>
                    <w:lang w:eastAsia="lt-LT"/>
                  </w:rPr>
                </w:pPr>
                <w:r>
                  <w:rPr>
                    <w:bCs/>
                    <w:szCs w:val="24"/>
                    <w:lang w:eastAsia="lt-LT"/>
                  </w:rPr>
                  <w:t xml:space="preserve">0,5 val. </w:t>
                </w:r>
              </w:p>
              <w:p w14:paraId="0B442494" w14:textId="69AC9C8F">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3BFF6E" w14:textId="3D4E53E4">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C30B9C" w14:textId="00F5187D">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961164" w14:textId="6574EF3E">
                <w:pPr>
                  <w:jc w:val="center"/>
                  <w:rPr>
                    <w:b/>
                    <w:szCs w:val="24"/>
                    <w:lang w:eastAsia="lt-LT"/>
                  </w:rPr>
                </w:pPr>
                <w:r>
                  <w:rPr>
                    <w:b/>
                    <w:szCs w:val="24"/>
                    <w:lang w:eastAsia="lt-LT"/>
                  </w:rPr>
                  <w:t>-</w:t>
                </w:r>
              </w:p>
            </w:tc>
          </w:tr>
          <w:tr w14:paraId="00C7C7A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0D9F399" w14:textId="78E850D7">
                <w:pPr>
                  <w:jc w:val="center"/>
                  <w:rPr>
                    <w:bCs/>
                    <w:szCs w:val="24"/>
                    <w:lang w:eastAsia="lt-LT"/>
                  </w:rPr>
                </w:pPr>
                <w:r>
                  <w:rPr>
                    <w:bCs/>
                    <w:szCs w:val="24"/>
                    <w:lang w:eastAsia="lt-LT"/>
                  </w:rPr>
                  <w:t>5.7.</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46314DE" w14:textId="24E3FE88">
                <w:pPr>
                  <w:jc w:val="both"/>
                  <w:rPr>
                    <w:bCs/>
                    <w:szCs w:val="24"/>
                    <w:lang w:eastAsia="lt-LT"/>
                  </w:rPr>
                </w:pPr>
                <w:r>
                  <w:rPr>
                    <w:bCs/>
                    <w:szCs w:val="24"/>
                    <w:lang w:eastAsia="lt-LT"/>
                  </w:rPr>
                  <w:t>Žinoti užteršto aušalo ir alyvos tvarkymo, pakartotinio naudojimo, surinkimo, saugojimo ir gabenimo reikalavimus ir tvarką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F50527" w14:textId="409329DF">
                <w:pPr>
                  <w:jc w:val="center"/>
                  <w:rPr>
                    <w:bCs/>
                    <w:szCs w:val="24"/>
                    <w:lang w:eastAsia="lt-LT"/>
                  </w:rPr>
                </w:pPr>
                <w:r>
                  <w:rPr>
                    <w:bCs/>
                    <w:szCs w:val="24"/>
                    <w:lang w:eastAsia="lt-LT"/>
                  </w:rPr>
                  <w:t xml:space="preserve">0,5 val. </w:t>
                </w:r>
              </w:p>
              <w:p w14:paraId="68244BC8" w14:textId="1DFF0D0B">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DD508C" w14:textId="5F90BA09">
                <w:pPr>
                  <w:jc w:val="center"/>
                  <w:rPr>
                    <w:bCs/>
                    <w:szCs w:val="24"/>
                    <w:lang w:eastAsia="lt-LT"/>
                  </w:rPr>
                </w:pPr>
                <w:r>
                  <w:rPr>
                    <w:bCs/>
                    <w:szCs w:val="24"/>
                    <w:lang w:eastAsia="lt-LT"/>
                  </w:rPr>
                  <w:t xml:space="preserve">0,5 val. </w:t>
                </w:r>
              </w:p>
              <w:p w14:paraId="537C2E44" w14:textId="5CA41278">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90EA13" w14:textId="4D671A7E">
                <w:pPr>
                  <w:jc w:val="center"/>
                  <w:rPr>
                    <w:bCs/>
                    <w:szCs w:val="24"/>
                    <w:lang w:eastAsia="lt-LT"/>
                  </w:rPr>
                </w:pPr>
                <w:r>
                  <w:rPr>
                    <w:bCs/>
                    <w:szCs w:val="24"/>
                    <w:lang w:eastAsia="lt-LT"/>
                  </w:rPr>
                  <w:t xml:space="preserve">0,5 val. </w:t>
                </w:r>
              </w:p>
              <w:p w14:paraId="5E07D525" w14:textId="1D657DA2">
                <w:pPr>
                  <w:jc w:val="center"/>
                  <w:rPr>
                    <w:bCs/>
                    <w:szCs w:val="24"/>
                    <w:lang w:eastAsia="lt-LT"/>
                  </w:rPr>
                </w:pPr>
                <w:r>
                  <w:rPr>
                    <w:bCs/>
                    <w:szCs w:val="24"/>
                    <w:lang w:eastAsia="lt-LT"/>
                  </w:rPr>
                  <w:t>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88E29A" w14:textId="40CF300E">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F0E214" w14:textId="25C6007B">
                <w:pPr>
                  <w:jc w:val="center"/>
                  <w:rPr>
                    <w:bCs/>
                    <w:szCs w:val="24"/>
                    <w:lang w:eastAsia="lt-LT"/>
                  </w:rPr>
                </w:pPr>
                <w:r>
                  <w:rPr>
                    <w:bCs/>
                    <w:szCs w:val="24"/>
                    <w:lang w:eastAsia="lt-LT"/>
                  </w:rPr>
                  <w:t xml:space="preserve">0,5 val. </w:t>
                </w:r>
              </w:p>
              <w:p w14:paraId="7C4BBE13" w14:textId="599162E0">
                <w:pPr>
                  <w:jc w:val="center"/>
                  <w:rPr>
                    <w:bCs/>
                    <w:szCs w:val="24"/>
                    <w:lang w:eastAsia="lt-LT"/>
                  </w:rPr>
                </w:pPr>
                <w:r>
                  <w:rPr>
                    <w:bCs/>
                    <w:szCs w:val="24"/>
                    <w:lang w:eastAsia="lt-LT"/>
                  </w:rPr>
                  <w:t>teorinio egzamino metu</w:t>
                </w:r>
              </w:p>
            </w:tc>
          </w:tr>
          <w:tr w14:paraId="52D5BB0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43291D" w14:textId="60209668">
                <w:pPr>
                  <w:jc w:val="center"/>
                  <w:rPr>
                    <w:b/>
                    <w:szCs w:val="24"/>
                    <w:lang w:eastAsia="lt-LT"/>
                  </w:rPr>
                </w:pPr>
                <w:r>
                  <w:rPr>
                    <w:b/>
                    <w:szCs w:val="24"/>
                    <w:lang w:eastAsia="lt-LT"/>
                  </w:rPr>
                  <w:t>6.</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5CE185C5" w14:textId="04D8E934">
                <w:pPr>
                  <w:rPr>
                    <w:b/>
                    <w:szCs w:val="24"/>
                    <w:lang w:eastAsia="lt-LT"/>
                  </w:rPr>
                </w:pPr>
                <w:r>
                  <w:rPr>
                    <w:b/>
                    <w:szCs w:val="24"/>
                    <w:lang w:eastAsia="lt-LT"/>
                  </w:rPr>
                  <w:t>Sudedamosios dalys. Stūmoklinių, sraigtinių ir spiralinių (vienpakopių ir dvipakopių) kompresorių įrengimas, naudojimas ir techninė priežiūra</w:t>
                </w:r>
              </w:p>
            </w:tc>
          </w:tr>
          <w:tr w14:paraId="2C4DCCF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C758516" w14:textId="34C75245">
                <w:pPr>
                  <w:jc w:val="center"/>
                  <w:rPr>
                    <w:bCs/>
                    <w:szCs w:val="24"/>
                    <w:lang w:eastAsia="lt-LT"/>
                  </w:rPr>
                </w:pPr>
                <w:r>
                  <w:rPr>
                    <w:bCs/>
                    <w:szCs w:val="24"/>
                    <w:lang w:eastAsia="lt-LT"/>
                  </w:rPr>
                  <w:t>6.1.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737F9300" w14:textId="5F6206D7">
                <w:pPr>
                  <w:jc w:val="both"/>
                  <w:rPr>
                    <w:bCs/>
                    <w:szCs w:val="24"/>
                    <w:lang w:eastAsia="lt-LT"/>
                  </w:rPr>
                </w:pPr>
                <w:r>
                  <w:rPr>
                    <w:bCs/>
                    <w:szCs w:val="24"/>
                    <w:lang w:eastAsia="lt-LT"/>
                  </w:rPr>
                  <w:t>Mokėti paaiškinti kompresoriaus veikimo esmę (įskaitant pajėgumo reguliavimą ir tepimo sistemą) ir pavojus, kurie kyla atsiradus aušalo nuotėkiui metu</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CAAE70" w14:textId="77777777">
                <w:pPr>
                  <w:jc w:val="center"/>
                  <w:rPr>
                    <w:bCs/>
                    <w:szCs w:val="24"/>
                    <w:lang w:eastAsia="lt-LT"/>
                  </w:rPr>
                </w:pPr>
                <w:r>
                  <w:rPr>
                    <w:bCs/>
                    <w:szCs w:val="24"/>
                    <w:lang w:eastAsia="lt-LT"/>
                  </w:rPr>
                  <w:t xml:space="preserve">1 val. </w:t>
                </w:r>
              </w:p>
              <w:p w14:paraId="00376A81" w14:textId="398B1FF7">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C481F8" w14:textId="77777777">
                <w:pPr>
                  <w:jc w:val="center"/>
                  <w:rPr>
                    <w:bCs/>
                    <w:szCs w:val="24"/>
                    <w:lang w:eastAsia="lt-LT"/>
                  </w:rPr>
                </w:pPr>
                <w:r>
                  <w:rPr>
                    <w:bCs/>
                    <w:szCs w:val="24"/>
                    <w:lang w:eastAsia="lt-LT"/>
                  </w:rPr>
                  <w:t xml:space="preserve">1 val. </w:t>
                </w:r>
              </w:p>
              <w:p w14:paraId="68FD81F2" w14:textId="2956127C">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6F0BC3" w14:textId="23BFDBA2">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2320D1" w14:textId="1259A654">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CC7268" w14:textId="520AFB8F">
                <w:pPr>
                  <w:jc w:val="center"/>
                  <w:rPr>
                    <w:b/>
                    <w:szCs w:val="24"/>
                    <w:lang w:eastAsia="lt-LT"/>
                  </w:rPr>
                </w:pPr>
                <w:r>
                  <w:rPr>
                    <w:b/>
                    <w:szCs w:val="24"/>
                    <w:lang w:eastAsia="lt-LT"/>
                  </w:rPr>
                  <w:t>-</w:t>
                </w:r>
              </w:p>
            </w:tc>
          </w:tr>
          <w:tr w14:paraId="555302F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FBCB04A" w14:textId="05844AB2">
                <w:pPr>
                  <w:jc w:val="center"/>
                  <w:rPr>
                    <w:bCs/>
                    <w:szCs w:val="24"/>
                    <w:lang w:eastAsia="lt-LT"/>
                  </w:rPr>
                </w:pPr>
                <w:r>
                  <w:rPr>
                    <w:bCs/>
                    <w:szCs w:val="24"/>
                    <w:lang w:eastAsia="lt-LT"/>
                  </w:rPr>
                  <w:t>6.2.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4C3E631" w14:textId="26EEB67F">
                <w:pPr>
                  <w:jc w:val="both"/>
                  <w:rPr>
                    <w:bCs/>
                    <w:szCs w:val="24"/>
                    <w:lang w:eastAsia="lt-LT"/>
                  </w:rPr>
                </w:pPr>
                <w:r>
                  <w:rPr>
                    <w:bCs/>
                    <w:szCs w:val="24"/>
                    <w:lang w:eastAsia="lt-LT"/>
                  </w:rPr>
                  <w:t xml:space="preserve">Mokėti patikrinti ir sureguliuoti  kompresorių, įskaitant reguliavimo, saugos ir kontrolės įrangą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113889" w14:textId="50A1039B">
                <w:pPr>
                  <w:jc w:val="center"/>
                  <w:rPr>
                    <w:bCs/>
                    <w:szCs w:val="24"/>
                    <w:lang w:eastAsia="lt-LT"/>
                  </w:rPr>
                </w:pPr>
                <w:r>
                  <w:rPr>
                    <w:bCs/>
                    <w:szCs w:val="24"/>
                    <w:lang w:eastAsia="lt-LT"/>
                  </w:rPr>
                  <w:t xml:space="preserve">2 val. </w:t>
                </w:r>
              </w:p>
              <w:p w14:paraId="2A62C171" w14:textId="660FEB06">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0E95CE" w14:textId="77777777">
                <w:pPr>
                  <w:jc w:val="center"/>
                  <w:rPr>
                    <w:bCs/>
                    <w:szCs w:val="24"/>
                    <w:lang w:eastAsia="lt-LT"/>
                  </w:rPr>
                </w:pPr>
                <w:r>
                  <w:rPr>
                    <w:bCs/>
                    <w:szCs w:val="24"/>
                    <w:lang w:eastAsia="lt-LT"/>
                  </w:rPr>
                  <w:t xml:space="preserve">2 val. </w:t>
                </w:r>
              </w:p>
              <w:p w14:paraId="29A3C526" w14:textId="0BB82611">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CF0605" w14:textId="41CFC8B6">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269EAB" w14:textId="5B53CC13">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AACE3D" w14:textId="3323FA72">
                <w:pPr>
                  <w:jc w:val="center"/>
                  <w:rPr>
                    <w:bCs/>
                    <w:szCs w:val="24"/>
                    <w:lang w:eastAsia="lt-LT"/>
                  </w:rPr>
                </w:pPr>
                <w:r>
                  <w:rPr>
                    <w:bCs/>
                    <w:szCs w:val="24"/>
                    <w:lang w:eastAsia="lt-LT"/>
                  </w:rPr>
                  <w:t xml:space="preserve">0,5 val. </w:t>
                </w:r>
              </w:p>
              <w:p w14:paraId="4E921596" w14:textId="32990855">
                <w:pPr>
                  <w:jc w:val="center"/>
                  <w:rPr>
                    <w:bCs/>
                    <w:szCs w:val="24"/>
                    <w:lang w:eastAsia="lt-LT"/>
                  </w:rPr>
                </w:pPr>
                <w:r>
                  <w:rPr>
                    <w:bCs/>
                    <w:szCs w:val="24"/>
                    <w:lang w:eastAsia="lt-LT"/>
                  </w:rPr>
                  <w:t>praktinio egzamino metu</w:t>
                </w:r>
              </w:p>
            </w:tc>
          </w:tr>
          <w:tr w14:paraId="510324A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B52E1C" w14:textId="78CE7523">
                <w:pPr>
                  <w:jc w:val="center"/>
                  <w:rPr>
                    <w:bCs/>
                    <w:szCs w:val="24"/>
                    <w:lang w:eastAsia="lt-LT"/>
                  </w:rPr>
                </w:pPr>
                <w:r>
                  <w:rPr>
                    <w:bCs/>
                    <w:szCs w:val="24"/>
                    <w:lang w:eastAsia="lt-LT"/>
                  </w:rPr>
                  <w:t>6.3.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0B6A6BD" w14:textId="77622DF0">
                <w:pPr>
                  <w:jc w:val="both"/>
                  <w:rPr>
                    <w:bCs/>
                    <w:szCs w:val="24"/>
                    <w:lang w:eastAsia="lt-LT"/>
                  </w:rPr>
                </w:pPr>
                <w:r>
                  <w:rPr>
                    <w:bCs/>
                    <w:szCs w:val="24"/>
                    <w:lang w:eastAsia="lt-LT"/>
                  </w:rPr>
                  <w:t>Parašyti kompresoriaus būklės ataskaitą, visus kompresoriaus veikimo trūkumus, kurie galėtų pakenkti sistemai ir sukelti aušalo nuotėkį, jei nebūtų imtasi jokių veiksmų</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49B02C" w14:textId="006979CE">
                <w:pPr>
                  <w:jc w:val="center"/>
                  <w:rPr>
                    <w:bCs/>
                    <w:szCs w:val="24"/>
                    <w:lang w:eastAsia="lt-LT"/>
                  </w:rPr>
                </w:pPr>
                <w:r>
                  <w:rPr>
                    <w:bCs/>
                    <w:szCs w:val="24"/>
                    <w:lang w:eastAsia="lt-LT"/>
                  </w:rPr>
                  <w:t xml:space="preserve">0,5 val. </w:t>
                </w:r>
              </w:p>
              <w:p w14:paraId="3A276DD6" w14:textId="33E17A86">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4F192C" w14:textId="1E7E8F64">
                <w:pPr>
                  <w:jc w:val="center"/>
                  <w:rPr>
                    <w:bCs/>
                    <w:szCs w:val="24"/>
                    <w:lang w:eastAsia="lt-LT"/>
                  </w:rPr>
                </w:pPr>
                <w:r>
                  <w:rPr>
                    <w:bCs/>
                    <w:szCs w:val="24"/>
                    <w:lang w:eastAsia="lt-LT"/>
                  </w:rPr>
                  <w:t xml:space="preserve">0,5 val. </w:t>
                </w:r>
              </w:p>
              <w:p w14:paraId="15AD8808" w14:textId="6C2631C1">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4853DA" w14:textId="3629A8DB">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C5ADD6" w14:textId="773FA72E">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C3251" w14:textId="57DA97C5">
                <w:pPr>
                  <w:jc w:val="center"/>
                  <w:rPr>
                    <w:b/>
                    <w:szCs w:val="24"/>
                    <w:lang w:eastAsia="lt-LT"/>
                  </w:rPr>
                </w:pPr>
                <w:r>
                  <w:rPr>
                    <w:b/>
                    <w:szCs w:val="24"/>
                    <w:lang w:eastAsia="lt-LT"/>
                  </w:rPr>
                  <w:t>-</w:t>
                </w:r>
              </w:p>
            </w:tc>
          </w:tr>
          <w:tr w14:paraId="4796C04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0A191E8" w14:textId="554A6115">
                <w:pPr>
                  <w:jc w:val="center"/>
                  <w:rPr>
                    <w:b/>
                    <w:szCs w:val="24"/>
                    <w:lang w:eastAsia="lt-LT"/>
                  </w:rPr>
                </w:pPr>
                <w:r>
                  <w:rPr>
                    <w:b/>
                    <w:szCs w:val="24"/>
                    <w:lang w:eastAsia="lt-LT"/>
                  </w:rPr>
                  <w:t>7.</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118572EE" w14:textId="2C77BAD2">
                <w:pPr>
                  <w:rPr>
                    <w:b/>
                    <w:szCs w:val="24"/>
                    <w:lang w:eastAsia="lt-LT"/>
                  </w:rPr>
                </w:pPr>
                <w:r>
                  <w:rPr>
                    <w:b/>
                    <w:szCs w:val="24"/>
                    <w:lang w:eastAsia="lt-LT"/>
                  </w:rPr>
                  <w:t>Sudedamosios dalys. Oru ir vandeniu aušinamų kondensatorių įrengimas, naudojimas ir techninė priežiūra</w:t>
                </w:r>
              </w:p>
            </w:tc>
          </w:tr>
          <w:tr w14:paraId="5645BC8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D5BE10C" w14:textId="7B23C826">
                <w:pPr>
                  <w:jc w:val="center"/>
                  <w:rPr>
                    <w:bCs/>
                    <w:szCs w:val="24"/>
                    <w:lang w:eastAsia="lt-LT"/>
                  </w:rPr>
                </w:pPr>
                <w:r>
                  <w:rPr>
                    <w:bCs/>
                    <w:szCs w:val="24"/>
                    <w:lang w:eastAsia="lt-LT"/>
                  </w:rPr>
                  <w:t>7.1.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8D58777" w14:textId="4D12C64E">
                <w:pPr>
                  <w:jc w:val="both"/>
                  <w:rPr>
                    <w:bCs/>
                    <w:szCs w:val="24"/>
                    <w:lang w:eastAsia="lt-LT"/>
                  </w:rPr>
                </w:pPr>
                <w:r>
                  <w:rPr>
                    <w:bCs/>
                    <w:szCs w:val="24"/>
                    <w:lang w:eastAsia="lt-LT"/>
                  </w:rPr>
                  <w:t>Paaiškinti pagrindinius kondensatoriaus veikimo principus ir su juo susijusius nuotėkio pavojus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E26701" w14:textId="77777777">
                <w:pPr>
                  <w:jc w:val="center"/>
                  <w:rPr>
                    <w:bCs/>
                    <w:szCs w:val="24"/>
                    <w:lang w:eastAsia="lt-LT"/>
                  </w:rPr>
                </w:pPr>
                <w:r>
                  <w:rPr>
                    <w:bCs/>
                    <w:szCs w:val="24"/>
                    <w:lang w:eastAsia="lt-LT"/>
                  </w:rPr>
                  <w:t xml:space="preserve">1 val. </w:t>
                </w:r>
              </w:p>
              <w:p w14:paraId="42BAAEAE" w14:textId="104FB978">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D4A744" w14:textId="77777777">
                <w:pPr>
                  <w:jc w:val="center"/>
                  <w:rPr>
                    <w:bCs/>
                    <w:szCs w:val="24"/>
                    <w:lang w:eastAsia="lt-LT"/>
                  </w:rPr>
                </w:pPr>
                <w:r>
                  <w:rPr>
                    <w:bCs/>
                    <w:szCs w:val="24"/>
                    <w:lang w:eastAsia="lt-LT"/>
                  </w:rPr>
                  <w:t xml:space="preserve">1 val. </w:t>
                </w:r>
              </w:p>
              <w:p w14:paraId="0ECC29DF" w14:textId="5D8AE9EA">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6F0FA0" w14:textId="2E91796C">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B74F22" w14:textId="1DEBF622">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63B5E4" w14:textId="77FD43C5">
                <w:pPr>
                  <w:jc w:val="center"/>
                  <w:rPr>
                    <w:b/>
                    <w:szCs w:val="24"/>
                    <w:lang w:eastAsia="lt-LT"/>
                  </w:rPr>
                </w:pPr>
                <w:r>
                  <w:rPr>
                    <w:b/>
                    <w:szCs w:val="24"/>
                    <w:lang w:eastAsia="lt-LT"/>
                  </w:rPr>
                  <w:t>-</w:t>
                </w:r>
              </w:p>
            </w:tc>
          </w:tr>
          <w:tr w14:paraId="6643FD8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5F24439" w14:textId="40FD1CAC">
                <w:pPr>
                  <w:jc w:val="center"/>
                  <w:rPr>
                    <w:bCs/>
                    <w:szCs w:val="24"/>
                    <w:lang w:eastAsia="lt-LT"/>
                  </w:rPr>
                </w:pPr>
                <w:r>
                  <w:rPr>
                    <w:bCs/>
                    <w:szCs w:val="24"/>
                    <w:lang w:eastAsia="lt-LT"/>
                  </w:rPr>
                  <w:t>7.2.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A302570" w14:textId="4BD7232F">
                <w:pPr>
                  <w:jc w:val="both"/>
                  <w:rPr>
                    <w:bCs/>
                    <w:szCs w:val="24"/>
                    <w:lang w:eastAsia="lt-LT"/>
                  </w:rPr>
                </w:pPr>
                <w:r>
                  <w:rPr>
                    <w:bCs/>
                    <w:szCs w:val="24"/>
                    <w:lang w:eastAsia="lt-LT"/>
                  </w:rPr>
                  <w:t>Mokėti įmontuoti kondensatorių / lauko bloką, įskaitant kontrolės ir saugos įrangą, kad veikimo metu sistemoje nebūtų nuotėkio arba būtų išleidžiamas kuo mažesnis aušalo kiekis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CA03E5" w14:textId="0B295D16">
                <w:pPr>
                  <w:jc w:val="center"/>
                  <w:rPr>
                    <w:bCs/>
                    <w:szCs w:val="24"/>
                    <w:lang w:eastAsia="lt-LT"/>
                  </w:rPr>
                </w:pPr>
                <w:r>
                  <w:rPr>
                    <w:bCs/>
                    <w:szCs w:val="24"/>
                    <w:lang w:eastAsia="lt-LT"/>
                  </w:rPr>
                  <w:t xml:space="preserve">2 val. </w:t>
                </w:r>
              </w:p>
              <w:p w14:paraId="4418EE4A" w14:textId="353C8E20">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7BAE28" w14:textId="77777777">
                <w:pPr>
                  <w:jc w:val="center"/>
                  <w:rPr>
                    <w:bCs/>
                    <w:szCs w:val="24"/>
                    <w:lang w:eastAsia="lt-LT"/>
                  </w:rPr>
                </w:pPr>
                <w:r>
                  <w:rPr>
                    <w:bCs/>
                    <w:szCs w:val="24"/>
                    <w:lang w:eastAsia="lt-LT"/>
                  </w:rPr>
                  <w:t xml:space="preserve">2 val. </w:t>
                </w:r>
              </w:p>
              <w:p w14:paraId="0B7A53FE" w14:textId="6F252C7A">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F4F935" w14:textId="1AF26F20">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096076" w14:textId="619DD685">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27285B" w14:textId="73BFE4EF">
                <w:pPr>
                  <w:jc w:val="center"/>
                  <w:rPr>
                    <w:b/>
                    <w:szCs w:val="24"/>
                    <w:lang w:eastAsia="lt-LT"/>
                  </w:rPr>
                </w:pPr>
                <w:r>
                  <w:rPr>
                    <w:b/>
                    <w:szCs w:val="24"/>
                    <w:lang w:eastAsia="lt-LT"/>
                  </w:rPr>
                  <w:t>-</w:t>
                </w:r>
              </w:p>
            </w:tc>
          </w:tr>
          <w:tr w14:paraId="5887799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B0D3F2D" w14:textId="7FC0EEA1">
                <w:pPr>
                  <w:jc w:val="center"/>
                  <w:rPr>
                    <w:bCs/>
                    <w:szCs w:val="24"/>
                    <w:lang w:eastAsia="lt-LT"/>
                  </w:rPr>
                </w:pPr>
                <w:r>
                  <w:rPr>
                    <w:bCs/>
                    <w:szCs w:val="24"/>
                    <w:lang w:eastAsia="lt-LT"/>
                  </w:rPr>
                  <w:t>7.3.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63D8F6B" w14:textId="0C894DEC">
                <w:pPr>
                  <w:jc w:val="both"/>
                  <w:rPr>
                    <w:bCs/>
                    <w:szCs w:val="24"/>
                    <w:lang w:eastAsia="lt-LT"/>
                  </w:rPr>
                </w:pPr>
                <w:r>
                  <w:rPr>
                    <w:bCs/>
                    <w:szCs w:val="24"/>
                    <w:lang w:eastAsia="lt-LT"/>
                  </w:rPr>
                  <w:t>Parašyti kondensatoriaus būklės ataskaitą, visus veikimo trūkumus, kurie galėtų pakenkti sistemai ir sukelti aušalo nuotėkį, jei nebūtų imtasi jokių veiksmų</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76504" w14:textId="2D84EF19">
                <w:pPr>
                  <w:jc w:val="center"/>
                  <w:rPr>
                    <w:bCs/>
                    <w:szCs w:val="24"/>
                    <w:lang w:eastAsia="lt-LT"/>
                  </w:rPr>
                </w:pPr>
                <w:r>
                  <w:rPr>
                    <w:bCs/>
                    <w:szCs w:val="24"/>
                    <w:lang w:eastAsia="lt-LT"/>
                  </w:rPr>
                  <w:t xml:space="preserve">0,5 val. </w:t>
                </w:r>
              </w:p>
              <w:p w14:paraId="12B3CF32" w14:textId="00282FC6">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FACCD6" w14:textId="62597F3A">
                <w:pPr>
                  <w:jc w:val="center"/>
                  <w:rPr>
                    <w:bCs/>
                    <w:szCs w:val="24"/>
                    <w:lang w:eastAsia="lt-LT"/>
                  </w:rPr>
                </w:pPr>
                <w:r>
                  <w:rPr>
                    <w:bCs/>
                    <w:szCs w:val="24"/>
                    <w:lang w:eastAsia="lt-LT"/>
                  </w:rPr>
                  <w:t xml:space="preserve">0,5 val. </w:t>
                </w:r>
              </w:p>
              <w:p w14:paraId="1720640B" w14:textId="20BD5E54">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AABA49" w14:textId="53BAFBB0">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B95684" w14:textId="47567FC8">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BDB9A4" w14:textId="616EE373">
                <w:pPr>
                  <w:jc w:val="center"/>
                  <w:rPr>
                    <w:b/>
                    <w:szCs w:val="24"/>
                    <w:lang w:eastAsia="lt-LT"/>
                  </w:rPr>
                </w:pPr>
                <w:r>
                  <w:rPr>
                    <w:b/>
                    <w:szCs w:val="24"/>
                    <w:lang w:eastAsia="lt-LT"/>
                  </w:rPr>
                  <w:t>-</w:t>
                </w:r>
              </w:p>
            </w:tc>
          </w:tr>
          <w:tr w14:paraId="316BC41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0191EBC" w14:textId="5007ADAF">
                <w:pPr>
                  <w:jc w:val="center"/>
                  <w:rPr>
                    <w:b/>
                    <w:szCs w:val="24"/>
                    <w:lang w:eastAsia="lt-LT"/>
                  </w:rPr>
                </w:pPr>
                <w:r>
                  <w:rPr>
                    <w:b/>
                    <w:szCs w:val="24"/>
                    <w:lang w:eastAsia="lt-LT"/>
                  </w:rPr>
                  <w:t>8.</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283FC4C0" w14:textId="6BD431C3">
                <w:pPr>
                  <w:rPr>
                    <w:b/>
                    <w:szCs w:val="24"/>
                    <w:lang w:eastAsia="lt-LT"/>
                  </w:rPr>
                </w:pPr>
                <w:r>
                  <w:rPr>
                    <w:b/>
                    <w:szCs w:val="24"/>
                    <w:lang w:eastAsia="lt-LT"/>
                  </w:rPr>
                  <w:t>Sudedamosios dalys. Oru ir vandeniu aušinamų garintuvų įmontavimas, naudojimas ir techninė priežiūra</w:t>
                </w:r>
              </w:p>
            </w:tc>
          </w:tr>
          <w:tr w14:paraId="3E68F6F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E4E144D" w14:textId="14C16631">
                <w:pPr>
                  <w:jc w:val="center"/>
                  <w:rPr>
                    <w:bCs/>
                    <w:szCs w:val="24"/>
                    <w:lang w:eastAsia="lt-LT"/>
                  </w:rPr>
                </w:pPr>
                <w:r>
                  <w:rPr>
                    <w:bCs/>
                    <w:szCs w:val="24"/>
                    <w:lang w:eastAsia="lt-LT"/>
                  </w:rPr>
                  <w:t>8.1.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46D8A10" w14:textId="565DF625">
                <w:pPr>
                  <w:jc w:val="both"/>
                  <w:rPr>
                    <w:bCs/>
                    <w:szCs w:val="24"/>
                    <w:lang w:eastAsia="lt-LT"/>
                  </w:rPr>
                </w:pPr>
                <w:r>
                  <w:rPr>
                    <w:bCs/>
                    <w:szCs w:val="24"/>
                    <w:lang w:eastAsia="lt-LT"/>
                  </w:rPr>
                  <w:t>Paaiškinti pagrindinius garintuvo veikimo principus (ir atitirpdymo) ir susijusius nuotėkio pavojus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F654FA" w14:textId="77777777">
                <w:pPr>
                  <w:jc w:val="center"/>
                  <w:rPr>
                    <w:bCs/>
                    <w:szCs w:val="24"/>
                    <w:lang w:eastAsia="lt-LT"/>
                  </w:rPr>
                </w:pPr>
                <w:r>
                  <w:rPr>
                    <w:bCs/>
                    <w:szCs w:val="24"/>
                    <w:lang w:eastAsia="lt-LT"/>
                  </w:rPr>
                  <w:t xml:space="preserve">1 val. </w:t>
                </w:r>
              </w:p>
              <w:p w14:paraId="59567B93" w14:textId="1BD8741E">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A4CAA6" w14:textId="77777777">
                <w:pPr>
                  <w:jc w:val="center"/>
                  <w:rPr>
                    <w:bCs/>
                    <w:szCs w:val="24"/>
                    <w:lang w:eastAsia="lt-LT"/>
                  </w:rPr>
                </w:pPr>
                <w:r>
                  <w:rPr>
                    <w:bCs/>
                    <w:szCs w:val="24"/>
                    <w:lang w:eastAsia="lt-LT"/>
                  </w:rPr>
                  <w:t xml:space="preserve">1 val. </w:t>
                </w:r>
              </w:p>
              <w:p w14:paraId="65CFA897" w14:textId="59EB5C38">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3A229" w14:textId="1CA5F6C7">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F10205" w14:textId="25F8F5C1">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C36E3E" w14:textId="7618A39E">
                <w:pPr>
                  <w:jc w:val="center"/>
                  <w:rPr>
                    <w:b/>
                    <w:szCs w:val="24"/>
                    <w:lang w:eastAsia="lt-LT"/>
                  </w:rPr>
                </w:pPr>
                <w:r>
                  <w:rPr>
                    <w:b/>
                    <w:szCs w:val="24"/>
                    <w:lang w:eastAsia="lt-LT"/>
                  </w:rPr>
                  <w:t>-</w:t>
                </w:r>
              </w:p>
            </w:tc>
          </w:tr>
          <w:tr w14:paraId="0E956BB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BD8707F" w14:textId="1A77B884">
                <w:pPr>
                  <w:jc w:val="center"/>
                  <w:rPr>
                    <w:bCs/>
                    <w:szCs w:val="24"/>
                    <w:lang w:eastAsia="lt-LT"/>
                  </w:rPr>
                </w:pPr>
                <w:r>
                  <w:rPr>
                    <w:bCs/>
                    <w:szCs w:val="24"/>
                    <w:lang w:eastAsia="lt-LT"/>
                  </w:rPr>
                  <w:t>8.2.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960AC81" w14:textId="77C4D86A">
                <w:pPr>
                  <w:jc w:val="both"/>
                  <w:rPr>
                    <w:bCs/>
                    <w:szCs w:val="24"/>
                    <w:lang w:eastAsia="lt-LT"/>
                  </w:rPr>
                </w:pPr>
                <w:r>
                  <w:rPr>
                    <w:bCs/>
                    <w:szCs w:val="24"/>
                    <w:lang w:eastAsia="lt-LT"/>
                  </w:rPr>
                  <w:t>Mokėti sureguliuoti garintuvo garinimo slėgio valdiklį</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5E193" w14:textId="77777777">
                <w:pPr>
                  <w:jc w:val="center"/>
                  <w:rPr>
                    <w:bCs/>
                    <w:szCs w:val="24"/>
                    <w:lang w:eastAsia="lt-LT"/>
                  </w:rPr>
                </w:pPr>
                <w:r>
                  <w:rPr>
                    <w:bCs/>
                    <w:szCs w:val="24"/>
                    <w:lang w:eastAsia="lt-LT"/>
                  </w:rPr>
                  <w:t xml:space="preserve">0,5 val. </w:t>
                </w:r>
              </w:p>
              <w:p w14:paraId="2CC687B6" w14:textId="353DA876">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512975" w14:textId="11661950">
                <w:pPr>
                  <w:jc w:val="center"/>
                  <w:rPr>
                    <w:bCs/>
                    <w:szCs w:val="24"/>
                    <w:lang w:eastAsia="lt-LT"/>
                  </w:rPr>
                </w:pPr>
                <w:r>
                  <w:rPr>
                    <w:bCs/>
                    <w:szCs w:val="24"/>
                    <w:lang w:eastAsia="lt-LT"/>
                  </w:rPr>
                  <w:t>-</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B04D43" w14:textId="14E5C71D">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90E26D" w14:textId="4E146E17">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702056" w14:textId="31CB66B4">
                <w:pPr>
                  <w:jc w:val="center"/>
                  <w:rPr>
                    <w:bCs/>
                    <w:szCs w:val="24"/>
                    <w:lang w:eastAsia="lt-LT"/>
                  </w:rPr>
                </w:pPr>
                <w:r>
                  <w:rPr>
                    <w:bCs/>
                    <w:szCs w:val="24"/>
                    <w:lang w:eastAsia="lt-LT"/>
                  </w:rPr>
                  <w:t>-</w:t>
                </w:r>
              </w:p>
            </w:tc>
          </w:tr>
          <w:tr w14:paraId="496500A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5514716" w14:textId="2BE3809F">
                <w:pPr>
                  <w:jc w:val="center"/>
                  <w:rPr>
                    <w:bCs/>
                    <w:szCs w:val="24"/>
                    <w:lang w:eastAsia="lt-LT"/>
                  </w:rPr>
                </w:pPr>
                <w:r>
                  <w:rPr>
                    <w:bCs/>
                    <w:szCs w:val="24"/>
                    <w:lang w:eastAsia="lt-LT"/>
                  </w:rPr>
                  <w:t>8.3.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A20CC0A" w14:textId="1FD1DD22">
                <w:pPr>
                  <w:jc w:val="both"/>
                  <w:rPr>
                    <w:bCs/>
                    <w:szCs w:val="24"/>
                    <w:lang w:eastAsia="lt-LT"/>
                  </w:rPr>
                </w:pPr>
                <w:r>
                  <w:rPr>
                    <w:bCs/>
                    <w:szCs w:val="24"/>
                    <w:lang w:eastAsia="lt-LT"/>
                  </w:rPr>
                  <w:t xml:space="preserve">Mokėti patikrinti ir sureguliuoti  garintuvą, įskaitant kontrolės, saugos ir reguliavimo įrangą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C223E" w14:textId="12567BD0">
                <w:pPr>
                  <w:jc w:val="center"/>
                  <w:rPr>
                    <w:bCs/>
                    <w:szCs w:val="24"/>
                    <w:lang w:eastAsia="lt-LT"/>
                  </w:rPr>
                </w:pPr>
                <w:r>
                  <w:rPr>
                    <w:bCs/>
                    <w:szCs w:val="24"/>
                    <w:lang w:eastAsia="lt-LT"/>
                  </w:rPr>
                  <w:t xml:space="preserve">2 val. </w:t>
                </w:r>
              </w:p>
              <w:p w14:paraId="07408C8E" w14:textId="197481B9">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8838C6" w14:textId="04CA5966">
                <w:pPr>
                  <w:jc w:val="center"/>
                  <w:rPr>
                    <w:bCs/>
                    <w:szCs w:val="24"/>
                    <w:lang w:eastAsia="lt-LT"/>
                  </w:rPr>
                </w:pPr>
                <w:r>
                  <w:rPr>
                    <w:bCs/>
                    <w:szCs w:val="24"/>
                    <w:lang w:eastAsia="lt-LT"/>
                  </w:rPr>
                  <w:t xml:space="preserve">2 val. </w:t>
                </w:r>
              </w:p>
              <w:p w14:paraId="525CCCCC" w14:textId="25A15B4B">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298434" w14:textId="13D6C51D">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18D6A" w14:textId="3154B643">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941136" w14:textId="2A49D35E">
                <w:pPr>
                  <w:jc w:val="center"/>
                  <w:rPr>
                    <w:b/>
                    <w:szCs w:val="24"/>
                    <w:lang w:eastAsia="lt-LT"/>
                  </w:rPr>
                </w:pPr>
                <w:r>
                  <w:rPr>
                    <w:b/>
                    <w:szCs w:val="24"/>
                    <w:lang w:eastAsia="lt-LT"/>
                  </w:rPr>
                  <w:t>-</w:t>
                </w:r>
              </w:p>
            </w:tc>
          </w:tr>
          <w:tr w14:paraId="0AF9294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347FC6E" w14:textId="2F597E0E">
                <w:pPr>
                  <w:jc w:val="center"/>
                  <w:rPr>
                    <w:bCs/>
                    <w:szCs w:val="24"/>
                    <w:lang w:eastAsia="lt-LT"/>
                  </w:rPr>
                </w:pPr>
                <w:r>
                  <w:rPr>
                    <w:bCs/>
                    <w:szCs w:val="24"/>
                    <w:lang w:eastAsia="lt-LT"/>
                  </w:rPr>
                  <w:t>8.4.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BABDDD5" w14:textId="0A7F026C">
                <w:pPr>
                  <w:jc w:val="both"/>
                  <w:rPr>
                    <w:bCs/>
                    <w:szCs w:val="24"/>
                    <w:lang w:eastAsia="lt-LT"/>
                  </w:rPr>
                </w:pPr>
                <w:r>
                  <w:rPr>
                    <w:bCs/>
                    <w:szCs w:val="24"/>
                    <w:lang w:eastAsia="lt-LT"/>
                  </w:rPr>
                  <w:t>Parašyti garintuvo būklės ataskaitą, veikimo netikslumus, kurie galėtų pakenkti sistemai ir sukelti aušalo nuotėkį, jei nebūtų imtasi jokių veiksmų</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EFA50F" w14:textId="466D781E">
                <w:pPr>
                  <w:jc w:val="center"/>
                  <w:rPr>
                    <w:bCs/>
                    <w:szCs w:val="24"/>
                    <w:lang w:eastAsia="lt-LT"/>
                  </w:rPr>
                </w:pPr>
                <w:r>
                  <w:rPr>
                    <w:bCs/>
                    <w:szCs w:val="24"/>
                    <w:lang w:eastAsia="lt-LT"/>
                  </w:rPr>
                  <w:t xml:space="preserve">0,5 val. </w:t>
                </w:r>
              </w:p>
              <w:p w14:paraId="5B69EDFF" w14:textId="3A3811DB">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BAA246" w14:textId="77CC36A9">
                <w:pPr>
                  <w:jc w:val="center"/>
                  <w:rPr>
                    <w:bCs/>
                    <w:szCs w:val="24"/>
                    <w:lang w:eastAsia="lt-LT"/>
                  </w:rPr>
                </w:pPr>
                <w:r>
                  <w:rPr>
                    <w:bCs/>
                    <w:szCs w:val="24"/>
                    <w:lang w:eastAsia="lt-LT"/>
                  </w:rPr>
                  <w:t xml:space="preserve">0,5 val. </w:t>
                </w:r>
              </w:p>
              <w:p w14:paraId="09DC43A1" w14:textId="1411CE96">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1B31DB" w14:textId="1BC71D33">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548B81" w14:textId="40B7FBAE">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47DD15" w14:textId="0690DA69">
                <w:pPr>
                  <w:jc w:val="center"/>
                  <w:rPr>
                    <w:b/>
                    <w:szCs w:val="24"/>
                    <w:lang w:eastAsia="lt-LT"/>
                  </w:rPr>
                </w:pPr>
                <w:r>
                  <w:rPr>
                    <w:b/>
                    <w:szCs w:val="24"/>
                    <w:lang w:eastAsia="lt-LT"/>
                  </w:rPr>
                  <w:t>-</w:t>
                </w:r>
              </w:p>
            </w:tc>
          </w:tr>
          <w:tr w14:paraId="33B161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83B6D8F" w14:textId="665E5116">
                <w:pPr>
                  <w:jc w:val="center"/>
                  <w:rPr>
                    <w:b/>
                    <w:szCs w:val="24"/>
                    <w:lang w:eastAsia="lt-LT"/>
                  </w:rPr>
                </w:pPr>
                <w:r>
                  <w:rPr>
                    <w:b/>
                    <w:szCs w:val="24"/>
                    <w:lang w:eastAsia="lt-LT"/>
                  </w:rPr>
                  <w:t>9.</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255E74BE" w14:textId="66240991">
                <w:pPr>
                  <w:rPr>
                    <w:b/>
                    <w:szCs w:val="24"/>
                    <w:lang w:eastAsia="lt-LT"/>
                  </w:rPr>
                </w:pPr>
                <w:r>
                  <w:rPr>
                    <w:b/>
                    <w:szCs w:val="24"/>
                    <w:lang w:eastAsia="lt-LT"/>
                  </w:rPr>
                  <w:t>Sudedamosios dalys. Termostatinių plėtimosi vožtuvų ir kitų sudedamųjų dalių įmontavimas, naudojimo pradžia ir techninė priežiūra</w:t>
                </w:r>
              </w:p>
            </w:tc>
          </w:tr>
          <w:tr w14:paraId="54E4F31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F692D1" w14:textId="4ED64A53">
                <w:pPr>
                  <w:jc w:val="center"/>
                  <w:rPr>
                    <w:bCs/>
                    <w:szCs w:val="24"/>
                    <w:lang w:eastAsia="lt-LT"/>
                  </w:rPr>
                </w:pPr>
                <w:r>
                  <w:rPr>
                    <w:bCs/>
                    <w:szCs w:val="24"/>
                    <w:lang w:eastAsia="lt-LT"/>
                  </w:rPr>
                  <w:t>9.1.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2C6B268E" w14:textId="17B40E19">
                <w:pPr>
                  <w:jc w:val="both"/>
                  <w:rPr>
                    <w:bCs/>
                    <w:szCs w:val="24"/>
                    <w:lang w:eastAsia="lt-LT"/>
                  </w:rPr>
                </w:pPr>
                <w:r>
                  <w:rPr>
                    <w:bCs/>
                    <w:szCs w:val="24"/>
                    <w:lang w:eastAsia="lt-LT"/>
                  </w:rPr>
                  <w:t>Paaiškinti bendruosius skirtingų rūšių plėtimosi reguliatorių (termostatinių plėtimosi vožtuvų, kapiliarinių vamzdelių) veikimo principus ir galimus nuotėkio pavojus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7E5785" w14:textId="77777777">
                <w:pPr>
                  <w:jc w:val="center"/>
                  <w:rPr>
                    <w:bCs/>
                    <w:szCs w:val="24"/>
                    <w:lang w:eastAsia="lt-LT"/>
                  </w:rPr>
                </w:pPr>
                <w:r>
                  <w:rPr>
                    <w:bCs/>
                    <w:szCs w:val="24"/>
                    <w:lang w:eastAsia="lt-LT"/>
                  </w:rPr>
                  <w:t xml:space="preserve">1 val. </w:t>
                </w:r>
              </w:p>
              <w:p w14:paraId="25B2EC21" w14:textId="0A2F03AC">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C6C8F9" w14:textId="77777777">
                <w:pPr>
                  <w:jc w:val="center"/>
                  <w:rPr>
                    <w:bCs/>
                    <w:szCs w:val="24"/>
                    <w:lang w:eastAsia="lt-LT"/>
                  </w:rPr>
                </w:pPr>
                <w:r>
                  <w:rPr>
                    <w:bCs/>
                    <w:szCs w:val="24"/>
                    <w:lang w:eastAsia="lt-LT"/>
                  </w:rPr>
                  <w:t xml:space="preserve">1 val. </w:t>
                </w:r>
              </w:p>
              <w:p w14:paraId="5C197FF5" w14:textId="48AC9348">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4ECF44" w14:textId="19620A95">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7247CF" w14:textId="613CAC27">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5A2909" w14:textId="7E17ABA8">
                <w:pPr>
                  <w:jc w:val="center"/>
                  <w:rPr>
                    <w:b/>
                    <w:szCs w:val="24"/>
                    <w:lang w:eastAsia="lt-LT"/>
                  </w:rPr>
                </w:pPr>
                <w:r>
                  <w:rPr>
                    <w:b/>
                    <w:szCs w:val="24"/>
                    <w:lang w:eastAsia="lt-LT"/>
                  </w:rPr>
                  <w:t>-</w:t>
                </w:r>
              </w:p>
            </w:tc>
          </w:tr>
          <w:tr w14:paraId="2C3B51E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52D968F" w14:textId="4C467B3E">
                <w:pPr>
                  <w:jc w:val="center"/>
                  <w:rPr>
                    <w:bCs/>
                    <w:szCs w:val="24"/>
                    <w:lang w:eastAsia="lt-LT"/>
                  </w:rPr>
                </w:pPr>
                <w:r>
                  <w:rPr>
                    <w:bCs/>
                    <w:szCs w:val="24"/>
                    <w:lang w:eastAsia="lt-LT"/>
                  </w:rPr>
                  <w:t>9.3.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0F58C65" w14:textId="714E3AE5">
                <w:pPr>
                  <w:jc w:val="both"/>
                  <w:rPr>
                    <w:bCs/>
                    <w:szCs w:val="24"/>
                    <w:lang w:eastAsia="lt-LT"/>
                  </w:rPr>
                </w:pPr>
                <w:r>
                  <w:rPr>
                    <w:bCs/>
                    <w:szCs w:val="24"/>
                    <w:lang w:eastAsia="lt-LT"/>
                  </w:rPr>
                  <w:t>Sureguliuoti mechaninį ar elektroninį termostatinį plėtimosi vožtuvą</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C873D" w14:textId="77777777">
                <w:pPr>
                  <w:jc w:val="center"/>
                  <w:rPr>
                    <w:bCs/>
                    <w:szCs w:val="24"/>
                    <w:lang w:eastAsia="lt-LT"/>
                  </w:rPr>
                </w:pPr>
                <w:r>
                  <w:rPr>
                    <w:bCs/>
                    <w:szCs w:val="24"/>
                    <w:lang w:eastAsia="lt-LT"/>
                  </w:rPr>
                  <w:t xml:space="preserve">0,5 val. </w:t>
                </w:r>
              </w:p>
              <w:p w14:paraId="2717CB1F" w14:textId="1F9B1B08">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D8223A" w14:textId="6418AA9D">
                <w:pPr>
                  <w:jc w:val="center"/>
                  <w:rPr>
                    <w:bCs/>
                    <w:szCs w:val="24"/>
                    <w:lang w:eastAsia="lt-LT"/>
                  </w:rPr>
                </w:pPr>
                <w:r>
                  <w:rPr>
                    <w:bCs/>
                    <w:szCs w:val="24"/>
                    <w:lang w:eastAsia="lt-LT"/>
                  </w:rPr>
                  <w:t>-</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A5ED3A" w14:textId="42B2E56F">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8AA1F6" w14:textId="6CA2F58C">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6282A9" w14:textId="6D21511A">
                <w:pPr>
                  <w:jc w:val="center"/>
                  <w:rPr>
                    <w:bCs/>
                    <w:szCs w:val="24"/>
                    <w:lang w:eastAsia="lt-LT"/>
                  </w:rPr>
                </w:pPr>
                <w:r>
                  <w:rPr>
                    <w:bCs/>
                    <w:szCs w:val="24"/>
                    <w:lang w:eastAsia="lt-LT"/>
                  </w:rPr>
                  <w:t>-</w:t>
                </w:r>
              </w:p>
            </w:tc>
          </w:tr>
          <w:tr w14:paraId="594CB9A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AC0FF53" w14:textId="4520D157">
                <w:pPr>
                  <w:jc w:val="center"/>
                  <w:rPr>
                    <w:bCs/>
                    <w:szCs w:val="24"/>
                    <w:lang w:eastAsia="lt-LT"/>
                  </w:rPr>
                </w:pPr>
                <w:r>
                  <w:rPr>
                    <w:bCs/>
                    <w:szCs w:val="24"/>
                    <w:lang w:eastAsia="lt-LT"/>
                  </w:rPr>
                  <w:t>9.4.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9100425" w14:textId="2CCFE95A">
                <w:pPr>
                  <w:jc w:val="both"/>
                  <w:rPr>
                    <w:bCs/>
                    <w:szCs w:val="24"/>
                    <w:lang w:eastAsia="lt-LT"/>
                  </w:rPr>
                </w:pPr>
                <w:r>
                  <w:rPr>
                    <w:bCs/>
                    <w:szCs w:val="24"/>
                    <w:lang w:eastAsia="lt-LT"/>
                  </w:rPr>
                  <w:t>Patikrinti ir sureguliuoti mechaninius ir elektroninius termostatus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7F9FCE" w14:textId="211D4667">
                <w:pPr>
                  <w:jc w:val="center"/>
                  <w:rPr>
                    <w:bCs/>
                    <w:szCs w:val="24"/>
                    <w:lang w:eastAsia="lt-LT"/>
                  </w:rPr>
                </w:pPr>
                <w:r>
                  <w:rPr>
                    <w:bCs/>
                    <w:szCs w:val="24"/>
                    <w:lang w:eastAsia="lt-LT"/>
                  </w:rPr>
                  <w:t xml:space="preserve">1 val. </w:t>
                </w:r>
              </w:p>
              <w:p w14:paraId="567BD5FC" w14:textId="1C68CEA3">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CCF684" w14:textId="21563A54">
                <w:pPr>
                  <w:jc w:val="center"/>
                  <w:rPr>
                    <w:bCs/>
                    <w:szCs w:val="24"/>
                    <w:lang w:eastAsia="lt-LT"/>
                  </w:rPr>
                </w:pPr>
                <w:r>
                  <w:rPr>
                    <w:bCs/>
                    <w:szCs w:val="24"/>
                    <w:lang w:eastAsia="lt-LT"/>
                  </w:rPr>
                  <w:t>-</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1A1B37" w14:textId="04087492">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92F116" w14:textId="536CC687">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F17CC7" w14:textId="32314310">
                <w:pPr>
                  <w:jc w:val="center"/>
                  <w:rPr>
                    <w:bCs/>
                    <w:szCs w:val="24"/>
                    <w:lang w:eastAsia="lt-LT"/>
                  </w:rPr>
                </w:pPr>
                <w:r>
                  <w:rPr>
                    <w:bCs/>
                    <w:szCs w:val="24"/>
                    <w:lang w:eastAsia="lt-LT"/>
                  </w:rPr>
                  <w:t>-</w:t>
                </w:r>
              </w:p>
            </w:tc>
          </w:tr>
          <w:tr w14:paraId="7413E20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8A6B19A" w14:textId="7B0031A0">
                <w:pPr>
                  <w:jc w:val="center"/>
                  <w:rPr>
                    <w:bCs/>
                    <w:szCs w:val="24"/>
                    <w:lang w:eastAsia="lt-LT"/>
                  </w:rPr>
                </w:pPr>
                <w:r>
                  <w:rPr>
                    <w:bCs/>
                    <w:szCs w:val="24"/>
                    <w:lang w:eastAsia="lt-LT"/>
                  </w:rPr>
                  <w:t>9.5.</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DF8608C" w14:textId="28E1B97C">
                <w:pPr>
                  <w:jc w:val="both"/>
                  <w:rPr>
                    <w:bCs/>
                    <w:szCs w:val="24"/>
                    <w:lang w:eastAsia="lt-LT"/>
                  </w:rPr>
                </w:pPr>
                <w:r>
                  <w:rPr>
                    <w:bCs/>
                    <w:szCs w:val="24"/>
                    <w:lang w:eastAsia="lt-LT"/>
                  </w:rPr>
                  <w:t xml:space="preserve">Parašyti 9.1-9.4 papunktyje minimų sudedamųjų   dalių būklės ataskaitą, veikimo netikslumus, kurie galėtų pakenkti sistemai ir sukelti aušalo nuotėkį, jei nebūtų imtasi jokių veiksmų</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55BB7A" w14:textId="7FA62A0E">
                <w:pPr>
                  <w:jc w:val="center"/>
                  <w:rPr>
                    <w:bCs/>
                    <w:szCs w:val="24"/>
                    <w:lang w:eastAsia="lt-LT"/>
                  </w:rPr>
                </w:pPr>
                <w:r>
                  <w:rPr>
                    <w:bCs/>
                    <w:szCs w:val="24"/>
                    <w:lang w:eastAsia="lt-LT"/>
                  </w:rPr>
                  <w:t xml:space="preserve">0,5 val. </w:t>
                </w:r>
              </w:p>
              <w:p w14:paraId="1C9CC183" w14:textId="77C5173D">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B89296" w14:textId="64ACF359">
                <w:pPr>
                  <w:jc w:val="center"/>
                  <w:rPr>
                    <w:bCs/>
                    <w:szCs w:val="24"/>
                    <w:lang w:eastAsia="lt-LT"/>
                  </w:rPr>
                </w:pPr>
                <w:r>
                  <w:rPr>
                    <w:bCs/>
                    <w:szCs w:val="24"/>
                    <w:lang w:eastAsia="lt-LT"/>
                  </w:rPr>
                  <w:t>-</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DC4FB8" w14:textId="5A0090F2">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EB2DC5" w14:textId="62C5782B">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1E4398" w14:textId="00CCC890">
                <w:pPr>
                  <w:jc w:val="center"/>
                  <w:rPr>
                    <w:b/>
                    <w:szCs w:val="24"/>
                    <w:lang w:eastAsia="lt-LT"/>
                  </w:rPr>
                </w:pPr>
                <w:r>
                  <w:rPr>
                    <w:b/>
                    <w:szCs w:val="24"/>
                    <w:lang w:eastAsia="lt-LT"/>
                  </w:rPr>
                  <w:t>-</w:t>
                </w:r>
              </w:p>
            </w:tc>
          </w:tr>
          <w:tr w14:paraId="246C0E0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9D30F25" w14:textId="310EFC74">
                <w:pPr>
                  <w:jc w:val="center"/>
                  <w:rPr>
                    <w:bCs/>
                    <w:szCs w:val="24"/>
                    <w:lang w:eastAsia="lt-LT"/>
                  </w:rPr>
                </w:pPr>
                <w:r>
                  <w:rPr>
                    <w:bCs/>
                    <w:szCs w:val="24"/>
                    <w:lang w:eastAsia="lt-LT"/>
                  </w:rPr>
                  <w:t>10.</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68AF3408" w14:textId="49BF3668">
                <w:pPr>
                  <w:rPr>
                    <w:b/>
                    <w:szCs w:val="24"/>
                    <w:lang w:eastAsia="lt-LT"/>
                  </w:rPr>
                </w:pPr>
                <w:r>
                  <w:rPr>
                    <w:b/>
                    <w:szCs w:val="24"/>
                    <w:lang w:eastAsia="lt-LT"/>
                  </w:rPr>
                  <w:t>Vamzdynas. Sandarios vamzdžių sistemos sukūrimas šaldymo įrangoje</w:t>
                </w:r>
              </w:p>
            </w:tc>
          </w:tr>
          <w:tr w14:paraId="76D9B1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3B22B11" w14:textId="79070512">
                <w:pPr>
                  <w:jc w:val="center"/>
                  <w:rPr>
                    <w:bCs/>
                    <w:szCs w:val="24"/>
                    <w:lang w:eastAsia="lt-LT"/>
                  </w:rPr>
                </w:pPr>
                <w:r>
                  <w:rPr>
                    <w:bCs/>
                    <w:szCs w:val="24"/>
                    <w:lang w:eastAsia="lt-LT"/>
                  </w:rPr>
                  <w:t>10.1.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352AF894" w14:textId="06CAC875">
                <w:pPr>
                  <w:jc w:val="both"/>
                  <w:rPr>
                    <w:bCs/>
                    <w:szCs w:val="24"/>
                    <w:lang w:eastAsia="lt-LT"/>
                  </w:rPr>
                </w:pPr>
                <w:r>
                  <w:rPr>
                    <w:bCs/>
                    <w:szCs w:val="24"/>
                    <w:lang w:eastAsia="lt-LT"/>
                  </w:rPr>
                  <w:t>Sandariai suvirinti, sulituoti kietuoju lydmetaliu ir (arba) lydmetaliu metalinių vamzdžių jungtis, vamzdžius ir sudedamąsias dalis, kurias galima naudoti šaldymo, oro kondicionavimo arba šilumos siurblių sistemose</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54C353" w14:textId="67C06EB4">
                <w:pPr>
                  <w:jc w:val="center"/>
                  <w:rPr>
                    <w:bCs/>
                    <w:szCs w:val="24"/>
                    <w:lang w:val="en-US" w:eastAsia="lt-LT"/>
                  </w:rPr>
                </w:pPr>
                <w:r>
                  <w:rPr>
                    <w:bCs/>
                    <w:szCs w:val="24"/>
                    <w:lang w:val="en-US" w:eastAsia="lt-LT"/>
                  </w:rPr>
                  <w:t>2 val.</w:t>
                </w:r>
              </w:p>
              <w:p w14:paraId="4C8F1198" w14:textId="5AC3B5F9">
                <w:pPr>
                  <w:jc w:val="center"/>
                  <w:rPr>
                    <w:bCs/>
                    <w:szCs w:val="24"/>
                    <w:lang w:val="en-US"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5E87A4" w14:textId="7C6ABFBF">
                <w:pPr>
                  <w:jc w:val="center"/>
                  <w:rPr>
                    <w:bCs/>
                    <w:szCs w:val="24"/>
                    <w:lang w:eastAsia="lt-LT"/>
                  </w:rPr>
                </w:pPr>
                <w:r>
                  <w:rPr>
                    <w:bCs/>
                    <w:szCs w:val="24"/>
                    <w:lang w:eastAsia="lt-LT"/>
                  </w:rPr>
                  <w:t xml:space="preserve">2 val. </w:t>
                </w:r>
              </w:p>
              <w:p w14:paraId="27A2C72B" w14:textId="2128EB00">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BF7305" w14:textId="7AF38A4C">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AC5BB7" w14:textId="494E9BC8">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92BFF" w14:textId="4B36E5BF">
                <w:pPr>
                  <w:jc w:val="center"/>
                  <w:rPr>
                    <w:b/>
                    <w:szCs w:val="24"/>
                    <w:lang w:eastAsia="lt-LT"/>
                  </w:rPr>
                </w:pPr>
                <w:r>
                  <w:rPr>
                    <w:b/>
                    <w:szCs w:val="24"/>
                    <w:lang w:eastAsia="lt-LT"/>
                  </w:rPr>
                  <w:t>-</w:t>
                </w:r>
              </w:p>
            </w:tc>
          </w:tr>
          <w:tr w14:paraId="18759B5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A04D431" w14:textId="0F1F7D22">
                <w:pPr>
                  <w:jc w:val="center"/>
                  <w:rPr>
                    <w:bCs/>
                    <w:szCs w:val="24"/>
                    <w:lang w:eastAsia="lt-LT"/>
                  </w:rPr>
                </w:pPr>
                <w:r>
                  <w:rPr>
                    <w:bCs/>
                    <w:szCs w:val="24"/>
                    <w:lang w:eastAsia="lt-LT"/>
                  </w:rPr>
                  <w:t>10.2.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64D1D36" w14:textId="01F22D75">
                <w:pPr>
                  <w:jc w:val="both"/>
                  <w:rPr>
                    <w:bCs/>
                    <w:szCs w:val="24"/>
                    <w:lang w:eastAsia="lt-LT"/>
                  </w:rPr>
                </w:pPr>
                <w:r>
                  <w:rPr>
                    <w:bCs/>
                    <w:szCs w:val="24"/>
                    <w:lang w:eastAsia="lt-LT"/>
                  </w:rPr>
                  <w:t>Padaryti ir (ar) patikrinti vamzdžių ir sudedamųjų dalių atramas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2C85AC" w14:textId="77777777">
                <w:pPr>
                  <w:jc w:val="center"/>
                  <w:rPr>
                    <w:bCs/>
                    <w:szCs w:val="24"/>
                    <w:lang w:eastAsia="lt-LT"/>
                  </w:rPr>
                </w:pPr>
                <w:r>
                  <w:rPr>
                    <w:bCs/>
                    <w:szCs w:val="24"/>
                    <w:lang w:eastAsia="lt-LT"/>
                  </w:rPr>
                  <w:t xml:space="preserve">0,5 val. </w:t>
                </w:r>
              </w:p>
              <w:p w14:paraId="37669069" w14:textId="39CC14CD">
                <w:pPr>
                  <w:jc w:val="center"/>
                  <w:rPr>
                    <w:bCs/>
                    <w:szCs w:val="24"/>
                    <w:lang w:eastAsia="lt-LT"/>
                  </w:rPr>
                </w:pPr>
                <w:r>
                  <w:rPr>
                    <w:bCs/>
                    <w:szCs w:val="24"/>
                    <w:lang w:eastAsia="lt-LT"/>
                  </w:rPr>
                  <w:t>praktinio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D93C96" w14:textId="77777777">
                <w:pPr>
                  <w:jc w:val="center"/>
                  <w:rPr>
                    <w:bCs/>
                    <w:szCs w:val="24"/>
                    <w:lang w:eastAsia="lt-LT"/>
                  </w:rPr>
                </w:pPr>
                <w:r>
                  <w:rPr>
                    <w:bCs/>
                    <w:szCs w:val="24"/>
                    <w:lang w:eastAsia="lt-LT"/>
                  </w:rPr>
                  <w:t xml:space="preserve">0,5 val. </w:t>
                </w:r>
              </w:p>
              <w:p w14:paraId="74BEE648" w14:textId="6546BFFB">
                <w:pPr>
                  <w:jc w:val="center"/>
                  <w:rPr>
                    <w:bCs/>
                    <w:szCs w:val="24"/>
                    <w:lang w:eastAsia="lt-LT"/>
                  </w:rPr>
                </w:pPr>
                <w:r>
                  <w:rPr>
                    <w:bCs/>
                    <w:szCs w:val="24"/>
                    <w:lang w:eastAsia="lt-LT"/>
                  </w:rPr>
                  <w:t>praktinio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9545B3" w14:textId="6C0D8DAD">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9FD373" w14:textId="5F0120A7">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46A6B1" w14:textId="1418BB63">
                <w:pPr>
                  <w:jc w:val="center"/>
                  <w:rPr>
                    <w:b/>
                    <w:szCs w:val="24"/>
                    <w:lang w:eastAsia="lt-LT"/>
                  </w:rPr>
                </w:pPr>
                <w:r>
                  <w:rPr>
                    <w:b/>
                    <w:szCs w:val="24"/>
                    <w:lang w:eastAsia="lt-LT"/>
                  </w:rPr>
                  <w:t>-</w:t>
                </w:r>
              </w:p>
            </w:tc>
          </w:tr>
          <w:tr w14:paraId="2F94043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2D4ED35" w14:textId="4AF3D174">
                <w:pPr>
                  <w:jc w:val="center"/>
                  <w:rPr>
                    <w:b/>
                    <w:szCs w:val="24"/>
                    <w:lang w:eastAsia="lt-LT"/>
                  </w:rPr>
                </w:pPr>
                <w:r>
                  <w:rPr>
                    <w:b/>
                    <w:szCs w:val="24"/>
                    <w:lang w:eastAsia="lt-LT"/>
                  </w:rPr>
                  <w:t>11.</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35D7B6FE" w14:textId="5280CD04">
                <w:pPr>
                  <w:jc w:val="both"/>
                  <w:rPr>
                    <w:b/>
                    <w:szCs w:val="24"/>
                    <w:lang w:eastAsia="lt-LT"/>
                  </w:rPr>
                </w:pPr>
                <w:r>
                  <w:rPr>
                    <w:b/>
                    <w:szCs w:val="24"/>
                    <w:lang w:eastAsia="lt-LT"/>
                  </w:rPr>
                  <w:t>Informacija apie technologijas, kuriomis pakeičiamos F-dujos arba sumažinamas jų naudojimas, ir saugų darbą su šiomis technologijomis</w:t>
                </w:r>
              </w:p>
            </w:tc>
          </w:tr>
          <w:tr w14:paraId="70299A8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C7298EE" w14:textId="03EBC842">
                <w:pPr>
                  <w:jc w:val="center"/>
                  <w:rPr>
                    <w:bCs/>
                    <w:szCs w:val="24"/>
                    <w:lang w:eastAsia="lt-LT"/>
                  </w:rPr>
                </w:pPr>
                <w:r>
                  <w:rPr>
                    <w:bCs/>
                    <w:szCs w:val="24"/>
                    <w:lang w:eastAsia="lt-LT"/>
                  </w:rPr>
                  <w:t>11.1.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3361D254" w14:textId="35389217">
                <w:pPr>
                  <w:jc w:val="both"/>
                  <w:rPr>
                    <w:bCs/>
                    <w:szCs w:val="24"/>
                    <w:lang w:eastAsia="lt-LT"/>
                  </w:rPr>
                </w:pPr>
                <w:r>
                  <w:rPr>
                    <w:bCs/>
                    <w:szCs w:val="24"/>
                    <w:lang w:eastAsia="lt-LT"/>
                  </w:rPr>
                  <w:t>Žinoti, kokiomis alternatyviomis technologijomis pakeičiamos F-dujos arba sumažinamas jų naudojimas, kaip su tomis technologijomis saugiai dirbti (toksiškomis, sprogiomis ar degiomis medžiagomis)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CEC19F" w14:textId="663FF345">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E6DA2F" w14:textId="3E649E45">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D2CB8" w14:textId="35188EBD">
                <w:pPr>
                  <w:jc w:val="center"/>
                  <w:rPr>
                    <w:bCs/>
                    <w:szCs w:val="24"/>
                    <w:lang w:eastAsia="lt-LT"/>
                  </w:rPr>
                </w:pPr>
                <w:r>
                  <w:rPr>
                    <w:bCs/>
                    <w:szCs w:val="24"/>
                    <w:lang w:eastAsia="lt-LT"/>
                  </w:rPr>
                  <w:t>1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B95B32" w14:textId="0A28C20E">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F7CF4" w14:textId="13D99298">
                <w:pPr>
                  <w:jc w:val="center"/>
                  <w:rPr>
                    <w:b/>
                    <w:szCs w:val="24"/>
                    <w:lang w:eastAsia="lt-LT"/>
                  </w:rPr>
                </w:pPr>
                <w:r>
                  <w:rPr>
                    <w:b/>
                    <w:szCs w:val="24"/>
                    <w:lang w:eastAsia="lt-LT"/>
                  </w:rPr>
                  <w:t>-</w:t>
                </w:r>
              </w:p>
            </w:tc>
          </w:tr>
          <w:tr w14:paraId="0FA8756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719C027" w14:textId="0AE9BF97">
                <w:pPr>
                  <w:jc w:val="center"/>
                  <w:rPr>
                    <w:bCs/>
                    <w:szCs w:val="24"/>
                    <w:lang w:eastAsia="lt-LT"/>
                  </w:rPr>
                </w:pPr>
                <w:r>
                  <w:rPr>
                    <w:bCs/>
                    <w:szCs w:val="24"/>
                    <w:lang w:eastAsia="lt-LT"/>
                  </w:rPr>
                  <w:t>11.2.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1ED57F0" w14:textId="71681BB7">
                <w:pPr>
                  <w:jc w:val="both"/>
                  <w:rPr>
                    <w:bCs/>
                    <w:szCs w:val="24"/>
                    <w:lang w:eastAsia="lt-LT"/>
                  </w:rPr>
                </w:pPr>
                <w:r>
                  <w:rPr>
                    <w:bCs/>
                    <w:szCs w:val="24"/>
                    <w:lang w:eastAsia="lt-LT"/>
                  </w:rPr>
                  <w:t>Žinoti, kokių konstrukcijų sistemoms reikia mažiau aušalo (F-dujų), kokios konstrukcijos sistemoje energija vartojama efektyviau</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A13255" w14:textId="365A9C19">
                <w:pPr>
                  <w:jc w:val="center"/>
                  <w:rPr>
                    <w:bCs/>
                    <w:szCs w:val="24"/>
                    <w:lang w:eastAsia="lt-LT"/>
                  </w:rPr>
                </w:pPr>
                <w:r>
                  <w:rPr>
                    <w:bCs/>
                    <w:szCs w:val="24"/>
                    <w:lang w:eastAsia="lt-LT"/>
                  </w:rPr>
                  <w:t xml:space="preserve">1 val. </w:t>
                </w:r>
              </w:p>
              <w:p w14:paraId="09533568" w14:textId="58A93AF2">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B51015" w14:textId="58E7B3A5">
                <w:pPr>
                  <w:jc w:val="center"/>
                  <w:rPr>
                    <w:bCs/>
                    <w:szCs w:val="24"/>
                    <w:lang w:eastAsia="lt-LT"/>
                  </w:rPr>
                </w:pPr>
                <w:r>
                  <w:rPr>
                    <w:bCs/>
                    <w:szCs w:val="24"/>
                    <w:lang w:eastAsia="lt-LT"/>
                  </w:rPr>
                  <w:t xml:space="preserve">1 val. </w:t>
                </w:r>
              </w:p>
              <w:p w14:paraId="5834987F" w14:textId="6F474807">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CB1611" w14:textId="12D972CA">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A8835" w14:textId="3B155A64">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3F90F2" w14:textId="1CD98B97">
                <w:pPr>
                  <w:jc w:val="center"/>
                  <w:rPr>
                    <w:b/>
                    <w:szCs w:val="24"/>
                    <w:lang w:eastAsia="lt-LT"/>
                  </w:rPr>
                </w:pPr>
                <w:r>
                  <w:rPr>
                    <w:b/>
                    <w:szCs w:val="24"/>
                    <w:lang w:eastAsia="lt-LT"/>
                  </w:rPr>
                  <w:t>-</w:t>
                </w:r>
              </w:p>
            </w:tc>
          </w:tr>
          <w:tr w14:paraId="5D95F8D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CAC8998" w14:textId="00ABC865">
                <w:pPr>
                  <w:jc w:val="center"/>
                  <w:rPr>
                    <w:bCs/>
                    <w:szCs w:val="24"/>
                    <w:lang w:eastAsia="lt-LT"/>
                  </w:rPr>
                </w:pPr>
                <w:r>
                  <w:rPr>
                    <w:bCs/>
                    <w:szCs w:val="24"/>
                    <w:lang w:eastAsia="lt-LT"/>
                  </w:rPr>
                  <w:t>11.3.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2276742" w14:textId="50361741">
                <w:pPr>
                  <w:jc w:val="both"/>
                  <w:rPr>
                    <w:bCs/>
                    <w:szCs w:val="24"/>
                    <w:lang w:eastAsia="lt-LT"/>
                  </w:rPr>
                </w:pPr>
                <w:r>
                  <w:rPr>
                    <w:bCs/>
                    <w:szCs w:val="24"/>
                    <w:lang w:eastAsia="lt-LT"/>
                  </w:rPr>
                  <w:t>Žinoti aktualias degiųjų ir toksiškų natūralių F-dujų pakaitalų ar alternatyvų, kuriems reikia aukštesnio veikimo slėgio, naudojimo, saugojimo ir transportavimo saugos taisykles ir standartus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CE6B3C" w14:textId="75089789">
                <w:pPr>
                  <w:jc w:val="center"/>
                  <w:rPr>
                    <w:bCs/>
                    <w:szCs w:val="24"/>
                    <w:lang w:eastAsia="lt-LT"/>
                  </w:rPr>
                </w:pPr>
                <w:r>
                  <w:rPr>
                    <w:bCs/>
                    <w:szCs w:val="24"/>
                    <w:lang w:eastAsia="lt-LT"/>
                  </w:rPr>
                  <w:t xml:space="preserve">0,5 val. </w:t>
                </w:r>
              </w:p>
              <w:p w14:paraId="0CB11D0E" w14:textId="1CA326E3">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7A0836" w14:textId="26F4B11A">
                <w:pPr>
                  <w:jc w:val="center"/>
                  <w:rPr>
                    <w:bCs/>
                    <w:szCs w:val="24"/>
                    <w:lang w:eastAsia="lt-LT"/>
                  </w:rPr>
                </w:pPr>
                <w:r>
                  <w:rPr>
                    <w:bCs/>
                    <w:szCs w:val="24"/>
                    <w:lang w:eastAsia="lt-LT"/>
                  </w:rPr>
                  <w:t xml:space="preserve">0,5 val. </w:t>
                </w:r>
              </w:p>
              <w:p w14:paraId="01B45FE8" w14:textId="3A178D22">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CFF522" w14:textId="64AAD9F6">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FC1FD9" w14:textId="3D399235">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21AA7B" w14:textId="60CCE670">
                <w:pPr>
                  <w:jc w:val="center"/>
                  <w:rPr>
                    <w:b/>
                    <w:szCs w:val="24"/>
                    <w:lang w:eastAsia="lt-LT"/>
                  </w:rPr>
                </w:pPr>
                <w:r>
                  <w:rPr>
                    <w:b/>
                    <w:szCs w:val="24"/>
                    <w:lang w:eastAsia="lt-LT"/>
                  </w:rPr>
                  <w:t>-</w:t>
                </w:r>
              </w:p>
            </w:tc>
          </w:tr>
          <w:tr w14:paraId="1CDB33C8"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D7826DF" w14:textId="5C751F67">
                <w:pPr>
                  <w:jc w:val="center"/>
                  <w:rPr>
                    <w:bCs/>
                    <w:szCs w:val="24"/>
                    <w:lang w:eastAsia="lt-LT"/>
                  </w:rPr>
                </w:pPr>
                <w:r>
                  <w:rPr>
                    <w:bCs/>
                    <w:szCs w:val="24"/>
                    <w:lang w:eastAsia="lt-LT"/>
                  </w:rPr>
                  <w:t>11.4.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65781FE3" w14:textId="2FA46C99">
                <w:pPr>
                  <w:jc w:val="both"/>
                  <w:rPr>
                    <w:bCs/>
                    <w:szCs w:val="24"/>
                    <w:lang w:eastAsia="lt-LT"/>
                  </w:rPr>
                </w:pPr>
                <w:r>
                  <w:rPr>
                    <w:bCs/>
                    <w:szCs w:val="24"/>
                    <w:lang w:eastAsia="lt-LT"/>
                  </w:rPr>
                  <w:t xml:space="preserve">Suprasti, kaip nuo numatyto pritaikymo ir klimato sąlygų įvairiuose regionuose priklauso alternatyvių aušalų naudojimo privalumai ir trūkumai, susiję su efektyviu energijos vartojimu </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72DE0F" w14:textId="1D3D4C5D">
                <w:pPr>
                  <w:jc w:val="center"/>
                  <w:rPr>
                    <w:bCs/>
                    <w:szCs w:val="24"/>
                    <w:lang w:eastAsia="lt-LT"/>
                  </w:rPr>
                </w:pPr>
                <w:r>
                  <w:rPr>
                    <w:bCs/>
                    <w:szCs w:val="24"/>
                    <w:lang w:eastAsia="lt-LT"/>
                  </w:rPr>
                  <w:t xml:space="preserve">0,5 val. </w:t>
                </w:r>
              </w:p>
              <w:p w14:paraId="4C6C305D" w14:textId="348E33CF">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44D228" w14:textId="55F67D5D">
                <w:pPr>
                  <w:jc w:val="center"/>
                  <w:rPr>
                    <w:bCs/>
                    <w:szCs w:val="24"/>
                    <w:lang w:eastAsia="lt-LT"/>
                  </w:rPr>
                </w:pPr>
                <w:r>
                  <w:rPr>
                    <w:bCs/>
                    <w:szCs w:val="24"/>
                    <w:lang w:eastAsia="lt-LT"/>
                  </w:rPr>
                  <w:t xml:space="preserve">0,5 val. </w:t>
                </w:r>
              </w:p>
              <w:p w14:paraId="6D884503" w14:textId="4E665999">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CC6D24" w14:textId="0978A2FD">
                <w:pPr>
                  <w:jc w:val="center"/>
                  <w:rPr>
                    <w:b/>
                    <w:szCs w:val="24"/>
                    <w:lang w:eastAsia="lt-LT"/>
                  </w:rPr>
                </w:pPr>
                <w:r>
                  <w:rPr>
                    <w:b/>
                    <w:szCs w:val="24"/>
                    <w:lang w:eastAsia="lt-LT"/>
                  </w:rPr>
                  <w:t>-</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83CB09" w14:textId="7411779C">
                <w:pPr>
                  <w:jc w:val="center"/>
                  <w:rPr>
                    <w:b/>
                    <w:szCs w:val="24"/>
                    <w:lang w:eastAsia="lt-LT"/>
                  </w:rPr>
                </w:pPr>
                <w:r>
                  <w:rPr>
                    <w:b/>
                    <w:szCs w:val="24"/>
                    <w:lang w:eastAsia="lt-LT"/>
                  </w:rPr>
                  <w:t>-</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C76E32" w14:textId="2FB13493">
                <w:pPr>
                  <w:jc w:val="center"/>
                  <w:rPr>
                    <w:b/>
                    <w:szCs w:val="24"/>
                    <w:lang w:eastAsia="lt-LT"/>
                  </w:rPr>
                </w:pPr>
                <w:r>
                  <w:rPr>
                    <w:b/>
                    <w:szCs w:val="24"/>
                    <w:lang w:eastAsia="lt-LT"/>
                  </w:rPr>
                  <w:t>-</w:t>
                </w:r>
              </w:p>
            </w:tc>
          </w:tr>
          <w:tr w14:paraId="1D00B8E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29304C7" w14:textId="7322B473">
                <w:pPr>
                  <w:jc w:val="center"/>
                  <w:rPr>
                    <w:b/>
                    <w:szCs w:val="24"/>
                    <w:lang w:eastAsia="lt-LT"/>
                  </w:rPr>
                </w:pPr>
                <w:r>
                  <w:rPr>
                    <w:b/>
                    <w:szCs w:val="24"/>
                    <w:lang w:eastAsia="lt-LT"/>
                  </w:rPr>
                  <w:t>12.</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516B509F" w14:textId="24711558">
                <w:pPr>
                  <w:rPr>
                    <w:b/>
                    <w:szCs w:val="24"/>
                    <w:lang w:eastAsia="lt-LT"/>
                  </w:rPr>
                </w:pPr>
                <w:r>
                  <w:rPr>
                    <w:b/>
                    <w:color w:val="000000"/>
                    <w:szCs w:val="24"/>
                    <w:shd w:val="clear" w:color="auto" w:fill="FFFFFF"/>
                  </w:rPr>
                  <w:t>Papildomos temos kvalifikacijos tobulinimo ir mokymo programai</w:t>
                </w:r>
              </w:p>
            </w:tc>
          </w:tr>
          <w:tr w14:paraId="2BC7E8E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1278178" w14:textId="3FCF66CF">
                <w:pPr>
                  <w:jc w:val="center"/>
                  <w:rPr>
                    <w:bCs/>
                    <w:szCs w:val="24"/>
                    <w:lang w:eastAsia="lt-LT"/>
                  </w:rPr>
                </w:pPr>
                <w:r>
                  <w:rPr>
                    <w:bCs/>
                    <w:szCs w:val="24"/>
                    <w:lang w:eastAsia="lt-LT"/>
                  </w:rPr>
                  <w:t>12.1.</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039EAC71" w14:textId="734B45C0">
                <w:pPr>
                  <w:jc w:val="both"/>
                  <w:rPr>
                    <w:color w:val="000000"/>
                    <w:szCs w:val="24"/>
                  </w:rPr>
                </w:pPr>
                <w:r>
                  <w:rPr>
                    <w:bCs/>
                    <w:szCs w:val="24"/>
                    <w:lang w:eastAsia="lt-LT"/>
                  </w:rPr>
                  <w:t xml:space="preserve">Žinoti 2009 m. rugsėjo 16 d. Europos Parlamento ir Tarybos reglamento </w:t>
                </w:r>
                <w:fldSimple w:instr="HYPERLINK http://eur-lex.europa.eu/legal-content/LIT/TXT/?uri=CELEX:32009R1005&amp;locale=lt \t _blank">
                  <w:r>
                    <w:rPr>
                      <w:bCs/>
                      <w:szCs w:val="24"/>
                      <w:lang w:eastAsia="lt-LT"/>
                      <w:u w:val="single"/>
                      <w:color w:val="0000FF" w:themeColor="hyperlink"/>
                    </w:rPr>
                    <w:t>(EB) Nr. 1005/2009</w:t>
                  </w:r>
                </w:fldSimple>
                <w:r>
                  <w:rPr>
                    <w:bCs/>
                    <w:szCs w:val="24"/>
                    <w:lang w:eastAsia="lt-LT"/>
                  </w:rPr>
                  <w:t xml:space="preserve"> dėl ozono sluoksnį ardančių medžiagų reikalavimus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4A2857" w14:textId="478834C6">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FA81C6" w14:textId="4F5D62E0">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515FA0" w14:textId="4CA70823">
                <w:pPr>
                  <w:jc w:val="center"/>
                  <w:rPr>
                    <w:bCs/>
                    <w:szCs w:val="24"/>
                    <w:lang w:eastAsia="lt-LT"/>
                  </w:rPr>
                </w:pPr>
                <w:r>
                  <w:rPr>
                    <w:bCs/>
                    <w:szCs w:val="24"/>
                    <w:lang w:eastAsia="lt-LT"/>
                  </w:rPr>
                  <w:t>1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CE36AB" w14:textId="3EEFFB9C">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142B25" w14:textId="179461CC">
                <w:pPr>
                  <w:jc w:val="center"/>
                  <w:rPr>
                    <w:bCs/>
                    <w:szCs w:val="24"/>
                    <w:lang w:eastAsia="lt-LT"/>
                  </w:rPr>
                </w:pPr>
                <w:r>
                  <w:rPr>
                    <w:bCs/>
                    <w:szCs w:val="24"/>
                    <w:lang w:eastAsia="lt-LT"/>
                  </w:rPr>
                  <w:t>1 val. teorinio egzamino metu</w:t>
                </w:r>
              </w:p>
            </w:tc>
          </w:tr>
          <w:tr w14:paraId="12D328F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061D471" w14:textId="51513261">
                <w:pPr>
                  <w:jc w:val="center"/>
                  <w:rPr>
                    <w:bCs/>
                    <w:szCs w:val="24"/>
                    <w:lang w:eastAsia="lt-LT"/>
                  </w:rPr>
                </w:pPr>
                <w:r>
                  <w:rPr>
                    <w:bCs/>
                    <w:szCs w:val="24"/>
                    <w:lang w:eastAsia="lt-LT"/>
                  </w:rPr>
                  <w:t>12.2.</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41FDBA6" w14:textId="57B452E3">
                <w:pPr>
                  <w:jc w:val="both"/>
                  <w:rPr>
                    <w:bCs/>
                    <w:szCs w:val="24"/>
                    <w:lang w:eastAsia="lt-LT"/>
                  </w:rPr>
                </w:pPr>
                <w:r>
                  <w:rPr>
                    <w:color w:val="000000"/>
                    <w:szCs w:val="24"/>
                  </w:rPr>
                  <w:t xml:space="preserve">Žinoti nacionalinius teisės aktus, kuriuose </w:t>
                </w:r>
                <w:r>
                  <w:rPr>
                    <w:color w:val="000000"/>
                  </w:rPr>
                  <w:t>reglamentuojamas OAM tvarkymas ir F-dujų naudojimas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3A5F05" w14:textId="32788595">
                <w:pPr>
                  <w:jc w:val="center"/>
                  <w:rPr>
                    <w:bCs/>
                    <w:szCs w:val="24"/>
                    <w:lang w:eastAsia="lt-LT"/>
                  </w:rPr>
                </w:pPr>
                <w:r>
                  <w:rPr>
                    <w:bCs/>
                    <w:szCs w:val="24"/>
                    <w:lang w:eastAsia="lt-LT"/>
                  </w:rPr>
                  <w:t>1,</w:t>
                </w:r>
                <w:r>
                  <w:rPr>
                    <w:bCs/>
                    <w:lang w:eastAsia="lt-LT"/>
                  </w:rPr>
                  <w:t>5</w:t>
                </w:r>
                <w:r>
                  <w:rPr>
                    <w:bCs/>
                    <w:szCs w:val="24"/>
                    <w:lang w:eastAsia="lt-LT"/>
                  </w:rPr>
                  <w:t xml:space="preserve">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5C3C5B" w14:textId="54A980FD">
                <w:pPr>
                  <w:jc w:val="center"/>
                  <w:rPr>
                    <w:bCs/>
                    <w:szCs w:val="24"/>
                    <w:lang w:eastAsia="lt-LT"/>
                  </w:rPr>
                </w:pPr>
                <w:r>
                  <w:rPr>
                    <w:bCs/>
                    <w:szCs w:val="24"/>
                    <w:lang w:eastAsia="lt-LT"/>
                  </w:rPr>
                  <w:t>1,</w:t>
                </w:r>
                <w:r>
                  <w:rPr>
                    <w:bCs/>
                    <w:lang w:eastAsia="lt-LT"/>
                  </w:rPr>
                  <w:t>5</w:t>
                </w:r>
                <w:r>
                  <w:rPr>
                    <w:bCs/>
                    <w:szCs w:val="24"/>
                    <w:lang w:eastAsia="lt-LT"/>
                  </w:rPr>
                  <w:t xml:space="preserve">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8413FF" w14:textId="05C65E47">
                <w:pPr>
                  <w:jc w:val="center"/>
                  <w:rPr>
                    <w:bCs/>
                    <w:szCs w:val="24"/>
                    <w:lang w:eastAsia="lt-LT"/>
                  </w:rPr>
                </w:pPr>
                <w:r>
                  <w:rPr>
                    <w:bCs/>
                    <w:szCs w:val="24"/>
                    <w:lang w:eastAsia="lt-LT"/>
                  </w:rPr>
                  <w:t>1,5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000C88" w14:textId="261B80A4">
                <w:pPr>
                  <w:jc w:val="center"/>
                  <w:rPr>
                    <w:bCs/>
                    <w:szCs w:val="24"/>
                    <w:lang w:eastAsia="lt-LT"/>
                  </w:rPr>
                </w:pPr>
                <w:r>
                  <w:rPr>
                    <w:bCs/>
                    <w:szCs w:val="24"/>
                    <w:lang w:eastAsia="lt-LT"/>
                  </w:rPr>
                  <w:t>1,5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260F8" w14:textId="5264B0C2">
                <w:pPr>
                  <w:jc w:val="center"/>
                  <w:rPr>
                    <w:bCs/>
                    <w:szCs w:val="24"/>
                    <w:lang w:eastAsia="lt-LT"/>
                  </w:rPr>
                </w:pPr>
                <w:r>
                  <w:rPr>
                    <w:bCs/>
                    <w:szCs w:val="24"/>
                    <w:lang w:eastAsia="lt-LT"/>
                  </w:rPr>
                  <w:t>1,5 val.</w:t>
                </w:r>
              </w:p>
              <w:p w14:paraId="76ED90A6" w14:textId="0822EBEC">
                <w:pPr>
                  <w:ind w:firstLine="62"/>
                  <w:jc w:val="center"/>
                  <w:rPr>
                    <w:bCs/>
                    <w:szCs w:val="24"/>
                    <w:lang w:eastAsia="lt-LT"/>
                  </w:rPr>
                </w:pPr>
                <w:r>
                  <w:rPr>
                    <w:bCs/>
                    <w:szCs w:val="24"/>
                    <w:lang w:eastAsia="lt-LT"/>
                  </w:rPr>
                  <w:t>teorinio egzamino metu</w:t>
                </w:r>
              </w:p>
            </w:tc>
          </w:tr>
          <w:tr w14:paraId="0A74A67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9D66A1C" w14:textId="1E08A24F">
                <w:pPr>
                  <w:jc w:val="center"/>
                  <w:rPr>
                    <w:bCs/>
                    <w:szCs w:val="24"/>
                    <w:lang w:eastAsia="lt-LT"/>
                  </w:rPr>
                </w:pPr>
                <w:r>
                  <w:rPr>
                    <w:bCs/>
                    <w:szCs w:val="24"/>
                    <w:lang w:eastAsia="lt-LT"/>
                  </w:rPr>
                  <w:t>12.3.</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41B195BB" w14:textId="59DBF412">
                <w:pPr>
                  <w:jc w:val="both"/>
                  <w:rPr>
                    <w:bCs/>
                    <w:szCs w:val="24"/>
                    <w:lang w:eastAsia="lt-LT"/>
                  </w:rPr>
                </w:pPr>
                <w:r>
                  <w:rPr>
                    <w:color w:val="000000"/>
                    <w:szCs w:val="24"/>
                    <w:shd w:val="clear" w:color="auto" w:fill="FFFFFF"/>
                  </w:rPr>
                  <w:t>Žinoti fiziniams ir juridiniams asmenims taikomą atsakomybę už F</w:t>
                  <w:noBreakHyphen/>
                  <w:t>dujų ir OAM tvarkymo reikalavimų pažeidimus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C9ED71" w14:textId="3EC17621">
                <w:pPr>
                  <w:jc w:val="center"/>
                  <w:rPr>
                    <w:bCs/>
                    <w:szCs w:val="24"/>
                    <w:lang w:eastAsia="lt-LT"/>
                  </w:rPr>
                </w:pPr>
                <w:r>
                  <w:rPr>
                    <w:bCs/>
                    <w:szCs w:val="24"/>
                    <w:lang w:eastAsia="lt-LT"/>
                  </w:rPr>
                  <w:t>0,5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A6DEF7" w14:textId="1EDDAF13">
                <w:pPr>
                  <w:jc w:val="center"/>
                  <w:rPr>
                    <w:bCs/>
                    <w:szCs w:val="24"/>
                    <w:lang w:eastAsia="lt-LT"/>
                  </w:rPr>
                </w:pPr>
                <w:r>
                  <w:rPr>
                    <w:bCs/>
                    <w:szCs w:val="24"/>
                    <w:lang w:eastAsia="lt-LT"/>
                  </w:rPr>
                  <w:t>0,5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C49E8B" w14:textId="399232A3">
                <w:pPr>
                  <w:jc w:val="center"/>
                  <w:rPr>
                    <w:bCs/>
                    <w:szCs w:val="24"/>
                    <w:lang w:eastAsia="lt-LT"/>
                  </w:rPr>
                </w:pPr>
                <w:r>
                  <w:rPr>
                    <w:bCs/>
                    <w:szCs w:val="24"/>
                    <w:lang w:eastAsia="lt-LT"/>
                  </w:rPr>
                  <w:t>0,5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031B27" w14:textId="38AD5CAD">
                <w:pPr>
                  <w:jc w:val="center"/>
                  <w:rPr>
                    <w:bCs/>
                    <w:szCs w:val="24"/>
                    <w:lang w:eastAsia="lt-LT"/>
                  </w:rPr>
                </w:pPr>
                <w:r>
                  <w:rPr>
                    <w:bCs/>
                    <w:szCs w:val="24"/>
                    <w:lang w:eastAsia="lt-LT"/>
                  </w:rPr>
                  <w:t>0,5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08485B" w14:textId="46EC8CFF">
                <w:pPr>
                  <w:jc w:val="center"/>
                  <w:rPr>
                    <w:bCs/>
                    <w:szCs w:val="24"/>
                    <w:lang w:eastAsia="lt-LT"/>
                  </w:rPr>
                </w:pPr>
                <w:r>
                  <w:rPr>
                    <w:bCs/>
                    <w:szCs w:val="24"/>
                    <w:lang w:eastAsia="lt-LT"/>
                  </w:rPr>
                  <w:t xml:space="preserve">0,5 val. </w:t>
                </w:r>
              </w:p>
              <w:p w14:paraId="7D358D24" w14:textId="6DC91AEF">
                <w:pPr>
                  <w:jc w:val="center"/>
                  <w:rPr>
                    <w:bCs/>
                    <w:szCs w:val="24"/>
                    <w:lang w:eastAsia="lt-LT"/>
                  </w:rPr>
                </w:pPr>
                <w:r>
                  <w:rPr>
                    <w:bCs/>
                    <w:szCs w:val="24"/>
                    <w:lang w:eastAsia="lt-LT"/>
                  </w:rPr>
                  <w:t>teorinio egzamino metu</w:t>
                </w:r>
              </w:p>
            </w:tc>
          </w:tr>
          <w:tr w14:paraId="0221831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584E7BF" w14:textId="6D9818F4">
                <w:pPr>
                  <w:jc w:val="center"/>
                  <w:rPr>
                    <w:bCs/>
                    <w:szCs w:val="24"/>
                    <w:lang w:eastAsia="lt-LT"/>
                  </w:rPr>
                </w:pPr>
                <w:r>
                  <w:rPr>
                    <w:bCs/>
                    <w:szCs w:val="24"/>
                    <w:lang w:eastAsia="lt-LT"/>
                  </w:rPr>
                  <w:t>12.4.</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6BB4D85" w14:textId="612404CA">
                <w:pPr>
                  <w:jc w:val="both"/>
                  <w:rPr>
                    <w:bCs/>
                    <w:szCs w:val="24"/>
                    <w:lang w:eastAsia="lt-LT"/>
                  </w:rPr>
                </w:pPr>
                <w:r>
                  <w:rPr>
                    <w:color w:val="000000"/>
                    <w:szCs w:val="24"/>
                    <w:shd w:val="clear" w:color="auto" w:fill="FFFFFF"/>
                  </w:rPr>
                  <w:t>Išmanyti įrangos ir talpyklų, užpildytų F-dujomis ir OAM, ženklinimo reikalavimus</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99DDED" w14:textId="571B249B">
                <w:pPr>
                  <w:jc w:val="center"/>
                  <w:rPr>
                    <w:bCs/>
                    <w:szCs w:val="24"/>
                    <w:lang w:eastAsia="lt-LT"/>
                  </w:rPr>
                </w:pPr>
                <w:r>
                  <w:rPr>
                    <w:bCs/>
                    <w:szCs w:val="24"/>
                    <w:lang w:eastAsia="lt-LT"/>
                  </w:rPr>
                  <w:t>0,5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E3BB8B" w14:textId="475829CC">
                <w:pPr>
                  <w:jc w:val="center"/>
                  <w:rPr>
                    <w:bCs/>
                    <w:szCs w:val="24"/>
                    <w:lang w:eastAsia="lt-LT"/>
                  </w:rPr>
                </w:pPr>
                <w:r>
                  <w:rPr>
                    <w:bCs/>
                    <w:szCs w:val="24"/>
                    <w:lang w:eastAsia="lt-LT"/>
                  </w:rPr>
                  <w:t>0,5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9E934B" w14:textId="1C4848A2">
                <w:pPr>
                  <w:jc w:val="center"/>
                  <w:rPr>
                    <w:bCs/>
                    <w:szCs w:val="24"/>
                    <w:lang w:eastAsia="lt-LT"/>
                  </w:rPr>
                </w:pPr>
                <w:r>
                  <w:rPr>
                    <w:bCs/>
                    <w:szCs w:val="24"/>
                    <w:lang w:eastAsia="lt-LT"/>
                  </w:rPr>
                  <w:t>0,5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858F3F" w14:textId="1C173A4F">
                <w:pPr>
                  <w:jc w:val="center"/>
                  <w:rPr>
                    <w:bCs/>
                    <w:szCs w:val="24"/>
                    <w:lang w:eastAsia="lt-LT"/>
                  </w:rPr>
                </w:pPr>
                <w:r>
                  <w:rPr>
                    <w:bCs/>
                    <w:szCs w:val="24"/>
                    <w:lang w:eastAsia="lt-LT"/>
                  </w:rPr>
                  <w:t>0,5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32907E" w14:textId="5034D58D">
                <w:pPr>
                  <w:jc w:val="center"/>
                  <w:rPr>
                    <w:bCs/>
                    <w:szCs w:val="24"/>
                    <w:lang w:eastAsia="lt-LT"/>
                  </w:rPr>
                </w:pPr>
                <w:r>
                  <w:rPr>
                    <w:bCs/>
                    <w:szCs w:val="24"/>
                    <w:lang w:eastAsia="lt-LT"/>
                  </w:rPr>
                  <w:t xml:space="preserve">0,5 val. </w:t>
                </w:r>
              </w:p>
              <w:p w14:paraId="6ED5260C" w14:textId="422498CE">
                <w:pPr>
                  <w:jc w:val="center"/>
                  <w:rPr>
                    <w:bCs/>
                    <w:szCs w:val="24"/>
                    <w:lang w:eastAsia="lt-LT"/>
                  </w:rPr>
                </w:pPr>
                <w:r>
                  <w:rPr>
                    <w:bCs/>
                    <w:szCs w:val="24"/>
                    <w:lang w:eastAsia="lt-LT"/>
                  </w:rPr>
                  <w:t>teorinio egzamino metu</w:t>
                </w:r>
              </w:p>
            </w:tc>
          </w:tr>
          <w:tr w14:paraId="475FEC2C"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AAFA09D" w14:textId="762F7A29">
                <w:pPr>
                  <w:jc w:val="center"/>
                  <w:rPr>
                    <w:bCs/>
                    <w:szCs w:val="24"/>
                    <w:lang w:eastAsia="lt-LT"/>
                  </w:rPr>
                </w:pPr>
                <w:r>
                  <w:rPr>
                    <w:bCs/>
                    <w:szCs w:val="24"/>
                    <w:lang w:eastAsia="lt-LT"/>
                  </w:rPr>
                  <w:t>12.5.</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1EB17FE8" w14:textId="5ACA61F9">
                <w:pPr>
                  <w:jc w:val="both"/>
                  <w:rPr>
                    <w:bCs/>
                    <w:szCs w:val="24"/>
                    <w:lang w:eastAsia="lt-LT"/>
                  </w:rPr>
                </w:pPr>
                <w:r>
                  <w:rPr>
                    <w:color w:val="000000"/>
                    <w:szCs w:val="24"/>
                    <w:shd w:val="clear" w:color="auto" w:fill="FFFFFF"/>
                  </w:rPr>
                  <w:t xml:space="preserve">Žinoti esminius F-dujų regeneravimo, suardymo procesus ir OAM recirkuliavimo, regeneravimo, suardymo procesų skirtumus ir trumpai paaiškinti procesų principus. </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6A27C3" w14:textId="1144F5B8">
                <w:pPr>
                  <w:jc w:val="center"/>
                  <w:rPr>
                    <w:bCs/>
                    <w:szCs w:val="24"/>
                    <w:lang w:eastAsia="lt-LT"/>
                  </w:rPr>
                </w:pPr>
                <w:r>
                  <w:rPr>
                    <w:bCs/>
                    <w:szCs w:val="24"/>
                    <w:lang w:eastAsia="lt-LT"/>
                  </w:rPr>
                  <w:t xml:space="preserve">1,5 val. </w:t>
                </w:r>
              </w:p>
              <w:p w14:paraId="1A849BBC" w14:textId="1106E1D8">
                <w:pPr>
                  <w:jc w:val="center"/>
                  <w:rPr>
                    <w:bCs/>
                    <w:szCs w:val="24"/>
                    <w:lang w:eastAsia="lt-LT"/>
                  </w:rPr>
                </w:pPr>
                <w:r>
                  <w:rPr>
                    <w:bCs/>
                    <w:szCs w:val="24"/>
                    <w:lang w:eastAsia="lt-LT"/>
                  </w:rPr>
                  <w:t>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EE120F" w14:textId="362F65F2">
                <w:pPr>
                  <w:jc w:val="center"/>
                  <w:rPr>
                    <w:bCs/>
                    <w:szCs w:val="24"/>
                    <w:lang w:eastAsia="lt-LT"/>
                  </w:rPr>
                </w:pPr>
                <w:r>
                  <w:rPr>
                    <w:bCs/>
                    <w:szCs w:val="24"/>
                    <w:lang w:eastAsia="lt-LT"/>
                  </w:rPr>
                  <w:t xml:space="preserve">1,5 val. </w:t>
                </w:r>
              </w:p>
              <w:p w14:paraId="6C573477" w14:textId="5012C820">
                <w:pPr>
                  <w:jc w:val="center"/>
                  <w:rPr>
                    <w:bCs/>
                    <w:szCs w:val="24"/>
                    <w:lang w:eastAsia="lt-LT"/>
                  </w:rPr>
                </w:pPr>
                <w:r>
                  <w:rPr>
                    <w:bCs/>
                    <w:szCs w:val="24"/>
                    <w:lang w:eastAsia="lt-LT"/>
                  </w:rPr>
                  <w:t>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813FE7" w14:textId="278CF104">
                <w:pPr>
                  <w:jc w:val="center"/>
                  <w:rPr>
                    <w:bCs/>
                    <w:szCs w:val="24"/>
                    <w:lang w:eastAsia="lt-LT"/>
                  </w:rPr>
                </w:pPr>
                <w:r>
                  <w:rPr>
                    <w:bCs/>
                    <w:szCs w:val="24"/>
                    <w:lang w:eastAsia="lt-LT"/>
                  </w:rPr>
                  <w:t xml:space="preserve">1,5 val. </w:t>
                </w:r>
              </w:p>
              <w:p w14:paraId="6884A9C5" w14:textId="7B94575A">
                <w:pPr>
                  <w:jc w:val="center"/>
                  <w:rPr>
                    <w:bCs/>
                    <w:szCs w:val="24"/>
                    <w:lang w:eastAsia="lt-LT"/>
                  </w:rPr>
                </w:pPr>
                <w:r>
                  <w:rPr>
                    <w:bCs/>
                    <w:szCs w:val="24"/>
                    <w:lang w:eastAsia="lt-LT"/>
                  </w:rPr>
                  <w:t>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AB6FBD" w14:textId="546A3F8B">
                <w:pPr>
                  <w:jc w:val="center"/>
                  <w:rPr>
                    <w:bCs/>
                    <w:szCs w:val="24"/>
                    <w:lang w:eastAsia="lt-LT"/>
                  </w:rPr>
                </w:pPr>
                <w:r>
                  <w:rPr>
                    <w:bCs/>
                    <w:szCs w:val="24"/>
                    <w:lang w:eastAsia="lt-LT"/>
                  </w:rPr>
                  <w:t xml:space="preserve">1,5 val. </w:t>
                </w:r>
              </w:p>
              <w:p w14:paraId="4471E42D" w14:textId="04E80ED6">
                <w:pPr>
                  <w:jc w:val="center"/>
                  <w:rPr>
                    <w:bCs/>
                    <w:szCs w:val="24"/>
                    <w:lang w:eastAsia="lt-LT"/>
                  </w:rPr>
                </w:pPr>
                <w:r>
                  <w:rPr>
                    <w:bCs/>
                    <w:szCs w:val="24"/>
                    <w:lang w:eastAsia="lt-LT"/>
                  </w:rPr>
                  <w:t>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6DF41F" w14:textId="314608D3">
                <w:pPr>
                  <w:jc w:val="center"/>
                  <w:rPr>
                    <w:bCs/>
                    <w:szCs w:val="24"/>
                    <w:lang w:eastAsia="lt-LT"/>
                  </w:rPr>
                </w:pPr>
                <w:r>
                  <w:rPr>
                    <w:bCs/>
                    <w:szCs w:val="24"/>
                    <w:lang w:eastAsia="lt-LT"/>
                  </w:rPr>
                  <w:t xml:space="preserve">1,5 val. </w:t>
                </w:r>
              </w:p>
              <w:p w14:paraId="604B649E" w14:textId="558DD406">
                <w:pPr>
                  <w:jc w:val="center"/>
                  <w:rPr>
                    <w:bCs/>
                    <w:szCs w:val="24"/>
                    <w:lang w:eastAsia="lt-LT"/>
                  </w:rPr>
                </w:pPr>
                <w:r>
                  <w:rPr>
                    <w:bCs/>
                    <w:szCs w:val="24"/>
                    <w:lang w:eastAsia="lt-LT"/>
                  </w:rPr>
                  <w:t>teorinio egzamino metu</w:t>
                </w:r>
              </w:p>
            </w:tc>
          </w:tr>
          <w:tr w14:paraId="3490F61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E1BEFA6" w14:textId="23273682">
                <w:pPr>
                  <w:jc w:val="center"/>
                  <w:rPr>
                    <w:bCs/>
                    <w:szCs w:val="24"/>
                    <w:lang w:eastAsia="lt-LT"/>
                  </w:rPr>
                </w:pPr>
                <w:r>
                  <w:rPr>
                    <w:bCs/>
                    <w:szCs w:val="24"/>
                    <w:lang w:eastAsia="lt-LT"/>
                  </w:rPr>
                  <w:t>12.6.</w:t>
                </w:r>
              </w:p>
            </w:tc>
            <w:tc>
              <w:tcPr>
                <w:tcW w:w="1712" w:type="pct"/>
                <w:tcBorders>
                  <w:top w:val="single" w:sz="4" w:space="0" w:color="auto"/>
                  <w:left w:val="single" w:sz="4" w:space="0" w:color="auto"/>
                  <w:bottom w:val="single" w:sz="4" w:space="0" w:color="auto"/>
                  <w:right w:val="single" w:sz="4" w:space="0" w:color="auto"/>
                </w:tcBorders>
                <w:shd w:val="clear" w:color="auto" w:fill="FFFFFF" w:themeFill="background1"/>
              </w:tcPr>
              <w:p w14:paraId="50C57863" w14:textId="22DF3CDE">
                <w:pPr>
                  <w:jc w:val="both"/>
                  <w:rPr>
                    <w:color w:val="000000"/>
                    <w:szCs w:val="24"/>
                    <w:shd w:val="clear" w:color="auto" w:fill="FFFFFF"/>
                  </w:rPr>
                </w:pPr>
                <w:r>
                  <w:rPr>
                    <w:color w:val="000000"/>
                    <w:szCs w:val="24"/>
                    <w:shd w:val="clear" w:color="auto" w:fill="FFFFFF"/>
                  </w:rPr>
                  <w:t xml:space="preserve">Mokėti ir žinoti kaip teikti ataskaitas apie F-dujas ir OAM per kompiuterizuotą aplinkosaugos informacijos sistemą (IS „AIVIKS“) </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A859F0" w14:textId="3D0BD16E">
                <w:pPr>
                  <w:jc w:val="center"/>
                  <w:rPr>
                    <w:bCs/>
                    <w:szCs w:val="24"/>
                    <w:lang w:eastAsia="lt-LT"/>
                  </w:rPr>
                </w:pPr>
                <w:r>
                  <w:rPr>
                    <w:bCs/>
                    <w:szCs w:val="24"/>
                    <w:lang w:eastAsia="lt-LT"/>
                  </w:rPr>
                  <w:t>1 val. teorinio egzamino metu</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8F1C36" w14:textId="096E4E58">
                <w:pPr>
                  <w:jc w:val="center"/>
                  <w:rPr>
                    <w:bCs/>
                    <w:szCs w:val="24"/>
                    <w:lang w:eastAsia="lt-LT"/>
                  </w:rPr>
                </w:pPr>
                <w:r>
                  <w:rPr>
                    <w:bCs/>
                    <w:szCs w:val="24"/>
                    <w:lang w:eastAsia="lt-LT"/>
                  </w:rPr>
                  <w:t>1 val. teorinio egzamino metu</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3A1D28" w14:textId="67C0303A">
                <w:pPr>
                  <w:jc w:val="center"/>
                  <w:rPr>
                    <w:bCs/>
                    <w:szCs w:val="24"/>
                    <w:lang w:eastAsia="lt-LT"/>
                  </w:rPr>
                </w:pPr>
                <w:r>
                  <w:rPr>
                    <w:bCs/>
                    <w:szCs w:val="24"/>
                    <w:lang w:eastAsia="lt-LT"/>
                  </w:rPr>
                  <w:t>1 val. teorinio egzamino metu</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7D63B2" w14:textId="53070BFE">
                <w:pPr>
                  <w:jc w:val="center"/>
                  <w:rPr>
                    <w:bCs/>
                    <w:szCs w:val="24"/>
                    <w:lang w:eastAsia="lt-LT"/>
                  </w:rPr>
                </w:pPr>
                <w:r>
                  <w:rPr>
                    <w:bCs/>
                    <w:szCs w:val="24"/>
                    <w:lang w:eastAsia="lt-LT"/>
                  </w:rPr>
                  <w:t>1 val. teorinio egzamino metu</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2775E1" w14:textId="77777777">
                <w:pPr>
                  <w:jc w:val="center"/>
                  <w:rPr>
                    <w:bCs/>
                    <w:szCs w:val="24"/>
                    <w:lang w:eastAsia="lt-LT"/>
                  </w:rPr>
                </w:pPr>
                <w:r>
                  <w:rPr>
                    <w:bCs/>
                    <w:szCs w:val="24"/>
                    <w:lang w:eastAsia="lt-LT"/>
                  </w:rPr>
                  <w:t xml:space="preserve">1 val. </w:t>
                </w:r>
              </w:p>
              <w:p w14:paraId="3566672D" w14:textId="5063F0D4">
                <w:pPr>
                  <w:jc w:val="center"/>
                  <w:rPr>
                    <w:bCs/>
                    <w:szCs w:val="24"/>
                    <w:lang w:eastAsia="lt-LT"/>
                  </w:rPr>
                </w:pPr>
                <w:r>
                  <w:rPr>
                    <w:bCs/>
                    <w:szCs w:val="24"/>
                    <w:lang w:eastAsia="lt-LT"/>
                  </w:rPr>
                  <w:t>teorinio egzamino metu</w:t>
                </w:r>
              </w:p>
            </w:tc>
          </w:tr>
          <w:tr w14:paraId="5F985D19" w14:textId="77777777">
            <w:trPr>
              <w:trHeight w:val="20"/>
              <w:jc w:val="center"/>
            </w:trPr>
            <w:tc>
              <w:tcPr>
                <w:tcW w:w="194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948749" w14:textId="2FE845EA">
                <w:pPr>
                  <w:jc w:val="right"/>
                  <w:rPr>
                    <w:b/>
                    <w:bCs/>
                    <w:color w:val="000000"/>
                    <w:szCs w:val="24"/>
                    <w:shd w:val="clear" w:color="auto" w:fill="FFFFFF"/>
                  </w:rPr>
                </w:pPr>
                <w:r>
                  <w:rPr>
                    <w:b/>
                    <w:bCs/>
                    <w:color w:val="000000"/>
                    <w:szCs w:val="24"/>
                    <w:shd w:val="clear" w:color="auto" w:fill="FFFFFF"/>
                  </w:rPr>
                  <w:t>Iš viso:</w:t>
                </w:r>
              </w:p>
            </w:tc>
            <w:tc>
              <w:tcPr>
                <w:tcW w:w="4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16CA45" w14:textId="0F7C4964">
                <w:pPr>
                  <w:jc w:val="center"/>
                  <w:rPr>
                    <w:b/>
                    <w:szCs w:val="24"/>
                    <w:lang w:eastAsia="lt-LT"/>
                  </w:rPr>
                </w:pPr>
                <w:r>
                  <w:rPr>
                    <w:b/>
                    <w:szCs w:val="24"/>
                    <w:lang w:eastAsia="lt-LT"/>
                  </w:rPr>
                  <w:t>53 kontaktinio mokymo valandos</w:t>
                </w:r>
              </w:p>
            </w:tc>
            <w:tc>
              <w:tcPr>
                <w:tcW w:w="4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5A8F3C" w14:textId="11DEFE56">
                <w:pPr>
                  <w:ind w:firstLine="62"/>
                  <w:jc w:val="center"/>
                  <w:rPr>
                    <w:b/>
                    <w:szCs w:val="24"/>
                    <w:lang w:eastAsia="lt-LT"/>
                  </w:rPr>
                </w:pPr>
                <w:r>
                  <w:rPr>
                    <w:b/>
                    <w:szCs w:val="24"/>
                    <w:lang w:eastAsia="lt-LT"/>
                  </w:rPr>
                  <w:t>50 kontaktinio mokymo valandų</w:t>
                </w:r>
              </w:p>
            </w:tc>
            <w:tc>
              <w:tcPr>
                <w:tcW w:w="4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35C64B" w14:textId="69CC621A">
                <w:pPr>
                  <w:jc w:val="center"/>
                  <w:rPr>
                    <w:b/>
                    <w:szCs w:val="24"/>
                    <w:lang w:eastAsia="lt-LT"/>
                  </w:rPr>
                </w:pPr>
                <w:r>
                  <w:rPr>
                    <w:b/>
                    <w:szCs w:val="24"/>
                    <w:lang w:eastAsia="lt-LT"/>
                  </w:rPr>
                  <w:t xml:space="preserve">13,5 kontaktinio  mokymo valandų</w:t>
                </w:r>
              </w:p>
            </w:tc>
            <w:tc>
              <w:tcPr>
                <w:tcW w:w="51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04E862" w14:textId="549EE012">
                <w:pPr>
                  <w:jc w:val="center"/>
                  <w:rPr>
                    <w:b/>
                    <w:szCs w:val="24"/>
                    <w:lang w:eastAsia="lt-LT"/>
                  </w:rPr>
                </w:pPr>
                <w:r>
                  <w:rPr>
                    <w:b/>
                    <w:szCs w:val="24"/>
                    <w:lang w:eastAsia="lt-LT"/>
                  </w:rPr>
                  <w:t>19 kontaktinio mokymo valandų</w:t>
                </w:r>
              </w:p>
            </w:tc>
            <w:tc>
              <w:tcPr>
                <w:tcW w:w="105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3CC981" w14:textId="606C1A02">
                <w:pPr>
                  <w:jc w:val="center"/>
                  <w:rPr>
                    <w:b/>
                    <w:szCs w:val="24"/>
                    <w:lang w:eastAsia="lt-LT"/>
                  </w:rPr>
                </w:pPr>
                <w:r>
                  <w:rPr>
                    <w:b/>
                    <w:szCs w:val="24"/>
                    <w:lang w:eastAsia="lt-LT"/>
                  </w:rPr>
                  <w:t xml:space="preserve">16,5 </w:t>
                </w:r>
              </w:p>
              <w:p w14:paraId="06540033" w14:textId="72D9F9B3">
                <w:pPr>
                  <w:jc w:val="center"/>
                  <w:rPr>
                    <w:b/>
                    <w:szCs w:val="24"/>
                    <w:lang w:eastAsia="lt-LT"/>
                  </w:rPr>
                </w:pPr>
                <w:r>
                  <w:rPr>
                    <w:b/>
                    <w:szCs w:val="24"/>
                    <w:lang w:eastAsia="lt-LT"/>
                  </w:rPr>
                  <w:t>kontaktinio mokymo valandų</w:t>
                </w:r>
              </w:p>
            </w:tc>
          </w:tr>
          <w:tr w14:paraId="7050D0D6"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539AAFA3" w14:textId="1502B210">
                <w:pPr>
                  <w:jc w:val="both"/>
                  <w:rPr>
                    <w:i/>
                    <w:szCs w:val="24"/>
                    <w:lang w:eastAsia="lt-LT"/>
                  </w:rPr>
                </w:pPr>
                <w:r>
                  <w:rPr>
                    <w:b/>
                    <w:szCs w:val="24"/>
                    <w:lang w:eastAsia="lt-LT"/>
                  </w:rPr>
                  <w:t>3. Pasirengimas vykdyti mokymus ir mokymo organizavimui reikalingos priemonės</w:t>
                </w:r>
              </w:p>
            </w:tc>
          </w:tr>
          <w:tr w14:paraId="30E93764"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67688CAA" w14:textId="4C084ACD">
                <w:pPr>
                  <w:jc w:val="both"/>
                  <w:rPr>
                    <w:b/>
                    <w:szCs w:val="24"/>
                    <w:lang w:eastAsia="lt-LT"/>
                  </w:rPr>
                </w:pPr>
                <w:r>
                  <w:rPr>
                    <w:b/>
                    <w:szCs w:val="24"/>
                    <w:lang w:eastAsia="lt-LT"/>
                  </w:rPr>
                  <w:t>3.1. Reikalavimai mokymą, egzaminavimą, vertinimą atliekantiems asmenims:</w:t>
                </w:r>
              </w:p>
            </w:tc>
          </w:tr>
          <w:tr w14:paraId="29D517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7DFEC4CD" w14:textId="77777777">
                <w:pPr>
                  <w:jc w:val="both"/>
                  <w:rPr>
                    <w:bCs/>
                    <w:szCs w:val="24"/>
                    <w:lang w:eastAsia="lt-LT"/>
                  </w:rPr>
                </w:pPr>
                <w:r>
                  <w:rPr>
                    <w:bCs/>
                    <w:szCs w:val="24"/>
                    <w:lang w:eastAsia="lt-LT"/>
                  </w:rPr>
                  <w:t>1.</w:t>
                </w:r>
              </w:p>
            </w:tc>
            <w:tc>
              <w:tcPr>
                <w:tcW w:w="1712" w:type="pct"/>
                <w:tcBorders>
                  <w:top w:val="single" w:sz="4" w:space="0" w:color="auto"/>
                  <w:left w:val="single" w:sz="4" w:space="0" w:color="auto"/>
                  <w:bottom w:val="single" w:sz="4" w:space="0" w:color="auto"/>
                  <w:right w:val="single" w:sz="4" w:space="0" w:color="auto"/>
                </w:tcBorders>
                <w:shd w:val="clear" w:color="auto" w:fill="E7E6E6" w:themeFill="background2"/>
              </w:tcPr>
              <w:p w14:paraId="74BA9B03" w14:textId="3BF45C58">
                <w:pPr>
                  <w:jc w:val="both"/>
                  <w:rPr>
                    <w:b/>
                    <w:szCs w:val="24"/>
                    <w:lang w:eastAsia="lt-LT"/>
                  </w:rPr>
                </w:pPr>
                <w:r>
                  <w:rPr>
                    <w:bCs/>
                    <w:szCs w:val="24"/>
                    <w:lang w:eastAsia="lt-LT"/>
                  </w:rPr>
                  <w:t>Išsilavinimo</w:t>
                </w:r>
              </w:p>
            </w:tc>
            <w:tc>
              <w:tcPr>
                <w:tcW w:w="3052" w:type="pct"/>
                <w:gridSpan w:val="5"/>
                <w:vMerge w:val="restart"/>
                <w:tcBorders>
                  <w:top w:val="single" w:sz="4" w:space="0" w:color="auto"/>
                  <w:left w:val="single" w:sz="4" w:space="0" w:color="auto"/>
                  <w:right w:val="single" w:sz="4" w:space="0" w:color="auto"/>
                </w:tcBorders>
                <w:shd w:val="clear" w:color="auto" w:fill="FFFFFF" w:themeFill="background1"/>
                <w:vAlign w:val="center"/>
              </w:tcPr>
              <w:p w14:paraId="360646C1" w14:textId="517BC296">
                <w:pPr>
                  <w:jc w:val="both"/>
                  <w:rPr>
                    <w:bCs/>
                    <w:szCs w:val="24"/>
                    <w:lang w:eastAsia="lt-LT"/>
                  </w:rPr>
                </w:pPr>
                <w:r>
                  <w:rPr>
                    <w:bCs/>
                    <w:szCs w:val="24"/>
                    <w:lang w:eastAsia="lt-LT"/>
                  </w:rPr>
                  <w:t xml:space="preserve">Nurodomi aplinkos ministro įsakymu patvirtintame </w:t>
                </w:r>
                <w:r>
                  <w:t>Darbuotojų, dirbančių su fluorintomis šiltnamio efektą sukeliančiomis dujomis ir ozono sluoksnį ardančiomis medžiagomis bei jų turinčia įranga, atestavimo, sertifikavimo ir kvalifikacijos tobulinimo programų vykdymo tvarkos apraše (toliau – Tvarkos aprašas).</w:t>
                </w:r>
              </w:p>
            </w:tc>
          </w:tr>
          <w:tr w14:paraId="3235294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F00F9CF" w14:textId="77777777">
                <w:pPr>
                  <w:jc w:val="both"/>
                  <w:rPr>
                    <w:bCs/>
                    <w:szCs w:val="24"/>
                    <w:lang w:eastAsia="lt-LT"/>
                  </w:rPr>
                </w:pPr>
                <w:r>
                  <w:rPr>
                    <w:bCs/>
                    <w:szCs w:val="24"/>
                    <w:lang w:eastAsia="lt-LT"/>
                  </w:rPr>
                  <w:t>2.</w:t>
                </w:r>
              </w:p>
            </w:tc>
            <w:tc>
              <w:tcPr>
                <w:tcW w:w="1712" w:type="pct"/>
                <w:tcBorders>
                  <w:top w:val="single" w:sz="4" w:space="0" w:color="auto"/>
                  <w:left w:val="single" w:sz="4" w:space="0" w:color="auto"/>
                  <w:bottom w:val="single" w:sz="4" w:space="0" w:color="auto"/>
                  <w:right w:val="single" w:sz="4" w:space="0" w:color="auto"/>
                </w:tcBorders>
                <w:shd w:val="clear" w:color="auto" w:fill="E7E6E6" w:themeFill="background2"/>
              </w:tcPr>
              <w:p w14:paraId="7CCED6B3" w14:textId="034BBA36">
                <w:pPr>
                  <w:jc w:val="both"/>
                  <w:rPr>
                    <w:b/>
                    <w:szCs w:val="24"/>
                    <w:lang w:eastAsia="lt-LT"/>
                  </w:rPr>
                </w:pPr>
                <w:r>
                  <w:rPr>
                    <w:bCs/>
                    <w:szCs w:val="24"/>
                    <w:lang w:eastAsia="lt-LT"/>
                  </w:rPr>
                  <w:t>Darbo patirties</w:t>
                </w:r>
              </w:p>
            </w:tc>
            <w:tc>
              <w:tcPr>
                <w:tcW w:w="3052" w:type="pct"/>
                <w:gridSpan w:val="5"/>
                <w:vMerge/>
                <w:tcBorders>
                  <w:left w:val="single" w:sz="4" w:space="0" w:color="auto"/>
                  <w:right w:val="single" w:sz="4" w:space="0" w:color="auto"/>
                </w:tcBorders>
                <w:shd w:val="clear" w:color="auto" w:fill="FFFFFF" w:themeFill="background1"/>
              </w:tcPr>
              <w:p w14:paraId="2540637B" w14:textId="21D9D9C5">
                <w:pPr>
                  <w:jc w:val="both"/>
                  <w:rPr>
                    <w:bCs/>
                    <w:szCs w:val="24"/>
                    <w:lang w:eastAsia="lt-LT"/>
                  </w:rPr>
                </w:pPr>
              </w:p>
            </w:tc>
          </w:tr>
          <w:tr w14:paraId="1D8238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C7D0FC3" w14:textId="77777777">
                <w:pPr>
                  <w:jc w:val="both"/>
                  <w:rPr>
                    <w:bCs/>
                    <w:szCs w:val="24"/>
                    <w:lang w:eastAsia="lt-LT"/>
                  </w:rPr>
                </w:pPr>
                <w:r>
                  <w:rPr>
                    <w:bCs/>
                    <w:szCs w:val="24"/>
                    <w:lang w:eastAsia="lt-LT"/>
                  </w:rPr>
                  <w:t xml:space="preserve">3. </w:t>
                </w:r>
              </w:p>
            </w:tc>
            <w:tc>
              <w:tcPr>
                <w:tcW w:w="1712" w:type="pct"/>
                <w:tcBorders>
                  <w:top w:val="single" w:sz="4" w:space="0" w:color="auto"/>
                  <w:left w:val="single" w:sz="4" w:space="0" w:color="auto"/>
                  <w:bottom w:val="single" w:sz="4" w:space="0" w:color="auto"/>
                  <w:right w:val="single" w:sz="4" w:space="0" w:color="auto"/>
                </w:tcBorders>
                <w:shd w:val="clear" w:color="auto" w:fill="E7E6E6" w:themeFill="background2"/>
              </w:tcPr>
              <w:p w14:paraId="3BB6D377" w14:textId="09BAC2F3">
                <w:pPr>
                  <w:jc w:val="both"/>
                  <w:rPr>
                    <w:bCs/>
                    <w:szCs w:val="24"/>
                    <w:lang w:eastAsia="lt-LT"/>
                  </w:rPr>
                </w:pPr>
                <w:r>
                  <w:rPr>
                    <w:bCs/>
                    <w:szCs w:val="24"/>
                    <w:lang w:eastAsia="lt-LT"/>
                  </w:rPr>
                  <w:t>Kiti reikalavimai</w:t>
                </w:r>
              </w:p>
            </w:tc>
            <w:tc>
              <w:tcPr>
                <w:tcW w:w="3052" w:type="pct"/>
                <w:gridSpan w:val="5"/>
                <w:vMerge/>
                <w:tcBorders>
                  <w:left w:val="single" w:sz="4" w:space="0" w:color="auto"/>
                  <w:bottom w:val="single" w:sz="4" w:space="0" w:color="auto"/>
                  <w:right w:val="single" w:sz="4" w:space="0" w:color="auto"/>
                </w:tcBorders>
                <w:shd w:val="clear" w:color="auto" w:fill="FFFFFF" w:themeFill="background1"/>
              </w:tcPr>
              <w:p w14:paraId="3AC11CFF" w14:textId="0352FDA8">
                <w:pPr>
                  <w:jc w:val="both"/>
                  <w:rPr>
                    <w:bCs/>
                    <w:szCs w:val="24"/>
                    <w:lang w:eastAsia="lt-LT"/>
                  </w:rPr>
                </w:pPr>
              </w:p>
            </w:tc>
          </w:tr>
          <w:tr w14:paraId="542E2E7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27BE8CD9" w14:textId="311B995B">
                <w:pPr>
                  <w:jc w:val="both"/>
                  <w:rPr>
                    <w:b/>
                    <w:szCs w:val="24"/>
                    <w:lang w:eastAsia="lt-LT"/>
                  </w:rPr>
                </w:pPr>
                <w:r>
                  <w:rPr>
                    <w:b/>
                    <w:szCs w:val="24"/>
                    <w:lang w:eastAsia="lt-LT"/>
                  </w:rPr>
                  <w:t>3.2. Reikalavimai mokymo patalpoms ir priemonėms</w:t>
                </w:r>
              </w:p>
            </w:tc>
          </w:tr>
          <w:tr w14:paraId="06C4480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AB91F3D" w14:textId="77777777">
                <w:pPr>
                  <w:jc w:val="both"/>
                  <w:rPr>
                    <w:b/>
                    <w:szCs w:val="24"/>
                    <w:lang w:eastAsia="lt-LT"/>
                  </w:rPr>
                </w:pPr>
                <w:r>
                  <w:rPr>
                    <w:b/>
                    <w:szCs w:val="24"/>
                    <w:lang w:eastAsia="lt-LT"/>
                  </w:rPr>
                  <w:t>Eil. Nr.</w:t>
                </w:r>
              </w:p>
            </w:tc>
            <w:tc>
              <w:tcPr>
                <w:tcW w:w="4764" w:type="pct"/>
                <w:gridSpan w:val="6"/>
                <w:shd w:val="clear" w:color="auto" w:fill="E7E6E6" w:themeFill="background2"/>
              </w:tcPr>
              <w:p w14:paraId="6B17AFE8" w14:textId="2DB00329">
                <w:pPr>
                  <w:jc w:val="both"/>
                  <w:rPr>
                    <w:b/>
                    <w:bCs/>
                    <w:szCs w:val="24"/>
                    <w:lang w:eastAsia="lt-LT"/>
                  </w:rPr>
                </w:pPr>
                <w:r>
                  <w:rPr>
                    <w:rFonts w:eastAsia="Calibri"/>
                    <w:b/>
                    <w:bCs/>
                    <w:szCs w:val="24"/>
                  </w:rPr>
                  <w:t>Mokymui reikalingos priemonės, reikalavimai patalpoms</w:t>
                </w:r>
              </w:p>
            </w:tc>
          </w:tr>
          <w:tr w14:paraId="2131A1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30CDC70" w14:textId="77777777">
                <w:pPr>
                  <w:jc w:val="both"/>
                  <w:rPr>
                    <w:b/>
                    <w:szCs w:val="24"/>
                    <w:lang w:eastAsia="lt-LT"/>
                  </w:rPr>
                </w:pPr>
                <w:r>
                  <w:rPr>
                    <w:rFonts w:eastAsia="Calibri"/>
                    <w:szCs w:val="24"/>
                  </w:rPr>
                  <w:t>1.</w:t>
                </w:r>
              </w:p>
            </w:tc>
            <w:tc>
              <w:tcPr>
                <w:tcW w:w="1712" w:type="pct"/>
                <w:shd w:val="clear" w:color="auto" w:fill="E7E6E6" w:themeFill="background2"/>
              </w:tcPr>
              <w:p w14:paraId="0F7173A1" w14:textId="52642512">
                <w:pPr>
                  <w:rPr>
                    <w:rFonts w:eastAsia="Calibri"/>
                    <w:b/>
                    <w:bCs/>
                    <w:szCs w:val="24"/>
                  </w:rPr>
                </w:pPr>
                <w:r>
                  <w:rPr>
                    <w:rFonts w:eastAsia="Calibri"/>
                    <w:szCs w:val="24"/>
                  </w:rPr>
                  <w:t>Mokymo patalpos</w:t>
                </w:r>
              </w:p>
            </w:tc>
            <w:tc>
              <w:tcPr>
                <w:tcW w:w="3052" w:type="pct"/>
                <w:gridSpan w:val="5"/>
              </w:tcPr>
              <w:p w14:paraId="0E6DB125" w14:textId="0EF57870">
                <w:pPr>
                  <w:jc w:val="both"/>
                  <w:rPr>
                    <w:rFonts w:eastAsia="Calibri"/>
                    <w:szCs w:val="24"/>
                  </w:rPr>
                </w:pPr>
                <w:r>
                  <w:rPr>
                    <w:rFonts w:eastAsia="Calibri"/>
                    <w:szCs w:val="24"/>
                  </w:rPr>
                  <w:t xml:space="preserve">Teorinio mokymo patalpa turi būti pritaikyta vykdyti teorinės dalies mokymą, egzaminavimą. Praktinio mokymo patalpos turi būti pritaikytos vykdyti praktinės dalies mokymą ir egzaminavimą. Patalpos privalo būti įrengtos pagal Tvarkos aprašo </w:t>
                </w:r>
                <w:r>
                  <w:rPr>
                    <w:rFonts w:eastAsia="Calibri"/>
                    <w:szCs w:val="24"/>
                    <w:lang w:val="en-US"/>
                  </w:rPr>
                  <w:t xml:space="preserve">15.13 </w:t>
                </w:r>
                <w:r>
                  <w:rPr>
                    <w:rFonts w:eastAsia="Calibri"/>
                    <w:szCs w:val="24"/>
                  </w:rPr>
                  <w:t>nurodytus statybos techninius reglamentus ir bendrąsias higienos normas.</w:t>
                </w:r>
              </w:p>
            </w:tc>
          </w:tr>
          <w:tr w14:paraId="77C12B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7FF0373" w14:textId="77777777">
                <w:pPr>
                  <w:jc w:val="both"/>
                  <w:rPr>
                    <w:b/>
                    <w:szCs w:val="24"/>
                    <w:lang w:eastAsia="lt-LT"/>
                  </w:rPr>
                </w:pPr>
                <w:r>
                  <w:rPr>
                    <w:rFonts w:eastAsia="Calibri"/>
                    <w:szCs w:val="24"/>
                  </w:rPr>
                  <w:t>2.</w:t>
                </w:r>
              </w:p>
            </w:tc>
            <w:tc>
              <w:tcPr>
                <w:tcW w:w="1712" w:type="pct"/>
                <w:shd w:val="clear" w:color="auto" w:fill="E7E6E6" w:themeFill="background2"/>
              </w:tcPr>
              <w:p w14:paraId="5D33F671" w14:textId="2CADFD98">
                <w:pPr>
                  <w:jc w:val="both"/>
                  <w:rPr>
                    <w:rFonts w:eastAsia="Calibri"/>
                    <w:szCs w:val="24"/>
                  </w:rPr>
                </w:pPr>
                <w:r>
                  <w:rPr>
                    <w:rFonts w:eastAsia="Calibri"/>
                    <w:szCs w:val="24"/>
                  </w:rPr>
                  <w:t>Mokymo procesui būtinos priemonės</w:t>
                </w:r>
              </w:p>
            </w:tc>
            <w:tc>
              <w:tcPr>
                <w:tcW w:w="3052" w:type="pct"/>
                <w:gridSpan w:val="5"/>
              </w:tcPr>
              <w:p w14:paraId="2D823893" w14:textId="5E078115">
                <w:pPr>
                  <w:jc w:val="both"/>
                  <w:rPr>
                    <w:rFonts w:eastAsia="Calibri"/>
                    <w:szCs w:val="24"/>
                  </w:rPr>
                </w:pPr>
                <w:r>
                  <w:rPr>
                    <w:rFonts w:eastAsia="Calibri"/>
                    <w:szCs w:val="24"/>
                  </w:rPr>
                  <w:t>Mokymo priemonių sąrašas pateiktas Tvarkos aprašo 3 priede.</w:t>
                </w:r>
              </w:p>
            </w:tc>
          </w:tr>
          <w:tr w14:paraId="453C134F" w14:textId="77777777">
            <w:trPr>
              <w:trHeight w:val="20"/>
              <w:jc w:val="center"/>
            </w:trPr>
            <w:tc>
              <w:tcPr>
                <w:tcW w:w="5000" w:type="pct"/>
                <w:gridSpan w:val="7"/>
                <w:tcBorders>
                  <w:top w:val="single" w:sz="4" w:space="0" w:color="auto"/>
                  <w:left w:val="single" w:sz="4" w:space="0" w:color="auto"/>
                  <w:bottom w:val="single" w:sz="4" w:space="0" w:color="auto"/>
                </w:tcBorders>
                <w:shd w:val="clear" w:color="auto" w:fill="E7E6E6" w:themeFill="background2"/>
              </w:tcPr>
              <w:p w14:paraId="002C7974" w14:textId="47286CC1">
                <w:pPr>
                  <w:jc w:val="both"/>
                  <w:rPr>
                    <w:rFonts w:eastAsia="Calibri"/>
                    <w:b/>
                    <w:bCs/>
                    <w:szCs w:val="24"/>
                  </w:rPr>
                </w:pPr>
                <w:r>
                  <w:rPr>
                    <w:rFonts w:eastAsia="Calibri"/>
                    <w:b/>
                    <w:bCs/>
                    <w:szCs w:val="24"/>
                  </w:rPr>
                  <w:t>4. Fizinių asmenų egzaminavimas</w:t>
                </w:r>
              </w:p>
            </w:tc>
          </w:tr>
          <w:tr w14:paraId="770F8D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CBD9212" w14:textId="354C1956">
                <w:pPr>
                  <w:jc w:val="both"/>
                  <w:rPr>
                    <w:rFonts w:eastAsia="Calibri"/>
                    <w:szCs w:val="24"/>
                  </w:rPr>
                </w:pPr>
                <w:r>
                  <w:rPr>
                    <w:rFonts w:eastAsia="Calibri"/>
                    <w:szCs w:val="24"/>
                  </w:rPr>
                  <w:t>1.</w:t>
                </w:r>
              </w:p>
            </w:tc>
            <w:tc>
              <w:tcPr>
                <w:tcW w:w="1712" w:type="pct"/>
                <w:shd w:val="clear" w:color="auto" w:fill="E7E6E6" w:themeFill="background2"/>
              </w:tcPr>
              <w:p w14:paraId="7F9992A1" w14:textId="0897D2C1">
                <w:pPr>
                  <w:jc w:val="both"/>
                  <w:rPr>
                    <w:rFonts w:eastAsia="Calibri"/>
                    <w:szCs w:val="24"/>
                  </w:rPr>
                </w:pPr>
                <w:r>
                  <w:rPr>
                    <w:rFonts w:eastAsia="Calibri"/>
                    <w:szCs w:val="24"/>
                  </w:rPr>
                  <w:t>Egzaminų dalys</w:t>
                </w:r>
              </w:p>
            </w:tc>
            <w:tc>
              <w:tcPr>
                <w:tcW w:w="3052" w:type="pct"/>
                <w:gridSpan w:val="5"/>
                <w:vMerge w:val="restart"/>
                <w:vAlign w:val="center"/>
              </w:tcPr>
              <w:p w14:paraId="419B1F60" w14:textId="2B83CEC0">
                <w:pPr>
                  <w:jc w:val="both"/>
                  <w:rPr>
                    <w:rFonts w:eastAsia="Calibri"/>
                    <w:szCs w:val="24"/>
                  </w:rPr>
                </w:pPr>
                <w:r>
                  <w:rPr>
                    <w:rFonts w:eastAsia="Calibri"/>
                    <w:szCs w:val="24"/>
                  </w:rPr>
                  <w:t xml:space="preserve">Nurodyti Tvarkos aprašo VIII skyriuje </w:t>
                </w:r>
              </w:p>
            </w:tc>
          </w:tr>
          <w:tr w14:paraId="2AE5D3C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AB4495C" w14:textId="7469F8C3">
                <w:pPr>
                  <w:spacing w:line="276" w:lineRule="auto"/>
                  <w:jc w:val="both"/>
                  <w:rPr>
                    <w:rFonts w:eastAsia="Calibri"/>
                    <w:szCs w:val="24"/>
                  </w:rPr>
                </w:pPr>
                <w:r>
                  <w:rPr>
                    <w:rFonts w:eastAsia="Calibri"/>
                    <w:szCs w:val="24"/>
                  </w:rPr>
                  <w:t>2.</w:t>
                </w:r>
              </w:p>
            </w:tc>
            <w:tc>
              <w:tcPr>
                <w:tcW w:w="1712" w:type="pct"/>
                <w:shd w:val="clear" w:color="auto" w:fill="E7E6E6" w:themeFill="background2"/>
              </w:tcPr>
              <w:p w14:paraId="616F0A96" w14:textId="5165CEB4">
                <w:pPr>
                  <w:spacing w:line="276" w:lineRule="auto"/>
                  <w:jc w:val="both"/>
                  <w:rPr>
                    <w:rFonts w:eastAsia="Calibri"/>
                    <w:szCs w:val="24"/>
                  </w:rPr>
                </w:pPr>
                <w:r>
                  <w:rPr>
                    <w:rFonts w:eastAsia="Calibri"/>
                    <w:szCs w:val="24"/>
                  </w:rPr>
                  <w:t>Teorinės dalies egzamino užduočių struktūra</w:t>
                </w:r>
              </w:p>
            </w:tc>
            <w:tc>
              <w:tcPr>
                <w:tcW w:w="3052" w:type="pct"/>
                <w:gridSpan w:val="5"/>
                <w:vMerge/>
              </w:tcPr>
              <w:p w14:paraId="7BF61739" w14:textId="77777777">
                <w:pPr>
                  <w:spacing w:line="276" w:lineRule="auto"/>
                  <w:jc w:val="both"/>
                  <w:rPr>
                    <w:rFonts w:eastAsia="Calibri"/>
                    <w:szCs w:val="24"/>
                  </w:rPr>
                </w:pPr>
              </w:p>
            </w:tc>
          </w:tr>
          <w:tr w14:paraId="6E6679D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DFA4CB0" w14:textId="68916B77">
                <w:pPr>
                  <w:spacing w:line="276" w:lineRule="auto"/>
                  <w:jc w:val="both"/>
                  <w:rPr>
                    <w:rFonts w:eastAsia="Calibri"/>
                    <w:szCs w:val="24"/>
                  </w:rPr>
                </w:pPr>
                <w:r>
                  <w:rPr>
                    <w:rFonts w:eastAsia="Calibri"/>
                    <w:szCs w:val="24"/>
                  </w:rPr>
                  <w:t>3.</w:t>
                </w:r>
              </w:p>
            </w:tc>
            <w:tc>
              <w:tcPr>
                <w:tcW w:w="1712" w:type="pct"/>
                <w:shd w:val="clear" w:color="auto" w:fill="E7E6E6" w:themeFill="background2"/>
              </w:tcPr>
              <w:p w14:paraId="165CDC26" w14:textId="7D3BC09F">
                <w:pPr>
                  <w:spacing w:line="276" w:lineRule="auto"/>
                  <w:jc w:val="both"/>
                  <w:rPr>
                    <w:rFonts w:eastAsia="Calibri"/>
                    <w:szCs w:val="24"/>
                  </w:rPr>
                </w:pPr>
                <w:r>
                  <w:rPr>
                    <w:rFonts w:eastAsia="Calibri"/>
                    <w:szCs w:val="24"/>
                  </w:rPr>
                  <w:t>Egzamino dalių trukmė</w:t>
                </w:r>
              </w:p>
            </w:tc>
            <w:tc>
              <w:tcPr>
                <w:tcW w:w="3052" w:type="pct"/>
                <w:gridSpan w:val="5"/>
                <w:vMerge/>
              </w:tcPr>
              <w:p w14:paraId="037659FA" w14:textId="77777777">
                <w:pPr>
                  <w:spacing w:line="276" w:lineRule="auto"/>
                  <w:jc w:val="both"/>
                  <w:rPr>
                    <w:rFonts w:eastAsia="Calibri"/>
                    <w:szCs w:val="24"/>
                  </w:rPr>
                </w:pPr>
              </w:p>
            </w:tc>
          </w:tr>
          <w:tr w14:paraId="7F3C76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A7946F1" w14:textId="605F0FE8">
                <w:pPr>
                  <w:spacing w:line="276" w:lineRule="auto"/>
                  <w:jc w:val="both"/>
                  <w:rPr>
                    <w:rFonts w:eastAsia="Calibri"/>
                    <w:szCs w:val="24"/>
                  </w:rPr>
                </w:pPr>
                <w:r>
                  <w:rPr>
                    <w:rFonts w:eastAsia="Calibri"/>
                    <w:szCs w:val="24"/>
                  </w:rPr>
                  <w:t>4.</w:t>
                </w:r>
              </w:p>
            </w:tc>
            <w:tc>
              <w:tcPr>
                <w:tcW w:w="1712" w:type="pct"/>
                <w:shd w:val="clear" w:color="auto" w:fill="E7E6E6" w:themeFill="background2"/>
              </w:tcPr>
              <w:p w14:paraId="49A388FB" w14:textId="36E43861">
                <w:pPr>
                  <w:spacing w:line="276" w:lineRule="auto"/>
                  <w:jc w:val="both"/>
                  <w:rPr>
                    <w:rFonts w:eastAsia="Calibri"/>
                    <w:szCs w:val="24"/>
                  </w:rPr>
                </w:pPr>
                <w:r>
                  <w:rPr>
                    <w:rFonts w:eastAsia="Calibri"/>
                    <w:szCs w:val="24"/>
                  </w:rPr>
                  <w:t>Būtini reikalavimai fiziniams asmenims išlaikyti teorinio ir praktinio egzaminų dalis</w:t>
                </w:r>
              </w:p>
            </w:tc>
            <w:tc>
              <w:tcPr>
                <w:tcW w:w="3052" w:type="pct"/>
                <w:gridSpan w:val="5"/>
                <w:vMerge/>
              </w:tcPr>
              <w:p w14:paraId="21CAE193" w14:textId="77777777">
                <w:pPr>
                  <w:spacing w:line="276" w:lineRule="auto"/>
                  <w:jc w:val="both"/>
                  <w:rPr>
                    <w:rFonts w:eastAsia="Calibri"/>
                    <w:szCs w:val="24"/>
                  </w:rPr>
                </w:pPr>
              </w:p>
            </w:tc>
          </w:tr>
          <w:tr w14:paraId="14453F0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16F86CA" w14:textId="07EBC046">
                <w:pPr>
                  <w:spacing w:line="276" w:lineRule="auto"/>
                  <w:jc w:val="both"/>
                  <w:rPr>
                    <w:rFonts w:eastAsia="Calibri"/>
                    <w:szCs w:val="24"/>
                  </w:rPr>
                </w:pPr>
                <w:r>
                  <w:rPr>
                    <w:rFonts w:eastAsia="Calibri"/>
                    <w:szCs w:val="24"/>
                  </w:rPr>
                  <w:t>5.</w:t>
                </w:r>
              </w:p>
            </w:tc>
            <w:tc>
              <w:tcPr>
                <w:tcW w:w="1712" w:type="pct"/>
                <w:shd w:val="clear" w:color="auto" w:fill="E7E6E6" w:themeFill="background2"/>
              </w:tcPr>
              <w:p w14:paraId="6E92BD2F" w14:textId="0401E39F">
                <w:pPr>
                  <w:spacing w:line="276" w:lineRule="auto"/>
                  <w:jc w:val="both"/>
                  <w:rPr>
                    <w:rFonts w:eastAsia="Calibri"/>
                    <w:szCs w:val="24"/>
                  </w:rPr>
                </w:pPr>
                <w:r>
                  <w:rPr>
                    <w:rFonts w:eastAsia="Calibri"/>
                    <w:szCs w:val="24"/>
                  </w:rPr>
                  <w:t>Kiti reikalavimai</w:t>
                </w:r>
              </w:p>
            </w:tc>
            <w:tc>
              <w:tcPr>
                <w:tcW w:w="3052" w:type="pct"/>
                <w:gridSpan w:val="5"/>
                <w:vMerge/>
              </w:tcPr>
              <w:p w14:paraId="0E70B10F" w14:textId="77777777">
                <w:pPr>
                  <w:spacing w:line="276" w:lineRule="auto"/>
                  <w:jc w:val="both"/>
                  <w:rPr>
                    <w:rFonts w:eastAsia="Calibri"/>
                    <w:szCs w:val="24"/>
                  </w:rPr>
                </w:pPr>
              </w:p>
            </w:tc>
          </w:tr>
        </w:tbl>
        <w:p w14:paraId="272A0EC1" w14:textId="77777777">
          <w:pPr>
            <w:rPr>
              <w:szCs w:val="24"/>
            </w:rPr>
          </w:pPr>
        </w:p>
        <w:p w14:paraId="69CBFEC3" w14:textId="77777777">
          <w:pPr>
            <w:rPr>
              <w:szCs w:val="24"/>
            </w:rPr>
          </w:pPr>
        </w:p>
        <w:sdt>
          <w:sdtPr>
            <w:alias w:val="signatura"/>
            <w:tag w:val="part_70aa50e2520144b099654f6155d4ce42"/>
            <w:lock w:val="sdtLocked"/>
            <w:richText/>
          </w:sdtPr>
          <w:sdtContent>
            <w:p w14:paraId="58AA328E" w14:textId="77777777">
              <w:pPr>
                <w:jc w:val="center"/>
                <w:rPr>
                  <w:szCs w:val="24"/>
                </w:rPr>
              </w:pPr>
              <w:r>
                <w:rPr>
                  <w:szCs w:val="24"/>
                </w:rPr>
                <w:t>___________________________</w:t>
              </w:r>
            </w:p>
            <w:p w14:paraId="0E150D41" w14:textId="77777777">
              <w:pPr>
                <w:rPr>
                  <w:szCs w:val="24"/>
                </w:rPr>
              </w:pPr>
            </w:p>
            <w:p w14:paraId="66B79247" w14:textId="77777777">
              <w:pPr>
                <w:rPr>
                  <w:szCs w:val="24"/>
                </w:rPr>
              </w:pPr>
            </w:p>
            <w:p w14:paraId="0B2F97A1" w14:textId="77777777">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567" w:left="851" w:header="567" w:footer="567" w:gutter="0"/>
      <w:pgNumType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83BD08" w14:textId="77777777">
      <w:r>
        <w:separator/>
      </w:r>
    </w:p>
  </w:endnote>
  <w:endnote w:type="continuationSeparator" w:id="0">
    <w:p w14:paraId="45AC1BC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60EE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CC6E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1F16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4366AC" w14:textId="77777777">
      <w:r>
        <w:separator/>
      </w:r>
    </w:p>
  </w:footnote>
  <w:footnote w:type="continuationSeparator" w:id="0">
    <w:p w14:paraId="192E858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6C33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04EED" w14:textId="27C1B27E">
    <w:pPr>
      <w:tabs>
        <w:tab w:val="center" w:pos="4819"/>
        <w:tab w:val="right" w:pos="9638"/>
      </w:tabs>
      <w:jc w:val="center"/>
    </w:pPr>
    <w:r>
      <w:fldChar w:fldCharType="begin"/>
    </w:r>
    <w:r>
      <w:instrText>PAGE   \* MERGEFORMAT</w:instrText>
    </w:r>
    <w:r>
      <w:fldChar w:fldCharType="separate"/>
    </w:r>
    <w:r>
      <w:t>7</w:t>
    </w:r>
    <w:r>
      <w:fldChar w:fldCharType="end"/>
    </w:r>
  </w:p>
  <w:p w14:paraId="6A25B710"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6B1A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9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E5031"/>
  <w15:docId w15:val="{BB03D220-E920-45DC-892E-67CB16BF53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5514011">
      <w:bodyDiv w:val="1"/>
      <w:marLeft w:val="0"/>
      <w:marRight w:val="0"/>
      <w:marTop w:val="0"/>
      <w:marBottom w:val="0"/>
      <w:divBdr>
        <w:top w:val="none" w:sz="0" w:space="0" w:color="auto"/>
        <w:left w:val="none" w:sz="0" w:space="0" w:color="auto"/>
        <w:bottom w:val="none" w:sz="0" w:space="0" w:color="auto"/>
        <w:right w:val="none" w:sz="0" w:space="0" w:color="auto"/>
      </w:divBdr>
    </w:div>
    <w:div w:id="1714648616">
      <w:bodyDiv w:val="1"/>
      <w:marLeft w:val="0"/>
      <w:marRight w:val="0"/>
      <w:marTop w:val="0"/>
      <w:marBottom w:val="0"/>
      <w:divBdr>
        <w:top w:val="none" w:sz="0" w:space="0" w:color="auto"/>
        <w:left w:val="none" w:sz="0" w:space="0" w:color="auto"/>
        <w:bottom w:val="none" w:sz="0" w:space="0" w:color="auto"/>
        <w:right w:val="none" w:sz="0" w:space="0" w:color="auto"/>
      </w:divBdr>
    </w:div>
    <w:div w:id="204428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763e946d7d4741a1801ffd6e495e3f8a" PartId="238d10b52547460cb882908537702b9c"/>
  <Part Type="lentele" Title="DARBUOTOJŲ, DIRBANČIŲ SU STACIONARIA ŠALDYMO, ORO KONDICIONAVIMO, ŠILUMOS SIURBLIŲ ĮRANGA, KURIOJE YRA OZONO SLUOKSNĮ ARDANČIŲ MEDŽIAGŲ AR FLUORINTŲ ŠITNAMIO EFEKTĄ SUKELIANČIŲ DUJŲ, IR IZOTERMINIŲ SUNKVEŽIMIŲ, PRIEKABŲ ŠALDYMO ĮRENGINIŲ, KURIUOSE YRA FLUORINTŲ ŠILTNAMIO EFEKTĄ SUKELIANČIŲ DUJŲ, SERTIFIKAVIMO IR KVALIFIKACIJOS TOBULINIMO PROGRAMA" DocPartId="2207c9f4e4e54ec48722a1446b98995c" PartId="2b67bc9accc647d0be923793423ce930">
    <Part Type="signatura" DocPartId="d63d51d240074897a3fbadff1eae1854" PartId="70aa50e2520144b099654f6155d4ce42"/>
  </Part>
</Parts>
</file>

<file path=customXml/itemProps1.xml><?xml version="1.0" encoding="utf-8"?>
<ds:datastoreItem xmlns:ds="http://schemas.openxmlformats.org/officeDocument/2006/customXml" ds:itemID="{43AE5494-C5DC-4C15-BF66-94F97BED5D48}">
  <ds:schemaRefs>
    <ds:schemaRef ds:uri="http://schemas.microsoft.com/sharepoint/v3/contenttype/forms"/>
  </ds:schemaRefs>
</ds:datastoreItem>
</file>

<file path=customXml/itemProps2.xml><?xml version="1.0" encoding="utf-8"?>
<ds:datastoreItem xmlns:ds="http://schemas.openxmlformats.org/officeDocument/2006/customXml" ds:itemID="{475F9B28-D587-49A4-9640-A81F0EF176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509E0-4157-45D7-A115-38251887B1DE}">
  <ds:schemaRefs>
    <ds:schemaRef ds:uri="http://schemas.microsoft.com/office/infopath/2007/PartnerControls"/>
    <ds:schemaRef ds:uri="http://purl.org/dc/terms/"/>
    <ds:schemaRef ds:uri="f5aad5d0-9c26-490e-8743-a6c7ceabd501"/>
    <ds:schemaRef ds:uri="http://schemas.microsoft.com/office/2006/documentManagement/types"/>
    <ds:schemaRef ds:uri="19cf09c5-daa1-4028-a0ff-74a0be4ec5cc"/>
    <ds:schemaRef ds:uri="http://schemas.openxmlformats.org/package/2006/metadata/core-properties"/>
    <ds:schemaRef ds:uri="http://schemas.microsoft.com/sharepoint/v3"/>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6B31CC03-BA77-4CFC-9A89-18C5CDD37A19}">
  <ds:schemaRefs>
    <ds:schemaRef ds:uri="http://schemas.openxmlformats.org/officeDocument/2006/bibliography"/>
  </ds:schemaRefs>
</ds:datastoreItem>
</file>

<file path=customXml/itemProps5.xml><?xml version="1.0" encoding="utf-8"?>
<ds:datastoreItem xmlns:ds="http://schemas.openxmlformats.org/officeDocument/2006/customXml" ds:itemID="{FE80E1EA-B38E-4C53-AA43-2876E4692E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3092</Words>
  <Characters>20103</Characters>
  <Application>Microsoft Office Word</Application>
  <DocSecurity>4</DocSecurity>
  <Lines>1182</Lines>
  <Paragraphs>644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22551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Edita Šaltenienė</dc:creator>
  <lastModifiedBy>adlibuser</lastModifiedBy>
  <lastPrinted>2021-04-15T13:19:00Z</lastPrinted>
  <dcterms:modified xsi:type="dcterms:W3CDTF">2023-10-24T06:16:00Z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