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36FD361"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ŠIAULIŲ MIESTO SAVIVALDYBĖS ADMINISTRACIJA</w:t>
      </w:r>
    </w:p>
    <w:p w14:paraId="42BB8000" w14:textId="24F9EF6A">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TURTO VALDYMO SKYRIUS</w:t>
      </w:r>
    </w:p>
    <w:p w14:paraId="5F54A075" w14:textId="77777777">
      <w:pPr>
        <w:widowControl w:val="0"/>
        <w:suppressAutoHyphens/>
        <w:jc w:val="center"/>
        <w:rPr>
          <w:rFonts w:eastAsia="Lucida Sans Unicode" w:cs="Tahoma"/>
          <w:b/>
          <w:bCs/>
          <w:kern w:val="1"/>
          <w:szCs w:val="24"/>
          <w:lang w:eastAsia="lt-LT"/>
        </w:rPr>
      </w:pPr>
    </w:p>
    <w:p w14:paraId="70A176F4" w14:textId="77777777">
      <w:pPr>
        <w:widowControl w:val="0"/>
        <w:suppressAutoHyphens/>
        <w:jc w:val="center"/>
        <w:rPr>
          <w:rFonts w:eastAsia="Lucida Sans Unicode"/>
          <w:b/>
          <w:kern w:val="1"/>
          <w:szCs w:val="24"/>
          <w:lang w:eastAsia="lt-LT"/>
        </w:rPr>
      </w:pPr>
      <w:r>
        <w:rPr>
          <w:rFonts w:eastAsia="Lucida Sans Unicode" w:cs="Tahoma"/>
          <w:b/>
          <w:bCs/>
          <w:kern w:val="1"/>
          <w:szCs w:val="24"/>
          <w:lang w:eastAsia="lt-LT"/>
        </w:rPr>
        <w:t xml:space="preserve">SPRENDIMO </w:t>
      </w:r>
      <w:r>
        <w:rPr>
          <w:rFonts w:eastAsia="Lucida Sans Unicode"/>
          <w:b/>
          <w:bCs/>
          <w:color w:val="000000"/>
          <w:kern w:val="1"/>
          <w:szCs w:val="24"/>
          <w:shd w:val="clear" w:color="auto" w:fill="FFFFFF"/>
          <w:lang w:eastAsia="lt-LT"/>
        </w:rPr>
        <w:t>DĖL PRAŠYMO PERDUOTI VALDYTI PATIKĖJIMO TEISE VALSTYBINĖS ŽEMĖS SKLYPUS</w:t>
      </w:r>
    </w:p>
    <w:p w14:paraId="4C9CA110" w14:textId="39BF07F8">
      <w:pPr>
        <w:tabs>
          <w:tab w:val="left" w:pos="0"/>
        </w:tabs>
        <w:suppressAutoHyphens/>
        <w:jc w:val="center"/>
        <w:rPr>
          <w:rFonts w:eastAsia="Lucida Sans Unicode" w:cs="Tahoma"/>
          <w:b/>
          <w:bCs/>
          <w:kern w:val="1"/>
          <w:szCs w:val="24"/>
          <w:lang w:eastAsia="lt-LT"/>
        </w:rPr>
      </w:pPr>
    </w:p>
    <w:p w14:paraId="1D5F7324"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AIŠKINAMASIS RAŠTAS</w:t>
      </w:r>
    </w:p>
    <w:p w14:paraId="71D0FA73" w14:textId="77777777">
      <w:pPr>
        <w:widowControl w:val="0"/>
        <w:suppressAutoHyphens/>
        <w:jc w:val="center"/>
        <w:rPr>
          <w:rFonts w:eastAsia="Lucida Sans Unicode" w:cs="Tahoma"/>
          <w:kern w:val="1"/>
          <w:szCs w:val="24"/>
          <w:lang w:eastAsia="lt-LT"/>
        </w:rPr>
      </w:pPr>
    </w:p>
    <w:p w14:paraId="79250DD4" w14:textId="754B02E4">
      <w:pPr>
        <w:widowControl w:val="0"/>
        <w:suppressAutoHyphens/>
        <w:jc w:val="center"/>
        <w:rPr>
          <w:rFonts w:eastAsia="Lucida Sans Unicode" w:cs="Tahoma"/>
          <w:kern w:val="1"/>
          <w:szCs w:val="24"/>
          <w:lang w:eastAsia="lt-LT"/>
        </w:rPr>
      </w:pPr>
      <w:r>
        <w:rPr>
          <w:rFonts w:eastAsia="Lucida Sans Unicode" w:cs="Tahoma"/>
          <w:kern w:val="1"/>
          <w:szCs w:val="24"/>
          <w:lang w:eastAsia="lt-LT"/>
        </w:rPr>
        <w:t>2021-11-30</w:t>
      </w:r>
    </w:p>
    <w:p w14:paraId="1D906831" w14:textId="77777777">
      <w:pPr>
        <w:widowControl w:val="0"/>
        <w:suppressAutoHyphens/>
        <w:jc w:val="center"/>
        <w:rPr>
          <w:rFonts w:eastAsia="Lucida Sans Unicode" w:cs="Tahoma"/>
          <w:kern w:val="1"/>
          <w:szCs w:val="24"/>
          <w:lang w:eastAsia="lt-LT"/>
        </w:rPr>
      </w:pPr>
      <w:r>
        <w:rPr>
          <w:rFonts w:eastAsia="Lucida Sans Unicode" w:cs="Tahoma"/>
          <w:kern w:val="1"/>
          <w:szCs w:val="24"/>
          <w:lang w:eastAsia="lt-LT"/>
        </w:rPr>
        <w:t>Šiauliai</w:t>
      </w:r>
    </w:p>
    <w:p w14:paraId="47F9E21D" w14:textId="77777777"/>
    <w:p w14:paraId="586442DB" w14:textId="77777777">
      <w:pPr>
        <w:widowControl w:val="0"/>
        <w:suppressAutoHyphens/>
        <w:ind w:firstLine="709"/>
        <w:jc w:val="both"/>
        <w:rPr>
          <w:rFonts w:eastAsia="Lucida Sans Unicode"/>
          <w:kern w:val="1"/>
          <w:szCs w:val="24"/>
          <w:lang w:eastAsia="lt-LT"/>
        </w:rPr>
      </w:pPr>
      <w:r>
        <w:rPr>
          <w:rFonts w:eastAsia="Lucida Sans Unicode"/>
          <w:b/>
          <w:kern w:val="1"/>
          <w:szCs w:val="24"/>
          <w:lang w:eastAsia="lt-LT"/>
        </w:rPr>
        <w:t>Parengto sprendimo projekto tikslai ir uždaviniai</w:t>
      </w:r>
      <w:r>
        <w:rPr>
          <w:rFonts w:eastAsia="Lucida Sans Unicode"/>
          <w:kern w:val="1"/>
          <w:szCs w:val="24"/>
          <w:lang w:eastAsia="lt-LT"/>
        </w:rPr>
        <w:t>:</w:t>
      </w:r>
    </w:p>
    <w:p w14:paraId="43DE8952" w14:textId="77777777">
      <w:pPr>
        <w:widowControl w:val="0"/>
        <w:shd w:val="clear" w:color="auto" w:fill="FFFFFF"/>
        <w:ind w:firstLine="709"/>
        <w:jc w:val="both"/>
        <w:rPr>
          <w:rFonts w:eastAsia="Lucida Sans Unicode"/>
          <w:color w:val="000000"/>
          <w:kern w:val="1"/>
          <w:szCs w:val="24"/>
          <w:shd w:val="clear" w:color="auto" w:fill="FFFFFF"/>
          <w:lang w:eastAsia="lt-LT"/>
        </w:rPr>
      </w:pPr>
      <w:r>
        <w:rPr>
          <w:rFonts w:eastAsia="HG Mincho Light J"/>
          <w:kern w:val="1"/>
          <w:szCs w:val="24"/>
          <w:lang w:eastAsia="lt-LT"/>
        </w:rPr>
        <w:t>Prašyti Lietuvos Respublikos Vyriausybės perduoti valdyti patikėjimo teise Šiaulių miesto savivaldybei valstybinės žemės sklypus:</w:t>
      </w:r>
      <w:r>
        <w:rPr>
          <w:rFonts w:eastAsia="Lucida Sans Unicode"/>
          <w:color w:val="000000"/>
          <w:kern w:val="1"/>
          <w:szCs w:val="24"/>
          <w:lang w:eastAsia="lt-LT"/>
        </w:rPr>
        <w:t xml:space="preserve"> teritorijoje tarp </w:t>
      </w:r>
      <w:r>
        <w:rPr>
          <w:rFonts w:eastAsia="Lucida Sans Unicode"/>
          <w:kern w:val="1"/>
          <w:szCs w:val="24"/>
          <w:lang w:eastAsia="lt-LT"/>
        </w:rPr>
        <w:t xml:space="preserve">Traidenio gatvės ir žemės sklypų </w:t>
      </w:r>
      <w:r>
        <w:rPr>
          <w:rFonts w:eastAsia="Lucida Sans Unicode"/>
          <w:color w:val="000000"/>
          <w:kern w:val="1"/>
          <w:szCs w:val="24"/>
          <w:lang w:eastAsia="lt-LT"/>
        </w:rPr>
        <w:t xml:space="preserve">Lizeikos g. 22A, Šiauliuose, Lizdeikos g. 34, Šiauliuose, esantį ~3,6935 ha ploto žemės sklypą; teritorijoje tarp žemės sklypų Gytarių g. 24, Šiauliuose ir K.Korsako g. 103A, Šiauliuose, Pailių g., Šiauliuose, ir Pailių g. 19, Šiauliuose, esantį ~5,9386 ha ploto žemės sklypą; Purienų gatvėje, Šiauliuose, ~2,1 ha ploto žemės sklypą; </w:t>
      </w:r>
      <w:r>
        <w:rPr>
          <w:rFonts w:eastAsia="Lucida Sans Unicode"/>
          <w:kern w:val="1"/>
          <w:szCs w:val="24"/>
          <w:lang w:eastAsia="lt-LT"/>
        </w:rPr>
        <w:t>Lieporių gyvenamojo rajono IV mikrorajono IV statybos komplekso detaliajame plane pažymėtą skaičiumi 7 (detalus planas patvirtintas Šiaulių miesto tarybos 1999-05-20 sprendimu Nr. 270) žemės sklypą ~0,5059 ha</w:t>
      </w:r>
      <w:r>
        <w:rPr>
          <w:rFonts w:eastAsia="Lucida Sans Unicode"/>
          <w:color w:val="000000"/>
          <w:kern w:val="1"/>
          <w:szCs w:val="24"/>
          <w:lang w:eastAsia="lt-LT"/>
        </w:rPr>
        <w:t xml:space="preserve"> </w:t>
      </w:r>
      <w:r>
        <w:rPr>
          <w:rFonts w:eastAsia="HG Mincho Light J"/>
          <w:kern w:val="1"/>
          <w:szCs w:val="24"/>
          <w:lang w:eastAsia="lt-LT"/>
        </w:rPr>
        <w:t xml:space="preserve">(toliau - Sklypai) </w:t>
      </w:r>
      <w:r>
        <w:rPr>
          <w:rFonts w:eastAsia="Lucida Sans Unicode"/>
          <w:color w:val="000000"/>
          <w:kern w:val="1"/>
          <w:szCs w:val="24"/>
          <w:shd w:val="clear" w:color="auto" w:fill="FFFFFF"/>
          <w:lang w:eastAsia="lt-LT"/>
        </w:rPr>
        <w:t xml:space="preserve">gyvenamiesiems namams Šiaulių mieste statyti. </w:t>
      </w:r>
    </w:p>
    <w:p w14:paraId="405F50DB" w14:textId="1F1063D5">
      <w:pPr>
        <w:widowControl w:val="0"/>
        <w:shd w:val="clear" w:color="auto" w:fill="FFFFFF"/>
        <w:ind w:firstLine="709"/>
        <w:jc w:val="both"/>
        <w:rPr>
          <w:rFonts w:eastAsia="Lucida Sans Unicode"/>
          <w:color w:val="000000"/>
          <w:kern w:val="1"/>
          <w:szCs w:val="24"/>
          <w:shd w:val="clear" w:color="auto" w:fill="FFFFFF"/>
          <w:lang w:eastAsia="lt-LT"/>
        </w:rPr>
      </w:pPr>
      <w:r>
        <w:rPr>
          <w:rFonts w:eastAsia="HG Mincho Light J"/>
          <w:kern w:val="1"/>
          <w:szCs w:val="24"/>
          <w:lang w:eastAsia="lt-LT"/>
        </w:rPr>
        <w:t>Šiaulių miesto savivaldybei gavus Sklypus valdyti patikėjimo teise, būtų galima įgyvendinti</w:t>
      </w:r>
      <w:r>
        <w:rPr>
          <w:rFonts w:eastAsia="Lucida Sans Unicode"/>
          <w:color w:val="000000"/>
          <w:kern w:val="1"/>
          <w:szCs w:val="24"/>
          <w:shd w:val="clear" w:color="auto" w:fill="FFFFFF"/>
          <w:lang w:eastAsia="lt-LT"/>
        </w:rPr>
        <w:t xml:space="preserve"> </w:t>
      </w:r>
      <w:r>
        <w:rPr>
          <w:rFonts w:eastAsia="Lucida Sans Unicode"/>
          <w:kern w:val="1"/>
          <w:szCs w:val="24"/>
          <w:lang w:eastAsia="lt-LT"/>
        </w:rPr>
        <w:t xml:space="preserve">anksčiau paminėto detaliojo plano ir žemės sklypų formavimo ir pertvarkymo projektų sprendinius, užtikrinti </w:t>
      </w:r>
      <w:r>
        <w:rPr>
          <w:rFonts w:eastAsia="Lucida Sans Unicode"/>
          <w:color w:val="000000"/>
          <w:kern w:val="1"/>
          <w:szCs w:val="24"/>
          <w:shd w:val="clear" w:color="auto" w:fill="FFFFFF"/>
          <w:lang w:eastAsia="lt-LT"/>
        </w:rPr>
        <w:t xml:space="preserve">Šiaulių miesto strateginio plėtros plano </w:t>
      </w:r>
      <w:r>
        <w:rPr>
          <w:rFonts w:eastAsia="Lucida Sans Unicode"/>
          <w:bCs/>
          <w:color w:val="000000"/>
          <w:kern w:val="1"/>
          <w:szCs w:val="24"/>
          <w:shd w:val="clear" w:color="auto" w:fill="FFFFFF"/>
          <w:lang w:eastAsia="lt-LT"/>
        </w:rPr>
        <w:t xml:space="preserve">Miesto urbanistinės plėtros </w:t>
      </w:r>
      <w:r>
        <w:rPr>
          <w:rFonts w:eastAsia="Lucida Sans Unicode"/>
          <w:kern w:val="1"/>
          <w:szCs w:val="24"/>
          <w:lang w:eastAsia="lt-LT"/>
        </w:rPr>
        <w:t xml:space="preserve">programoje numatytą tikslą – </w:t>
      </w:r>
      <w:r>
        <w:rPr>
          <w:rFonts w:eastAsia="Lucida Sans Unicode"/>
          <w:color w:val="000000"/>
          <w:kern w:val="1"/>
          <w:szCs w:val="24"/>
          <w:shd w:val="clear" w:color="auto" w:fill="FFFFFF"/>
          <w:lang w:eastAsia="lt-LT"/>
        </w:rPr>
        <w:t>įgyvendinti Šiaulių miesto teritorijos plėtrą ir darnų vystymą.</w:t>
      </w:r>
    </w:p>
    <w:p w14:paraId="35A43C1E" w14:textId="4D4BC0A5">
      <w:pPr>
        <w:widowControl w:val="0"/>
        <w:shd w:val="clear" w:color="auto" w:fill="FFFFFF"/>
        <w:ind w:firstLine="720"/>
        <w:jc w:val="both"/>
        <w:rPr>
          <w:rFonts w:eastAsia="Lucida Sans Unicode"/>
          <w:color w:val="000000"/>
          <w:kern w:val="1"/>
          <w:szCs w:val="24"/>
          <w:shd w:val="clear" w:color="auto" w:fill="FFFFFF"/>
          <w:lang w:eastAsia="lt-LT"/>
        </w:rPr>
      </w:pPr>
      <w:r>
        <w:rPr>
          <w:rFonts w:eastAsia="Lucida Sans Unicode"/>
          <w:color w:val="000000"/>
          <w:kern w:val="1"/>
          <w:szCs w:val="24"/>
          <w:shd w:val="clear" w:color="auto" w:fill="FFFFFF"/>
          <w:lang w:eastAsia="lt-LT"/>
        </w:rPr>
        <w:t xml:space="preserve">Lietuvos Respublikos Vyriausybei perdavus Sklypus, numatoma, kad bus organizuojami Sklypų nuomos aukcionai, kuriuose galės dalyvauti Nekilnojamojo turto vystytojas (-ai) (toliau – Vystytojas). Išsinuomojus Sklypą numatoma, kad Vystytojas parengs teritorijų planavimo dokumentą išsinuomotam sklypui, t. y. išsinuomotame sklype Vystytojas suplanuos patogų, patrauklų daugiabučių gyvenamųjų namų kvartalą ir jame įrengs reikiamą infrastruktūrą (šilumos perdavimo tinklus, geriamojo vandens tiekimo ir nuotekų, įskaitant paviršines nuotekas, tinklus, tvarkymo inžinerinius statinius, vietinės reikšmės kelius D2 kategorijos, kitus transporto statinius). Vystytojui įgyvendinus projektą  miesto gyventojams bus pasiūlyta įsigyti patogių su įrengta infrastruktūra naujos statybos būstų, kurių šiuo metu Šiaulių mieste trūksta.</w:t>
      </w:r>
    </w:p>
    <w:p w14:paraId="6FA8DC22" w14:textId="0E37847B">
      <w:pPr>
        <w:widowControl w:val="0"/>
        <w:suppressAutoHyphens/>
        <w:ind w:firstLine="720"/>
        <w:jc w:val="both"/>
        <w:rPr>
          <w:rFonts w:eastAsia="Lucida Sans Unicode"/>
          <w:b/>
          <w:kern w:val="1"/>
          <w:szCs w:val="24"/>
          <w:lang w:eastAsia="lt-LT"/>
        </w:rPr>
      </w:pPr>
      <w:r>
        <w:rPr>
          <w:rFonts w:eastAsia="Lucida Sans Unicode"/>
          <w:b/>
          <w:kern w:val="1"/>
          <w:szCs w:val="24"/>
          <w:lang w:eastAsia="lt-LT"/>
        </w:rPr>
        <w:t>Dabartinis sprendimo projekte aptariamų klausimų reguliavimas:</w:t>
      </w:r>
    </w:p>
    <w:p w14:paraId="007BB7B7" w14:textId="5C657929">
      <w:pPr>
        <w:widowControl w:val="0"/>
        <w:suppressAutoHyphens/>
        <w:ind w:firstLine="720"/>
        <w:jc w:val="both"/>
        <w:rPr>
          <w:rFonts w:eastAsia="Lucida Sans Unicode"/>
          <w:kern w:val="1"/>
          <w:szCs w:val="24"/>
          <w:lang w:eastAsia="lt-LT"/>
        </w:rPr>
      </w:pPr>
      <w:r>
        <w:rPr>
          <w:rFonts w:eastAsia="Lucida Sans Unicode"/>
          <w:kern w:val="1"/>
          <w:szCs w:val="24"/>
          <w:lang w:eastAsia="lt-LT"/>
        </w:rPr>
        <w:t xml:space="preserve">Vadovaujantis Lietuvos Respublikos Žemės įstatymo 7 straipsnio 2 dalies 1 punkto e papunkčiu, valstybinės žemės sklypai gyvenamiesiems namas statyti ir (ar) eksploatuoti perduodami patikėjimo teise </w:t>
      </w:r>
      <w:r>
        <w:rPr>
          <w:rFonts w:eastAsia="Lucida Sans Unicode"/>
          <w:color w:val="000000"/>
          <w:kern w:val="1"/>
          <w:szCs w:val="24"/>
          <w:lang w:eastAsia="lt-LT"/>
        </w:rPr>
        <w:t xml:space="preserve">Vyriausybės nustatyta tvarka Nacionalinės žemės tarnybos </w:t>
      </w:r>
      <w:r>
        <w:rPr>
          <w:rFonts w:eastAsia="Lucida Sans Unicode"/>
          <w:color w:val="000000"/>
          <w:kern w:val="1"/>
          <w:szCs w:val="24"/>
          <w:shd w:val="clear" w:color="auto" w:fill="FFFFFF"/>
          <w:lang w:eastAsia="lt-LT"/>
        </w:rPr>
        <w:t xml:space="preserve">vadovo </w:t>
      </w:r>
      <w:r>
        <w:rPr>
          <w:rFonts w:eastAsia="Lucida Sans Unicode"/>
          <w:color w:val="000000"/>
          <w:kern w:val="1"/>
          <w:szCs w:val="24"/>
          <w:lang w:eastAsia="lt-LT"/>
        </w:rPr>
        <w:t>sprendimu, suderintu su Lietuvos Respublikos žemės ūkio ministerija.</w:t>
      </w:r>
    </w:p>
    <w:p w14:paraId="5C090483" w14:textId="34F56A55">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Sprendimo projekte numatytos naujos teisinio reglamentavimo nuostatos:</w:t>
      </w:r>
    </w:p>
    <w:p w14:paraId="2ED1EC39" w14:textId="4838CDDC">
      <w:pPr>
        <w:widowControl w:val="0"/>
        <w:suppressAutoHyphens/>
        <w:ind w:firstLine="709"/>
        <w:jc w:val="both"/>
        <w:rPr>
          <w:rFonts w:eastAsia="Lucida Sans Unicode"/>
          <w:kern w:val="1"/>
          <w:szCs w:val="24"/>
          <w:lang w:eastAsia="lt-LT"/>
        </w:rPr>
      </w:pPr>
      <w:r>
        <w:rPr>
          <w:rFonts w:eastAsia="Lucida Sans Unicode"/>
          <w:kern w:val="1"/>
          <w:szCs w:val="24"/>
          <w:lang w:eastAsia="lt-LT"/>
        </w:rPr>
        <w:t>Savivaldybės tarybai priėmus sprendimą prašyti perduoti patikėjimo teise valstybinės žemės Sklypus, Šiaulių miesto savivaldybės administracija teiks Nacionalinės žemės tarnybai prašymą dėl valstybinės žemės sklypų perdavimo, po to kai bus pabaigtos žemės Sklypų registravimo procedūros.</w:t>
      </w:r>
      <w:r>
        <w:rPr>
          <w:rFonts w:eastAsia="Lucida Sans Unicode"/>
          <w:kern w:val="1"/>
          <w:szCs w:val="24"/>
          <w:shd w:val="clear" w:color="auto" w:fill="FFFFFF"/>
          <w:lang w:eastAsia="lt-LT"/>
        </w:rPr>
        <w:t xml:space="preserve"> </w:t>
      </w:r>
    </w:p>
    <w:p w14:paraId="75224FB0" w14:textId="2D1139B2">
      <w:pPr>
        <w:widowControl w:val="0"/>
        <w:suppressAutoHyphens/>
        <w:ind w:firstLine="709"/>
        <w:jc w:val="both"/>
        <w:rPr>
          <w:kern w:val="2"/>
          <w:szCs w:val="24"/>
          <w:shd w:val="clear" w:color="auto" w:fill="FFFFFF"/>
          <w:lang w:eastAsia="lt-LT"/>
        </w:rPr>
      </w:pPr>
      <w:r>
        <w:rPr>
          <w:rFonts w:eastAsia="Lucida Sans Unicode"/>
          <w:b/>
          <w:kern w:val="1"/>
          <w:szCs w:val="24"/>
          <w:lang w:eastAsia="lt-LT"/>
        </w:rPr>
        <w:t>Priėmus sprendimą, galimos pasekmės (tiek teigiamos, tiek neigiamos).</w:t>
      </w:r>
    </w:p>
    <w:p w14:paraId="40763666" w14:textId="54A88AE0">
      <w:pPr>
        <w:widowControl w:val="0"/>
        <w:shd w:val="clear" w:color="auto" w:fill="FFFFFF"/>
        <w:ind w:firstLine="709"/>
        <w:jc w:val="both"/>
        <w:rPr>
          <w:rFonts w:eastAsia="Lucida Sans Unicode"/>
          <w:color w:val="000000"/>
          <w:kern w:val="1"/>
          <w:szCs w:val="24"/>
          <w:shd w:val="clear" w:color="auto" w:fill="FFFFFF"/>
          <w:lang w:eastAsia="lt-LT"/>
        </w:rPr>
      </w:pPr>
      <w:r>
        <w:rPr>
          <w:kern w:val="1"/>
          <w:szCs w:val="24"/>
          <w:lang w:eastAsia="lt-LT"/>
        </w:rPr>
        <w:t xml:space="preserve">Teigiamos pasekmės – Vyriausybei perdavus savivaldybei valdyti patikėjimo teise Sklypus, </w:t>
      </w:r>
      <w:r>
        <w:rPr>
          <w:rFonts w:eastAsia="Lucida Sans Unicode"/>
          <w:kern w:val="1"/>
          <w:szCs w:val="24"/>
          <w:lang w:eastAsia="lt-LT"/>
        </w:rPr>
        <w:t xml:space="preserve">Vystytojams bus išnuomoti žemės sklypai, kuriuose Vystytojas pastatys daugiabučius gyvenamuosius namus, bus patenkinti miesto gyventojų lūkesčiai įsigyti patogius šiuolaikiškus naujos statybos butus, </w:t>
      </w:r>
      <w:r>
        <w:rPr>
          <w:kern w:val="1"/>
          <w:szCs w:val="24"/>
          <w:lang w:eastAsia="lt-LT"/>
        </w:rPr>
        <w:t>bus įgyvendintas</w:t>
      </w:r>
      <w:r>
        <w:rPr>
          <w:rFonts w:eastAsia="Lucida Sans Unicode"/>
          <w:color w:val="000000"/>
          <w:kern w:val="1"/>
          <w:szCs w:val="24"/>
          <w:shd w:val="clear" w:color="auto" w:fill="FFFFFF"/>
          <w:lang w:eastAsia="lt-LT"/>
        </w:rPr>
        <w:t xml:space="preserve"> Šiaulių miesto strateginio plėtros plano </w:t>
      </w:r>
      <w:r>
        <w:rPr>
          <w:rFonts w:eastAsia="Lucida Sans Unicode"/>
          <w:bCs/>
          <w:color w:val="000000"/>
          <w:kern w:val="1"/>
          <w:szCs w:val="24"/>
          <w:shd w:val="clear" w:color="auto" w:fill="FFFFFF"/>
          <w:lang w:eastAsia="lt-LT"/>
        </w:rPr>
        <w:t xml:space="preserve">Miesto urbanistinės plėtros </w:t>
      </w:r>
      <w:r>
        <w:rPr>
          <w:rFonts w:eastAsia="Lucida Sans Unicode"/>
          <w:kern w:val="1"/>
          <w:szCs w:val="24"/>
          <w:lang w:eastAsia="lt-LT"/>
        </w:rPr>
        <w:t xml:space="preserve">programoje numatytas tikslas – </w:t>
      </w:r>
      <w:r>
        <w:rPr>
          <w:rFonts w:eastAsia="Lucida Sans Unicode"/>
          <w:color w:val="000000"/>
          <w:kern w:val="1"/>
          <w:szCs w:val="24"/>
          <w:shd w:val="clear" w:color="auto" w:fill="FFFFFF"/>
          <w:lang w:eastAsia="lt-LT"/>
        </w:rPr>
        <w:t>įgyvendinti Šiaulių miesto teritorijos plėtrą ir darnų vystymą.</w:t>
      </w:r>
    </w:p>
    <w:p w14:paraId="4057FD1C" w14:textId="50F35467">
      <w:pPr>
        <w:suppressAutoHyphens/>
        <w:ind w:firstLine="709"/>
        <w:jc w:val="both"/>
        <w:rPr>
          <w:rFonts w:eastAsia="Lucida Sans Unicode"/>
          <w:szCs w:val="24"/>
          <w:lang w:val="en-US" w:eastAsia="lt-LT"/>
        </w:rPr>
      </w:pPr>
      <w:r>
        <w:rPr>
          <w:kern w:val="1"/>
          <w:szCs w:val="24"/>
          <w:lang w:eastAsia="lt-LT"/>
        </w:rPr>
        <w:t>Neigiamos pasekmės – p</w:t>
      </w:r>
      <w:r>
        <w:rPr>
          <w:rFonts w:eastAsia="Lucida Sans Unicode"/>
          <w:kern w:val="1"/>
          <w:szCs w:val="24"/>
          <w:lang w:eastAsia="lt-LT"/>
        </w:rPr>
        <w:t xml:space="preserve">riėmus sprendimą neigiamų pasekmių nenumatoma. </w:t>
      </w:r>
    </w:p>
    <w:p w14:paraId="0A9603DA"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Priėmus sprendimą, keičiami ar pripažįstami negaliojančiais teisės aktai.</w:t>
      </w:r>
    </w:p>
    <w:p w14:paraId="381E6C28"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Priėmus sprendimą, teisės aktai nekeičiami ir nepripažįstami negaliojančiais.</w:t>
      </w:r>
    </w:p>
    <w:p w14:paraId="02280996"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reikalingi priimti papildomi teisės aktai.</w:t>
      </w:r>
    </w:p>
    <w:p w14:paraId="550464CE"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priimti papildomų teisės aktų nereikia.</w:t>
      </w:r>
    </w:p>
    <w:p w14:paraId="249C1E36"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reikalingos lėšos.</w:t>
      </w:r>
    </w:p>
    <w:p w14:paraId="275DB79B" w14:textId="197D9604">
      <w:pPr>
        <w:widowControl w:val="0"/>
        <w:suppressAutoHyphens/>
        <w:ind w:firstLine="720"/>
        <w:jc w:val="both"/>
        <w:rPr>
          <w:rFonts w:eastAsia="Lucida Sans Unicode"/>
          <w:kern w:val="1"/>
          <w:szCs w:val="24"/>
          <w:lang w:eastAsia="lt-LT"/>
        </w:rPr>
      </w:pPr>
      <w:r>
        <w:rPr>
          <w:rFonts w:eastAsia="Lucida Sans Unicode"/>
          <w:kern w:val="1"/>
          <w:szCs w:val="24"/>
          <w:lang w:eastAsia="lt-LT"/>
        </w:rPr>
        <w:t xml:space="preserve">Sprendimo projekto įgyvendinimui lėšos: bus reikalingos žemės sklypų įregistravimui, žymų registravimui ir kt. VĮ Registrų centrui pagal nekilnojamojo turto registravimo paslaugų įkainius (iki 400 eurų) apmokėti. </w:t>
      </w:r>
    </w:p>
    <w:p w14:paraId="6F987C6A" w14:textId="249C9DC8">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Sprendimo projekto antikorupcinis vertinimas.</w:t>
      </w:r>
    </w:p>
    <w:p w14:paraId="1D6DD1F5" w14:textId="191C6712">
      <w:pPr>
        <w:widowControl w:val="0"/>
        <w:suppressAutoHyphens/>
        <w:ind w:firstLine="709"/>
        <w:jc w:val="both"/>
        <w:rPr>
          <w:rFonts w:eastAsia="Lucida Sans Unicode"/>
          <w:kern w:val="1"/>
          <w:szCs w:val="24"/>
          <w:lang w:eastAsia="lt-LT"/>
        </w:rPr>
      </w:pPr>
      <w:r>
        <w:rPr>
          <w:rFonts w:eastAsia="Lucida Sans Unicode"/>
          <w:kern w:val="1"/>
          <w:szCs w:val="24"/>
          <w:shd w:val="clear" w:color="auto" w:fill="FFFFFF"/>
          <w:lang w:eastAsia="lt-LT"/>
        </w:rPr>
        <w:t xml:space="preserve">Vadovaujantis </w:t>
      </w:r>
      <w:r>
        <w:rPr>
          <w:rFonts w:eastAsia="Lucida Sans Unicode"/>
          <w:kern w:val="1"/>
          <w:szCs w:val="24"/>
          <w:lang w:eastAsia="lt-LT"/>
        </w:rPr>
        <w:t>Teisės aktų ar jų projektų antikorupcinio vertinimo metodika parengta sprendimo projekto antikorupcinio vertinimo pažyma.</w:t>
      </w:r>
    </w:p>
    <w:p w14:paraId="747D4D9A" w14:textId="6D339D4C">
      <w:pPr>
        <w:widowControl w:val="0"/>
        <w:suppressAutoHyphens/>
        <w:ind w:firstLine="720"/>
        <w:jc w:val="both"/>
        <w:rPr>
          <w:rFonts w:eastAsia="Lucida Sans Unicode"/>
          <w:kern w:val="1"/>
          <w:szCs w:val="24"/>
          <w:lang w:eastAsia="lt-LT"/>
        </w:rPr>
      </w:pPr>
      <w:r>
        <w:rPr>
          <w:rFonts w:eastAsia="Lucida Sans Unicode"/>
          <w:b/>
          <w:kern w:val="1"/>
          <w:szCs w:val="24"/>
          <w:lang w:eastAsia="lt-LT"/>
        </w:rPr>
        <w:t xml:space="preserve">Sprendimo projektą parengė </w:t>
      </w:r>
      <w:r>
        <w:rPr>
          <w:rFonts w:eastAsia="Lucida Sans Unicode"/>
          <w:kern w:val="1"/>
          <w:szCs w:val="24"/>
          <w:lang w:eastAsia="lt-LT"/>
        </w:rPr>
        <w:t xml:space="preserve">Šiaulių miesto savivaldybės administracijos Turto valdymo skyrius. Tiesioginis rengėjas − skyriaus vyr. specialistė Daiva Zeninienė, tel. 8 41 596 329. </w:t>
      </w:r>
    </w:p>
    <w:p w14:paraId="06170B6E"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Numatomo teisinio reguliavimo poveikio vertinimo rezultatai.</w:t>
      </w:r>
    </w:p>
    <w:p w14:paraId="3D1E1F74" w14:textId="77777777">
      <w:pPr>
        <w:widowControl w:val="0"/>
        <w:suppressAutoHyphens/>
        <w:ind w:firstLine="720"/>
        <w:jc w:val="both"/>
        <w:rPr>
          <w:rFonts w:eastAsia="Lucida Sans Unicode"/>
          <w:kern w:val="1"/>
          <w:szCs w:val="24"/>
          <w:lang w:eastAsia="lt-LT"/>
        </w:rPr>
      </w:pPr>
      <w:r>
        <w:rPr>
          <w:rFonts w:eastAsia="Lucida Sans Unicode"/>
          <w:bCs/>
          <w:kern w:val="1"/>
          <w:szCs w:val="24"/>
          <w:lang w:eastAsia="lt-LT"/>
        </w:rPr>
        <w:t>Numatomo teisinio reguliavimo poveikio vertinimas neatliekamas, nes sprendimo projektu nėra numatoma reglamentuoti iki tol nereglamentuotus santykius ar iš esmės keisti teisinį reguliavimą</w:t>
      </w:r>
      <w:r>
        <w:rPr>
          <w:rFonts w:eastAsia="Lucida Sans Unicode"/>
          <w:kern w:val="1"/>
          <w:szCs w:val="24"/>
          <w:lang w:eastAsia="lt-LT"/>
        </w:rPr>
        <w:t xml:space="preserve">. </w:t>
      </w:r>
    </w:p>
    <w:p w14:paraId="47A96A39" w14:textId="1FC07347">
      <w:pPr>
        <w:widowControl w:val="0"/>
        <w:suppressAutoHyphens/>
        <w:jc w:val="both"/>
        <w:rPr>
          <w:rFonts w:eastAsia="Lucida Sans Unicode"/>
          <w:kern w:val="1"/>
          <w:szCs w:val="24"/>
          <w:shd w:val="clear" w:color="auto" w:fill="FFFFFF"/>
          <w:lang w:eastAsia="lt-LT"/>
        </w:rPr>
      </w:pPr>
    </w:p>
    <w:p w14:paraId="25C8F9BB" w14:textId="77777777">
      <w:pPr>
        <w:widowControl w:val="0"/>
        <w:suppressAutoHyphens/>
        <w:jc w:val="both"/>
        <w:rPr>
          <w:rFonts w:eastAsia="Lucida Sans Unicode"/>
          <w:kern w:val="1"/>
          <w:szCs w:val="24"/>
          <w:lang w:eastAsia="lt-LT"/>
        </w:rPr>
      </w:pPr>
    </w:p>
    <w:p w14:paraId="0EBCFB3D" w14:textId="1ACA8BDA">
      <w:pPr>
        <w:widowControl w:val="0"/>
        <w:suppressAutoHyphens/>
        <w:jc w:val="both"/>
        <w:rPr>
          <w:rFonts w:eastAsia="Lucida Sans Unicode"/>
          <w:kern w:val="1"/>
          <w:szCs w:val="24"/>
          <w:lang w:eastAsia="lt-LT"/>
        </w:rPr>
      </w:pPr>
    </w:p>
    <w:p w14:paraId="6763EFCD" w14:textId="7FF381DB">
      <w:pPr>
        <w:widowControl w:val="0"/>
        <w:suppressAutoHyphens/>
        <w:jc w:val="both"/>
        <w:rPr>
          <w:rFonts w:eastAsia="Lucida Sans Unicode"/>
          <w:kern w:val="1"/>
          <w:szCs w:val="24"/>
          <w:lang w:eastAsia="lt-LT"/>
        </w:rPr>
      </w:pPr>
    </w:p>
    <w:p w14:paraId="3BC9AE76" w14:textId="4336C11B">
      <w:pPr>
        <w:widowControl w:val="0"/>
        <w:suppressAutoHyphens/>
        <w:jc w:val="both"/>
        <w:rPr>
          <w:rFonts w:eastAsia="Lucida Sans Unicode"/>
          <w:kern w:val="1"/>
          <w:szCs w:val="24"/>
          <w:lang w:eastAsia="lt-LT"/>
        </w:rPr>
      </w:pPr>
    </w:p>
    <w:p w14:paraId="269AF34A" w14:textId="2174267E">
      <w:pPr>
        <w:widowControl w:val="0"/>
        <w:suppressAutoHyphens/>
        <w:jc w:val="both"/>
        <w:rPr>
          <w:rFonts w:eastAsia="Lucida Sans Unicode"/>
          <w:kern w:val="1"/>
          <w:szCs w:val="24"/>
          <w:lang w:eastAsia="lt-LT"/>
        </w:rPr>
      </w:pPr>
    </w:p>
    <w:p w14:paraId="7FF5639F" w14:textId="03FBBF47">
      <w:pPr>
        <w:widowControl w:val="0"/>
        <w:suppressAutoHyphens/>
        <w:jc w:val="both"/>
        <w:rPr>
          <w:rFonts w:eastAsia="Lucida Sans Unicode"/>
          <w:kern w:val="1"/>
          <w:szCs w:val="24"/>
          <w:lang w:eastAsia="lt-LT"/>
        </w:rPr>
      </w:pPr>
    </w:p>
    <w:p w14:paraId="6BE5CBA6" w14:textId="77777777">
      <w:pPr>
        <w:widowControl w:val="0"/>
        <w:suppressAutoHyphens/>
        <w:jc w:val="both"/>
        <w:rPr>
          <w:rFonts w:eastAsia="Lucida Sans Unicode"/>
          <w:kern w:val="1"/>
          <w:szCs w:val="24"/>
          <w:lang w:eastAsia="lt-LT"/>
        </w:rPr>
      </w:pPr>
    </w:p>
    <w:p w14:paraId="0470909E" w14:textId="52B52F43">
      <w:pPr>
        <w:widowControl w:val="0"/>
        <w:suppressAutoHyphens/>
        <w:jc w:val="both"/>
        <w:rPr>
          <w:rFonts w:eastAsia="Lucida Sans Unicode"/>
          <w:kern w:val="1"/>
          <w:szCs w:val="24"/>
          <w:lang w:eastAsia="lt-LT"/>
        </w:rPr>
      </w:pPr>
      <w:r>
        <w:rPr>
          <w:rFonts w:eastAsia="Lucida Sans Unicode"/>
          <w:kern w:val="1"/>
          <w:szCs w:val="24"/>
          <w:lang w:eastAsia="lt-LT"/>
        </w:rPr>
        <w:t>Turto valdymo skyriaus vedėja</w:t>
        <w:tab/>
        <w:tab/>
        <w:tab/>
        <w:tab/>
        <w:tab/>
        <w:tab/>
        <w:tab/>
        <w:tab/>
        <w:t xml:space="preserve">Ija Jencienė </w:t>
      </w:r>
    </w:p>
    <w:sectPr>
      <w:pgSz w:w="11906" w:h="16838"/>
      <w:pgMar w:top="851" w:right="567" w:bottom="851" w:left="153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5022" w14:textId="77777777">
      <w:pPr>
        <w:widowControl w:val="0"/>
        <w:suppressAutoHyphens/>
        <w:rPr>
          <w:rFonts w:eastAsia="Lucida Sans Unicode"/>
          <w:kern w:val="1"/>
          <w:szCs w:val="24"/>
          <w:lang w:eastAsia="lt-LT"/>
        </w:rPr>
      </w:pPr>
      <w:r>
        <w:rPr>
          <w:rFonts w:eastAsia="Lucida Sans Unicode"/>
          <w:kern w:val="1"/>
          <w:szCs w:val="24"/>
          <w:lang w:eastAsia="lt-LT"/>
        </w:rPr>
        <w:separator/>
      </w:r>
    </w:p>
  </w:endnote>
  <w:endnote w:type="continuationSeparator" w:id="0">
    <w:p w14:paraId="5CBB45DF" w14:textId="77777777">
      <w:pPr>
        <w:widowControl w:val="0"/>
        <w:suppressAutoHyphens/>
        <w:rPr>
          <w:rFonts w:eastAsia="Lucida Sans Unicode"/>
          <w:kern w:val="1"/>
          <w:szCs w:val="24"/>
          <w:lang w:eastAsia="lt-LT"/>
        </w:rPr>
      </w:pPr>
      <w:r>
        <w:rPr>
          <w:rFonts w:eastAsia="Lucida Sans Unicode"/>
          <w:kern w:val="1"/>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G Mincho Light J">
    <w:altName w:val="Calibri"/>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43FA" w14:textId="77777777">
      <w:pPr>
        <w:widowControl w:val="0"/>
        <w:suppressAutoHyphens/>
        <w:rPr>
          <w:rFonts w:eastAsia="Lucida Sans Unicode"/>
          <w:kern w:val="1"/>
          <w:szCs w:val="24"/>
          <w:lang w:eastAsia="lt-LT"/>
        </w:rPr>
      </w:pPr>
      <w:r>
        <w:rPr>
          <w:rFonts w:eastAsia="Lucida Sans Unicode"/>
          <w:kern w:val="1"/>
          <w:szCs w:val="24"/>
          <w:lang w:eastAsia="lt-LT"/>
        </w:rPr>
        <w:separator/>
      </w:r>
    </w:p>
  </w:footnote>
  <w:footnote w:type="continuationSeparator" w:id="0">
    <w:p w14:paraId="2EDDCBEE" w14:textId="77777777">
      <w:pPr>
        <w:widowControl w:val="0"/>
        <w:suppressAutoHyphens/>
        <w:rPr>
          <w:rFonts w:eastAsia="Lucida Sans Unicode"/>
          <w:kern w:val="1"/>
          <w:szCs w:val="24"/>
          <w:lang w:eastAsia="lt-LT"/>
        </w:rPr>
      </w:pPr>
      <w:r>
        <w:rPr>
          <w:rFonts w:eastAsia="Lucida Sans Unicode"/>
          <w:kern w:val="1"/>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04ED6"/>
  <w15:docId w15:val="{9B5DC160-B385-4C30-8FD8-247F32F16BA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5074169">
      <w:bodyDiv w:val="1"/>
      <w:marLeft w:val="0"/>
      <w:marRight w:val="0"/>
      <w:marTop w:val="0"/>
      <w:marBottom w:val="0"/>
      <w:divBdr>
        <w:top w:val="none" w:sz="0" w:space="0" w:color="auto"/>
        <w:left w:val="none" w:sz="0" w:space="0" w:color="auto"/>
        <w:bottom w:val="none" w:sz="0" w:space="0" w:color="auto"/>
        <w:right w:val="none" w:sz="0" w:space="0" w:color="auto"/>
      </w:divBdr>
      <w:divsChild>
        <w:div w:id="1665084085">
          <w:marLeft w:val="0"/>
          <w:marRight w:val="0"/>
          <w:marTop w:val="0"/>
          <w:marBottom w:val="0"/>
          <w:divBdr>
            <w:top w:val="none" w:sz="0" w:space="0" w:color="auto"/>
            <w:left w:val="none" w:sz="0" w:space="0" w:color="auto"/>
            <w:bottom w:val="none" w:sz="0" w:space="0" w:color="auto"/>
            <w:right w:val="none" w:sz="0" w:space="0" w:color="auto"/>
          </w:divBdr>
        </w:div>
        <w:div w:id="2066565559">
          <w:marLeft w:val="0"/>
          <w:marRight w:val="0"/>
          <w:marTop w:val="0"/>
          <w:marBottom w:val="0"/>
          <w:divBdr>
            <w:top w:val="none" w:sz="0" w:space="0" w:color="auto"/>
            <w:left w:val="none" w:sz="0" w:space="0" w:color="auto"/>
            <w:bottom w:val="none" w:sz="0" w:space="0" w:color="auto"/>
            <w:right w:val="none" w:sz="0" w:space="0" w:color="auto"/>
          </w:divBdr>
        </w:div>
      </w:divsChild>
    </w:div>
    <w:div w:id="272448077">
      <w:bodyDiv w:val="1"/>
      <w:marLeft w:val="0"/>
      <w:marRight w:val="0"/>
      <w:marTop w:val="0"/>
      <w:marBottom w:val="0"/>
      <w:divBdr>
        <w:top w:val="none" w:sz="0" w:space="0" w:color="auto"/>
        <w:left w:val="none" w:sz="0" w:space="0" w:color="auto"/>
        <w:bottom w:val="none" w:sz="0" w:space="0" w:color="auto"/>
        <w:right w:val="none" w:sz="0" w:space="0" w:color="auto"/>
      </w:divBdr>
    </w:div>
    <w:div w:id="375785847">
      <w:bodyDiv w:val="1"/>
      <w:marLeft w:val="0"/>
      <w:marRight w:val="0"/>
      <w:marTop w:val="0"/>
      <w:marBottom w:val="0"/>
      <w:divBdr>
        <w:top w:val="none" w:sz="0" w:space="0" w:color="auto"/>
        <w:left w:val="none" w:sz="0" w:space="0" w:color="auto"/>
        <w:bottom w:val="none" w:sz="0" w:space="0" w:color="auto"/>
        <w:right w:val="none" w:sz="0" w:space="0" w:color="auto"/>
      </w:divBdr>
    </w:div>
    <w:div w:id="1166432148">
      <w:bodyDiv w:val="1"/>
      <w:marLeft w:val="0"/>
      <w:marRight w:val="0"/>
      <w:marTop w:val="0"/>
      <w:marBottom w:val="0"/>
      <w:divBdr>
        <w:top w:val="none" w:sz="0" w:space="0" w:color="auto"/>
        <w:left w:val="none" w:sz="0" w:space="0" w:color="auto"/>
        <w:bottom w:val="none" w:sz="0" w:space="0" w:color="auto"/>
        <w:right w:val="none" w:sz="0" w:space="0" w:color="auto"/>
      </w:divBdr>
    </w:div>
    <w:div w:id="1220746628">
      <w:bodyDiv w:val="1"/>
      <w:marLeft w:val="0"/>
      <w:marRight w:val="0"/>
      <w:marTop w:val="0"/>
      <w:marBottom w:val="0"/>
      <w:divBdr>
        <w:top w:val="none" w:sz="0" w:space="0" w:color="auto"/>
        <w:left w:val="none" w:sz="0" w:space="0" w:color="auto"/>
        <w:bottom w:val="none" w:sz="0" w:space="0" w:color="auto"/>
        <w:right w:val="none" w:sz="0" w:space="0" w:color="auto"/>
      </w:divBdr>
    </w:div>
    <w:div w:id="1251424956">
      <w:bodyDiv w:val="1"/>
      <w:marLeft w:val="0"/>
      <w:marRight w:val="0"/>
      <w:marTop w:val="0"/>
      <w:marBottom w:val="0"/>
      <w:divBdr>
        <w:top w:val="none" w:sz="0" w:space="0" w:color="auto"/>
        <w:left w:val="none" w:sz="0" w:space="0" w:color="auto"/>
        <w:bottom w:val="none" w:sz="0" w:space="0" w:color="auto"/>
        <w:right w:val="none" w:sz="0" w:space="0" w:color="auto"/>
      </w:divBdr>
    </w:div>
    <w:div w:id="1303273240">
      <w:bodyDiv w:val="1"/>
      <w:marLeft w:val="0"/>
      <w:marRight w:val="0"/>
      <w:marTop w:val="0"/>
      <w:marBottom w:val="0"/>
      <w:divBdr>
        <w:top w:val="none" w:sz="0" w:space="0" w:color="auto"/>
        <w:left w:val="none" w:sz="0" w:space="0" w:color="auto"/>
        <w:bottom w:val="none" w:sz="0" w:space="0" w:color="auto"/>
        <w:right w:val="none" w:sz="0" w:space="0" w:color="auto"/>
      </w:divBdr>
    </w:div>
    <w:div w:id="18044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4227</Characters>
  <Application>Microsoft Office Word</Application>
  <DocSecurity>4</DocSecurity>
  <Lines>75</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SMs</Company>
  <LinksUpToDate>false</LinksUpToDate>
  <CharactersWithSpaces>4755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2021-12-06T14:57:00Z</dcterms:created>
  <dc:creator>d.janilioniene</dc:creator>
  <lastModifiedBy>adlibuser</lastModifiedBy>
  <lastPrinted>2021-11-30T06:49:00Z</lastPrinted>
  <dcterms:modified xsi:type="dcterms:W3CDTF">2021-12-06T14:57:00Z</dcterms:modified>
  <revision>2</revision>
</coreProperties>
</file>