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5D" w:rsidRPr="00745AED" w:rsidRDefault="00166D5D" w:rsidP="00435CDD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0"/>
        <w:jc w:val="left"/>
        <w:rPr>
          <w:sz w:val="24"/>
          <w:szCs w:val="24"/>
        </w:rPr>
      </w:pP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  <w:r w:rsidRPr="00745AED">
        <w:rPr>
          <w:sz w:val="24"/>
          <w:szCs w:val="24"/>
        </w:rPr>
        <w:tab/>
      </w:r>
    </w:p>
    <w:p w:rsidR="00166D5D" w:rsidRPr="00745AED" w:rsidRDefault="00166D5D" w:rsidP="00435CDD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0"/>
        <w:jc w:val="left"/>
        <w:rPr>
          <w:sz w:val="24"/>
          <w:szCs w:val="24"/>
        </w:rPr>
      </w:pPr>
    </w:p>
    <w:p w:rsidR="00166D5D" w:rsidRPr="00745AED" w:rsidRDefault="00166D5D" w:rsidP="00435CDD">
      <w:pPr>
        <w:rPr>
          <w:sz w:val="24"/>
          <w:szCs w:val="24"/>
        </w:rPr>
      </w:pPr>
    </w:p>
    <w:p w:rsidR="00C063D8" w:rsidRPr="00745AED" w:rsidRDefault="00C063D8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C063D8" w:rsidRPr="00745AED" w:rsidRDefault="00C063D8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C063D8" w:rsidRPr="00745AED" w:rsidRDefault="00C063D8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C063D8" w:rsidRPr="00745AED" w:rsidRDefault="00C063D8" w:rsidP="00435CDD">
      <w:pPr>
        <w:pStyle w:val="Title"/>
        <w:rPr>
          <w:b w:val="0"/>
          <w:bCs/>
          <w:i/>
          <w:sz w:val="24"/>
          <w:szCs w:val="24"/>
          <w:lang w:val="lt-LT"/>
        </w:rPr>
      </w:pPr>
    </w:p>
    <w:p w:rsidR="00C063D8" w:rsidRPr="00745AED" w:rsidRDefault="00C063D8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1B14FB" w:rsidRPr="00745AED" w:rsidRDefault="001B14FB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435CDD" w:rsidRPr="00745AED" w:rsidRDefault="00435CDD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435CDD" w:rsidRPr="00745AED" w:rsidRDefault="00435CDD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745AED" w:rsidRPr="00745AED" w:rsidRDefault="00745AED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233226" w:rsidRPr="00745AED" w:rsidRDefault="00233226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  <w:r w:rsidRPr="00745AED">
        <w:rPr>
          <w:b w:val="0"/>
          <w:bCs/>
          <w:sz w:val="24"/>
          <w:szCs w:val="24"/>
          <w:lang w:val="lt-LT"/>
        </w:rPr>
        <w:t>Prienų rajono savivaldybės tarybai</w:t>
      </w:r>
    </w:p>
    <w:p w:rsidR="008E365C" w:rsidRPr="00745AED" w:rsidRDefault="008E365C" w:rsidP="00435CDD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09097D" w:rsidRPr="00745AED" w:rsidRDefault="0009097D" w:rsidP="000E0DD4">
      <w:pPr>
        <w:pStyle w:val="Title"/>
        <w:jc w:val="left"/>
        <w:rPr>
          <w:b w:val="0"/>
          <w:bCs/>
          <w:sz w:val="24"/>
          <w:szCs w:val="24"/>
          <w:lang w:val="lt-LT"/>
        </w:rPr>
      </w:pPr>
    </w:p>
    <w:p w:rsidR="00EE65FF" w:rsidRPr="00745AED" w:rsidRDefault="00EE65FF" w:rsidP="000E0DD4">
      <w:pPr>
        <w:ind w:firstLine="0"/>
        <w:jc w:val="center"/>
        <w:rPr>
          <w:sz w:val="24"/>
          <w:szCs w:val="24"/>
        </w:rPr>
      </w:pPr>
      <w:bookmarkStart w:id="0" w:name="Pavadinimas"/>
      <w:r w:rsidRPr="00745AED">
        <w:rPr>
          <w:b/>
          <w:caps/>
          <w:sz w:val="24"/>
          <w:szCs w:val="24"/>
        </w:rPr>
        <w:t>SP</w:t>
      </w:r>
      <w:r w:rsidR="009C7FFE" w:rsidRPr="00745AED">
        <w:rPr>
          <w:b/>
          <w:caps/>
          <w:sz w:val="24"/>
          <w:szCs w:val="24"/>
        </w:rPr>
        <w:t xml:space="preserve">RENDIMO </w:t>
      </w:r>
      <w:bookmarkEnd w:id="0"/>
      <w:r w:rsidR="00F06C4B">
        <w:rPr>
          <w:b/>
          <w:caps/>
          <w:sz w:val="24"/>
          <w:szCs w:val="24"/>
        </w:rPr>
        <w:t>„</w:t>
      </w:r>
      <w:r w:rsidR="00455CF7" w:rsidRPr="00455CF7">
        <w:rPr>
          <w:b/>
          <w:caps/>
          <w:sz w:val="24"/>
          <w:szCs w:val="24"/>
        </w:rPr>
        <w:t>DĖL DALYVAVIMO PROJEKTE „PASLAUGŲ IR ASMENŲ APTARNAVIMO KOKYBĖS GERINIMAS KAUNO, JONAVOS, PRIENŲ, KAIŠIADORIŲ RAJONŲ IR BIRŠTONO SAVIVALDYBĖSE“ PARTNERIO TEISĖMIS</w:t>
      </w:r>
      <w:r w:rsidR="00F06C4B" w:rsidRPr="00F06C4B">
        <w:rPr>
          <w:b/>
          <w:caps/>
          <w:sz w:val="24"/>
          <w:szCs w:val="24"/>
        </w:rPr>
        <w:t xml:space="preserve">“ </w:t>
      </w:r>
      <w:r w:rsidR="00C77D64" w:rsidRPr="00745AED">
        <w:rPr>
          <w:b/>
          <w:caps/>
          <w:sz w:val="24"/>
          <w:szCs w:val="24"/>
        </w:rPr>
        <w:t>projekto</w:t>
      </w:r>
      <w:r w:rsidR="00871EC4" w:rsidRPr="00745AED">
        <w:rPr>
          <w:b/>
          <w:caps/>
          <w:sz w:val="24"/>
          <w:szCs w:val="24"/>
        </w:rPr>
        <w:t xml:space="preserve"> </w:t>
      </w:r>
      <w:r w:rsidRPr="00745AED">
        <w:rPr>
          <w:b/>
          <w:sz w:val="24"/>
          <w:szCs w:val="24"/>
        </w:rPr>
        <w:t>AIŠKINAMASIS RAŠTAS</w:t>
      </w:r>
      <w:r w:rsidRPr="00745AED">
        <w:rPr>
          <w:sz w:val="24"/>
          <w:szCs w:val="24"/>
        </w:rPr>
        <w:t xml:space="preserve"> </w:t>
      </w:r>
    </w:p>
    <w:p w:rsidR="00EE65FF" w:rsidRPr="00745AED" w:rsidRDefault="00EE65FF" w:rsidP="00435CDD">
      <w:pPr>
        <w:ind w:firstLine="0"/>
        <w:jc w:val="center"/>
        <w:rPr>
          <w:b/>
          <w:caps/>
          <w:sz w:val="24"/>
          <w:szCs w:val="24"/>
        </w:rPr>
      </w:pPr>
    </w:p>
    <w:p w:rsidR="0009097D" w:rsidRPr="00745AED" w:rsidRDefault="007C585C" w:rsidP="00435CDD">
      <w:pPr>
        <w:ind w:firstLine="0"/>
        <w:jc w:val="center"/>
        <w:rPr>
          <w:sz w:val="24"/>
          <w:szCs w:val="24"/>
        </w:rPr>
      </w:pPr>
      <w:r w:rsidRPr="00745AED">
        <w:rPr>
          <w:sz w:val="24"/>
          <w:szCs w:val="24"/>
        </w:rPr>
        <w:t>201</w:t>
      </w:r>
      <w:r w:rsidR="00455708" w:rsidRPr="00745AED">
        <w:rPr>
          <w:sz w:val="24"/>
          <w:szCs w:val="24"/>
        </w:rPr>
        <w:t>6</w:t>
      </w:r>
      <w:r w:rsidRPr="00745AED">
        <w:rPr>
          <w:sz w:val="24"/>
          <w:szCs w:val="24"/>
        </w:rPr>
        <w:t>-0</w:t>
      </w:r>
      <w:r w:rsidR="00F06C4B">
        <w:rPr>
          <w:sz w:val="24"/>
          <w:szCs w:val="24"/>
        </w:rPr>
        <w:t>9-1</w:t>
      </w:r>
      <w:r w:rsidR="009E46B8">
        <w:rPr>
          <w:sz w:val="24"/>
          <w:szCs w:val="24"/>
        </w:rPr>
        <w:t>5</w:t>
      </w:r>
      <w:r w:rsidRPr="00745AED">
        <w:rPr>
          <w:sz w:val="24"/>
          <w:szCs w:val="24"/>
        </w:rPr>
        <w:t xml:space="preserve"> </w:t>
      </w:r>
      <w:r w:rsidR="00233226" w:rsidRPr="00745AED">
        <w:rPr>
          <w:sz w:val="24"/>
          <w:szCs w:val="24"/>
        </w:rPr>
        <w:t>Nr. (12.7)-</w:t>
      </w:r>
      <w:r w:rsidRPr="00745AED">
        <w:rPr>
          <w:sz w:val="24"/>
          <w:szCs w:val="24"/>
        </w:rPr>
        <w:t>IS</w:t>
      </w:r>
      <w:r w:rsidR="00C77D64" w:rsidRPr="00745AED">
        <w:rPr>
          <w:sz w:val="24"/>
          <w:szCs w:val="24"/>
        </w:rPr>
        <w:t>-R3-</w:t>
      </w:r>
      <w:r w:rsidR="00617498">
        <w:rPr>
          <w:sz w:val="24"/>
          <w:szCs w:val="24"/>
        </w:rPr>
        <w:t>44</w:t>
      </w:r>
    </w:p>
    <w:p w:rsidR="007C585C" w:rsidRPr="00745AED" w:rsidRDefault="007C585C" w:rsidP="00435CDD">
      <w:pPr>
        <w:jc w:val="center"/>
        <w:rPr>
          <w:sz w:val="24"/>
          <w:szCs w:val="24"/>
        </w:rPr>
      </w:pPr>
    </w:p>
    <w:p w:rsidR="009E46B8" w:rsidRDefault="009E46B8" w:rsidP="00666F5C">
      <w:pPr>
        <w:ind w:firstLine="851"/>
        <w:rPr>
          <w:sz w:val="24"/>
          <w:szCs w:val="24"/>
        </w:rPr>
      </w:pPr>
      <w:bookmarkStart w:id="1" w:name="_GoBack"/>
    </w:p>
    <w:p w:rsidR="00666F5C" w:rsidRDefault="00666F5C" w:rsidP="00666F5C">
      <w:pPr>
        <w:ind w:firstLine="851"/>
        <w:rPr>
          <w:bCs/>
          <w:color w:val="000000"/>
          <w:sz w:val="24"/>
          <w:szCs w:val="24"/>
        </w:rPr>
      </w:pPr>
      <w:r w:rsidRPr="00666F5C">
        <w:rPr>
          <w:sz w:val="24"/>
          <w:szCs w:val="24"/>
        </w:rPr>
        <w:t>Prienų rajon</w:t>
      </w:r>
      <w:r>
        <w:rPr>
          <w:sz w:val="24"/>
          <w:szCs w:val="24"/>
        </w:rPr>
        <w:t>o savivaldybės taryba</w:t>
      </w:r>
      <w:r w:rsidRPr="00666F5C">
        <w:rPr>
          <w:sz w:val="24"/>
          <w:szCs w:val="24"/>
        </w:rPr>
        <w:t xml:space="preserve"> 2016 m. birželio 30 d. sprendim</w:t>
      </w:r>
      <w:r>
        <w:rPr>
          <w:sz w:val="24"/>
          <w:szCs w:val="24"/>
        </w:rPr>
        <w:t>u</w:t>
      </w:r>
      <w:r w:rsidRPr="00666F5C">
        <w:rPr>
          <w:sz w:val="24"/>
          <w:szCs w:val="24"/>
        </w:rPr>
        <w:t xml:space="preserve"> Nr. T3-161 „Dėl dalyvavimo projekte „Paslaugų ir asmenų aptarnavimo kokybės gerinimas Kauno, Jonavos, Prienų rajon</w:t>
      </w:r>
      <w:r w:rsidR="00842F65">
        <w:rPr>
          <w:sz w:val="24"/>
          <w:szCs w:val="24"/>
        </w:rPr>
        <w:t>ų</w:t>
      </w:r>
      <w:r w:rsidRPr="00666F5C">
        <w:rPr>
          <w:sz w:val="24"/>
          <w:szCs w:val="24"/>
        </w:rPr>
        <w:t xml:space="preserve"> ir Birštono savivaldybėse“ partnerio teisėmis“ </w:t>
      </w:r>
      <w:r>
        <w:rPr>
          <w:sz w:val="24"/>
          <w:szCs w:val="24"/>
        </w:rPr>
        <w:t xml:space="preserve">pritarė </w:t>
      </w:r>
      <w:r w:rsidR="00455CF7">
        <w:rPr>
          <w:sz w:val="24"/>
          <w:szCs w:val="24"/>
        </w:rPr>
        <w:t>s</w:t>
      </w:r>
      <w:r>
        <w:rPr>
          <w:sz w:val="24"/>
          <w:szCs w:val="24"/>
        </w:rPr>
        <w:t>avivaldybės dalyvavimui</w:t>
      </w:r>
      <w:r w:rsidR="00842F65" w:rsidRPr="00842F65">
        <w:rPr>
          <w:sz w:val="24"/>
          <w:szCs w:val="24"/>
        </w:rPr>
        <w:t xml:space="preserve"> </w:t>
      </w:r>
      <w:r w:rsidR="00842F65">
        <w:rPr>
          <w:sz w:val="24"/>
          <w:szCs w:val="24"/>
        </w:rPr>
        <w:t xml:space="preserve">Kauno rajono savivaldybės administracijos rengiamame </w:t>
      </w:r>
      <w:r>
        <w:rPr>
          <w:sz w:val="24"/>
          <w:szCs w:val="24"/>
        </w:rPr>
        <w:t xml:space="preserve">projekte </w:t>
      </w:r>
      <w:r w:rsidRPr="00FC08C7">
        <w:rPr>
          <w:sz w:val="24"/>
          <w:szCs w:val="24"/>
        </w:rPr>
        <w:t>„Paslaugų ir asmenų aptarnavimo kokybės gerinimas Kauno, Jonavos, Prienų rajonų ir Birštono savivaldybėse“ (toliau – Projektas)</w:t>
      </w:r>
      <w:r>
        <w:rPr>
          <w:sz w:val="24"/>
          <w:szCs w:val="24"/>
        </w:rPr>
        <w:t xml:space="preserve">. </w:t>
      </w:r>
    </w:p>
    <w:p w:rsidR="00484E0C" w:rsidRDefault="009E46B8" w:rsidP="00484E0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Kaišiadorių rajono savivaldybės administracija </w:t>
      </w:r>
      <w:r w:rsidR="00484E0C">
        <w:rPr>
          <w:sz w:val="24"/>
          <w:szCs w:val="24"/>
        </w:rPr>
        <w:t>2016 m. rugpjūčio 9 d. raštu Nr. (3.18-V8)-3-2364 „Dėl dalyvavimo projekte „Paslaugų ir asmenų aptarnavimo kokybės gerinimas Kauno, Jonavos, Prienų rajon</w:t>
      </w:r>
      <w:r w:rsidR="00842F65">
        <w:rPr>
          <w:sz w:val="24"/>
          <w:szCs w:val="24"/>
        </w:rPr>
        <w:t>ų</w:t>
      </w:r>
      <w:r w:rsidR="00484E0C">
        <w:rPr>
          <w:sz w:val="24"/>
          <w:szCs w:val="24"/>
        </w:rPr>
        <w:t xml:space="preserve"> ir Birštono savivaldybėse“ kreipėsi į </w:t>
      </w:r>
      <w:r w:rsidR="00F06C4B">
        <w:rPr>
          <w:sz w:val="24"/>
          <w:szCs w:val="24"/>
        </w:rPr>
        <w:t>Kauno rajono savivaldybė</w:t>
      </w:r>
      <w:r w:rsidR="00484E0C">
        <w:rPr>
          <w:sz w:val="24"/>
          <w:szCs w:val="24"/>
        </w:rPr>
        <w:t xml:space="preserve">s administraciją su </w:t>
      </w:r>
      <w:r w:rsidR="00F06C4B">
        <w:rPr>
          <w:sz w:val="24"/>
          <w:szCs w:val="24"/>
        </w:rPr>
        <w:t xml:space="preserve">prašymu priimti dalyvauti </w:t>
      </w:r>
      <w:r w:rsidR="006D651C">
        <w:rPr>
          <w:sz w:val="24"/>
          <w:szCs w:val="24"/>
        </w:rPr>
        <w:t>P</w:t>
      </w:r>
      <w:r w:rsidR="00F06C4B">
        <w:rPr>
          <w:sz w:val="24"/>
          <w:szCs w:val="24"/>
        </w:rPr>
        <w:t>rojekte partnerio teisėmis</w:t>
      </w:r>
      <w:r w:rsidR="006D651C">
        <w:rPr>
          <w:sz w:val="24"/>
          <w:szCs w:val="24"/>
        </w:rPr>
        <w:t xml:space="preserve">, todėl keičiamas </w:t>
      </w:r>
      <w:r w:rsidR="00484E0C">
        <w:rPr>
          <w:sz w:val="24"/>
          <w:szCs w:val="24"/>
        </w:rPr>
        <w:t>Savivaldybės tarybos sprendimas ir prašoma pritarti Kaišiadorių rajono savivaldybės dalyvavimui bendrame</w:t>
      </w:r>
      <w:r>
        <w:rPr>
          <w:sz w:val="24"/>
          <w:szCs w:val="24"/>
        </w:rPr>
        <w:t xml:space="preserve"> Projekte partnerio teisėmis. </w:t>
      </w:r>
    </w:p>
    <w:p w:rsidR="00FC08C7" w:rsidRDefault="005527AA" w:rsidP="00FC08C7">
      <w:pPr>
        <w:ind w:firstLine="851"/>
        <w:rPr>
          <w:sz w:val="24"/>
        </w:rPr>
      </w:pPr>
      <w:r>
        <w:rPr>
          <w:sz w:val="24"/>
        </w:rPr>
        <w:t>P</w:t>
      </w:r>
      <w:r w:rsidR="001B71DA">
        <w:rPr>
          <w:sz w:val="24"/>
          <w:szCs w:val="24"/>
          <w:shd w:val="clear" w:color="auto" w:fill="FFFFFF"/>
        </w:rPr>
        <w:t xml:space="preserve">riėmus sprendimą dėl projekto tinkamumo finansuoti iš Europos Sąjungos fondų, Projektui įgyvendinti </w:t>
      </w:r>
      <w:r w:rsidR="001B71DA" w:rsidRPr="00FC08C7">
        <w:rPr>
          <w:bCs/>
          <w:color w:val="000000"/>
          <w:sz w:val="24"/>
          <w:szCs w:val="24"/>
        </w:rPr>
        <w:t>Projekto partneriai</w:t>
      </w:r>
      <w:r w:rsidR="001B71DA">
        <w:rPr>
          <w:bCs/>
          <w:color w:val="000000"/>
          <w:sz w:val="24"/>
          <w:szCs w:val="24"/>
        </w:rPr>
        <w:t xml:space="preserve"> turės</w:t>
      </w:r>
      <w:r w:rsidR="001B71DA" w:rsidRPr="00FC08C7">
        <w:rPr>
          <w:bCs/>
          <w:color w:val="000000"/>
          <w:sz w:val="24"/>
          <w:szCs w:val="24"/>
        </w:rPr>
        <w:t xml:space="preserve"> </w:t>
      </w:r>
      <w:r w:rsidR="001B71DA">
        <w:rPr>
          <w:sz w:val="24"/>
          <w:szCs w:val="24"/>
          <w:shd w:val="clear" w:color="auto" w:fill="FFFFFF"/>
        </w:rPr>
        <w:t xml:space="preserve">skirti ne mažiau kaip 15 procentų bendrojo finansavimo bei </w:t>
      </w:r>
      <w:r w:rsidR="001B71DA" w:rsidRPr="008C6903">
        <w:rPr>
          <w:sz w:val="24"/>
        </w:rPr>
        <w:t xml:space="preserve">padengti visas su </w:t>
      </w:r>
      <w:r w:rsidR="001B71DA">
        <w:rPr>
          <w:sz w:val="24"/>
        </w:rPr>
        <w:t>P</w:t>
      </w:r>
      <w:r w:rsidR="001B71DA" w:rsidRPr="008C6903">
        <w:rPr>
          <w:sz w:val="24"/>
        </w:rPr>
        <w:t>rojektu susijusias netinkamas finansuoti išlaidas ir tinkamų išlaidų da</w:t>
      </w:r>
      <w:r w:rsidR="001B71DA">
        <w:rPr>
          <w:sz w:val="24"/>
        </w:rPr>
        <w:t>lį, kuri</w:t>
      </w:r>
      <w:r w:rsidR="00AB3194">
        <w:rPr>
          <w:sz w:val="24"/>
        </w:rPr>
        <w:t xml:space="preserve">os </w:t>
      </w:r>
      <w:r w:rsidR="001B71DA">
        <w:rPr>
          <w:sz w:val="24"/>
        </w:rPr>
        <w:t>nepadengia skiriamas P</w:t>
      </w:r>
      <w:r w:rsidR="001B71DA" w:rsidRPr="008C6903">
        <w:rPr>
          <w:sz w:val="24"/>
        </w:rPr>
        <w:t>rojekto finansavimas.</w:t>
      </w:r>
    </w:p>
    <w:p w:rsidR="00B9437B" w:rsidRPr="00745AED" w:rsidRDefault="00484E0C" w:rsidP="00941C98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Pritarus Kaišiadorių rajono savivaldybės dalyvavimui projekte, </w:t>
      </w:r>
      <w:r w:rsidR="005B3BE4">
        <w:rPr>
          <w:sz w:val="24"/>
          <w:szCs w:val="24"/>
        </w:rPr>
        <w:t xml:space="preserve">bendra ES lėšų suma tinkamoms Projekto išlaidoms finansuoti sudarys apie 1 275 332 Eur. </w:t>
      </w:r>
      <w:r w:rsidR="00CE1150">
        <w:rPr>
          <w:sz w:val="24"/>
          <w:szCs w:val="24"/>
        </w:rPr>
        <w:t xml:space="preserve">Projekto partnerių </w:t>
      </w:r>
      <w:r w:rsidR="00AA41AB">
        <w:rPr>
          <w:sz w:val="24"/>
          <w:szCs w:val="24"/>
        </w:rPr>
        <w:t xml:space="preserve">bendrojo finansavimo lėšos sudarys apie 225 058 Eur. </w:t>
      </w:r>
      <w:r>
        <w:rPr>
          <w:sz w:val="24"/>
          <w:szCs w:val="24"/>
        </w:rPr>
        <w:t>P</w:t>
      </w:r>
      <w:r w:rsidR="00B9437B" w:rsidRPr="00745AED">
        <w:rPr>
          <w:sz w:val="24"/>
          <w:szCs w:val="24"/>
        </w:rPr>
        <w:t xml:space="preserve">rienų rajono </w:t>
      </w:r>
      <w:r w:rsidR="00435CDD" w:rsidRPr="00745AED">
        <w:rPr>
          <w:sz w:val="24"/>
          <w:szCs w:val="24"/>
        </w:rPr>
        <w:t xml:space="preserve">savivaldybės administracijai tenkanti projekto biudžeto dalis </w:t>
      </w:r>
      <w:r>
        <w:rPr>
          <w:sz w:val="24"/>
          <w:szCs w:val="24"/>
        </w:rPr>
        <w:t>nesikeis ir sudarys</w:t>
      </w:r>
      <w:r w:rsidR="00435CDD" w:rsidRPr="00745AED">
        <w:rPr>
          <w:sz w:val="24"/>
          <w:szCs w:val="24"/>
        </w:rPr>
        <w:t xml:space="preserve"> </w:t>
      </w:r>
      <w:r w:rsidR="00B9437B" w:rsidRPr="00745AED">
        <w:rPr>
          <w:sz w:val="24"/>
          <w:szCs w:val="24"/>
        </w:rPr>
        <w:t>282 967</w:t>
      </w:r>
      <w:r w:rsidR="00435CDD" w:rsidRPr="00745AED">
        <w:rPr>
          <w:sz w:val="24"/>
          <w:szCs w:val="24"/>
        </w:rPr>
        <w:t xml:space="preserve"> Eur</w:t>
      </w:r>
      <w:r w:rsidR="005527AA">
        <w:rPr>
          <w:sz w:val="24"/>
          <w:szCs w:val="24"/>
        </w:rPr>
        <w:t xml:space="preserve">: </w:t>
      </w:r>
      <w:r w:rsidR="00B9437B" w:rsidRPr="00745AED">
        <w:rPr>
          <w:sz w:val="24"/>
          <w:szCs w:val="24"/>
        </w:rPr>
        <w:t>240 522</w:t>
      </w:r>
      <w:r w:rsidR="00435CDD" w:rsidRPr="00745AED">
        <w:rPr>
          <w:sz w:val="24"/>
          <w:szCs w:val="24"/>
        </w:rPr>
        <w:t xml:space="preserve"> Eur (85 proc.) – ES lėšos, </w:t>
      </w:r>
      <w:r w:rsidR="00B9437B" w:rsidRPr="00745AED">
        <w:rPr>
          <w:sz w:val="24"/>
          <w:szCs w:val="24"/>
        </w:rPr>
        <w:t xml:space="preserve">42 445 </w:t>
      </w:r>
      <w:r w:rsidR="00435CDD" w:rsidRPr="00745AED">
        <w:rPr>
          <w:sz w:val="24"/>
          <w:szCs w:val="24"/>
        </w:rPr>
        <w:t>Eur (15 proc.) – bendrojo finansavimo lėšos.</w:t>
      </w:r>
      <w:r w:rsidR="00CE1150">
        <w:rPr>
          <w:sz w:val="24"/>
          <w:szCs w:val="24"/>
        </w:rPr>
        <w:t xml:space="preserve"> Galutinė Projekto paramos lėšų ir bendrojo finansavimo lėšų suma bus nustatyta Projekto finansavimo ir administravimo sutartyje.  </w:t>
      </w:r>
    </w:p>
    <w:bookmarkEnd w:id="1"/>
    <w:p w:rsidR="006068C1" w:rsidRDefault="006068C1" w:rsidP="00435CDD">
      <w:pPr>
        <w:ind w:firstLine="992"/>
        <w:rPr>
          <w:color w:val="000000"/>
          <w:sz w:val="24"/>
          <w:szCs w:val="24"/>
        </w:rPr>
      </w:pPr>
    </w:p>
    <w:p w:rsidR="000E0DD4" w:rsidRPr="00745AED" w:rsidRDefault="000E0DD4" w:rsidP="00435CDD">
      <w:pPr>
        <w:ind w:firstLine="992"/>
        <w:rPr>
          <w:color w:val="000000"/>
          <w:sz w:val="24"/>
          <w:szCs w:val="24"/>
        </w:rPr>
      </w:pPr>
    </w:p>
    <w:p w:rsidR="00435CDD" w:rsidRPr="00745AED" w:rsidRDefault="00435CDD" w:rsidP="00435CDD">
      <w:pPr>
        <w:ind w:firstLine="992"/>
        <w:rPr>
          <w:color w:val="000000"/>
          <w:sz w:val="24"/>
          <w:szCs w:val="24"/>
        </w:rPr>
      </w:pPr>
    </w:p>
    <w:p w:rsidR="00D01DAD" w:rsidRPr="00745AED" w:rsidRDefault="009E46B8" w:rsidP="00435CDD">
      <w:pPr>
        <w:ind w:firstLine="0"/>
        <w:rPr>
          <w:sz w:val="24"/>
          <w:szCs w:val="24"/>
        </w:rPr>
      </w:pPr>
      <w:r>
        <w:rPr>
          <w:sz w:val="24"/>
          <w:szCs w:val="24"/>
        </w:rPr>
        <w:t>Investicijų skyriaus vyriausioji specialistė</w:t>
      </w:r>
      <w:r w:rsidR="00BC666E" w:rsidRPr="00745AED">
        <w:rPr>
          <w:sz w:val="24"/>
          <w:szCs w:val="24"/>
        </w:rPr>
        <w:t xml:space="preserve">, </w:t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  <w:t xml:space="preserve">  </w:t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</w:r>
    </w:p>
    <w:p w:rsidR="00BC666E" w:rsidRPr="00745AED" w:rsidRDefault="009E46B8" w:rsidP="00435CDD">
      <w:pPr>
        <w:ind w:firstLine="0"/>
        <w:rPr>
          <w:sz w:val="24"/>
          <w:szCs w:val="24"/>
        </w:rPr>
      </w:pPr>
      <w:r>
        <w:rPr>
          <w:sz w:val="24"/>
          <w:szCs w:val="24"/>
        </w:rPr>
        <w:t>pavaduojanti skyriaus</w:t>
      </w:r>
      <w:r w:rsidR="0051082B">
        <w:rPr>
          <w:sz w:val="24"/>
          <w:szCs w:val="24"/>
        </w:rPr>
        <w:t xml:space="preserve"> vedėją</w:t>
      </w:r>
      <w:r w:rsidR="00BC666E" w:rsidRPr="00745AED">
        <w:rPr>
          <w:sz w:val="24"/>
          <w:szCs w:val="24"/>
        </w:rPr>
        <w:tab/>
      </w:r>
      <w:r w:rsidR="00BC666E" w:rsidRPr="00745AED">
        <w:rPr>
          <w:sz w:val="24"/>
          <w:szCs w:val="24"/>
        </w:rPr>
        <w:tab/>
      </w:r>
      <w:r w:rsidR="002D3BF6" w:rsidRPr="00745AE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Giedrė Aukštakalnė</w:t>
      </w:r>
      <w:r w:rsidR="00BC666E" w:rsidRPr="00745AED">
        <w:rPr>
          <w:sz w:val="24"/>
          <w:szCs w:val="24"/>
        </w:rPr>
        <w:t xml:space="preserve"> </w:t>
      </w:r>
    </w:p>
    <w:sectPr w:rsidR="00BC666E" w:rsidRPr="00745AED" w:rsidSect="008E365C">
      <w:headerReference w:type="first" r:id="rId7"/>
      <w:pgSz w:w="11907" w:h="16840" w:code="9"/>
      <w:pgMar w:top="-851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91" w:rsidRDefault="00DD1991">
      <w:r>
        <w:separator/>
      </w:r>
    </w:p>
  </w:endnote>
  <w:endnote w:type="continuationSeparator" w:id="0">
    <w:p w:rsidR="00DD1991" w:rsidRDefault="00DD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91" w:rsidRDefault="00DD1991">
      <w:r>
        <w:separator/>
      </w:r>
    </w:p>
  </w:footnote>
  <w:footnote w:type="continuationSeparator" w:id="0">
    <w:p w:rsidR="00DD1991" w:rsidRDefault="00DD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D4" w:rsidRDefault="00F132D4">
    <w:pPr>
      <w:pStyle w:val="Header"/>
    </w:pPr>
  </w:p>
  <w:p w:rsidR="00F132D4" w:rsidRDefault="00CA0359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3560" cy="64706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Investicijų skyrius</w:t>
    </w: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45AED" w:rsidRDefault="00F132D4" w:rsidP="00884A8C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 w:rsidRPr="00745AED">
      <w:rPr>
        <w:sz w:val="20"/>
      </w:rPr>
      <w:t>Biudžetinė įstaiga, Laisvės a. 12, LT-59126 Prienai,</w:t>
    </w:r>
    <w:r w:rsidR="00884A8C" w:rsidRPr="00745AED">
      <w:rPr>
        <w:sz w:val="20"/>
      </w:rPr>
      <w:t xml:space="preserve"> </w:t>
    </w:r>
  </w:p>
  <w:p w:rsidR="00F132D4" w:rsidRPr="00745AED" w:rsidRDefault="00F132D4" w:rsidP="00884A8C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 w:rsidRPr="00745AED">
      <w:rPr>
        <w:sz w:val="20"/>
      </w:rPr>
      <w:t>tel. (</w:t>
    </w:r>
    <w:r w:rsidR="00884A8C" w:rsidRPr="00745AED">
      <w:rPr>
        <w:sz w:val="20"/>
      </w:rPr>
      <w:t>8</w:t>
    </w:r>
    <w:r w:rsidRPr="00745AED">
      <w:rPr>
        <w:sz w:val="20"/>
      </w:rPr>
      <w:t xml:space="preserve"> 319) 61 1</w:t>
    </w:r>
    <w:r w:rsidR="00884A8C" w:rsidRPr="00745AED">
      <w:rPr>
        <w:sz w:val="20"/>
      </w:rPr>
      <w:t>60</w:t>
    </w:r>
    <w:r w:rsidRPr="00745AED">
      <w:rPr>
        <w:sz w:val="20"/>
      </w:rPr>
      <w:t>, faks. (8 319) 61 199</w:t>
    </w:r>
    <w:r w:rsidR="009E46B8">
      <w:rPr>
        <w:sz w:val="20"/>
      </w:rPr>
      <w:t>, el. p. donatas@prienai.lt</w:t>
    </w:r>
  </w:p>
  <w:p w:rsidR="00F132D4" w:rsidRPr="00745AED" w:rsidRDefault="00F132D4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 w:rsidRPr="00745AED">
      <w:rPr>
        <w:sz w:val="20"/>
      </w:rPr>
      <w:t>Duomenys kaupiami ir saugomi Juridinių asmenų registre, kodas 288742590</w:t>
    </w: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>
      <w:rPr>
        <w:sz w:val="18"/>
      </w:rPr>
      <w:tab/>
    </w: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132D4" w:rsidRDefault="00F132D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</w:pPr>
  </w:p>
  <w:p w:rsidR="00F132D4" w:rsidRDefault="00F132D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132D4" w:rsidRDefault="00F132D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132D4" w:rsidRDefault="00F132D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132D4" w:rsidRDefault="00F132D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132D4" w:rsidRDefault="00F132D4">
    <w:pPr>
      <w:pStyle w:val="Header"/>
    </w:pPr>
  </w:p>
  <w:p w:rsidR="00F132D4" w:rsidRDefault="00F13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07A"/>
    <w:multiLevelType w:val="multilevel"/>
    <w:tmpl w:val="9D28B12C"/>
    <w:lvl w:ilvl="0">
      <w:start w:val="201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528"/>
        </w:tabs>
        <w:ind w:left="1528" w:hanging="1245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1811"/>
        </w:tabs>
        <w:ind w:left="1811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094"/>
        </w:tabs>
        <w:ind w:left="2094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377"/>
        </w:tabs>
        <w:ind w:left="2377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660"/>
        </w:tabs>
        <w:ind w:left="2660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1FA8287A"/>
    <w:multiLevelType w:val="hybridMultilevel"/>
    <w:tmpl w:val="F31E6DE6"/>
    <w:lvl w:ilvl="0" w:tplc="042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7B4691F"/>
    <w:multiLevelType w:val="hybridMultilevel"/>
    <w:tmpl w:val="4930147C"/>
    <w:lvl w:ilvl="0" w:tplc="0427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4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5">
    <w:nsid w:val="302D75A9"/>
    <w:multiLevelType w:val="hybridMultilevel"/>
    <w:tmpl w:val="C3D69B62"/>
    <w:lvl w:ilvl="0" w:tplc="F29ABA5E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7">
    <w:nsid w:val="418267C0"/>
    <w:multiLevelType w:val="hybridMultilevel"/>
    <w:tmpl w:val="A48E61BA"/>
    <w:lvl w:ilvl="0" w:tplc="77C2F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153"/>
    <w:rsid w:val="00002816"/>
    <w:rsid w:val="000050CA"/>
    <w:rsid w:val="00014997"/>
    <w:rsid w:val="00014D3A"/>
    <w:rsid w:val="0004271D"/>
    <w:rsid w:val="00066533"/>
    <w:rsid w:val="000665C9"/>
    <w:rsid w:val="00080530"/>
    <w:rsid w:val="0009097D"/>
    <w:rsid w:val="000A3ACA"/>
    <w:rsid w:val="000B2748"/>
    <w:rsid w:val="000C1D6B"/>
    <w:rsid w:val="000D32FD"/>
    <w:rsid w:val="000E0DD4"/>
    <w:rsid w:val="000E2E86"/>
    <w:rsid w:val="000E63E4"/>
    <w:rsid w:val="00102498"/>
    <w:rsid w:val="00102F67"/>
    <w:rsid w:val="00103278"/>
    <w:rsid w:val="001226F8"/>
    <w:rsid w:val="0014563D"/>
    <w:rsid w:val="00166D5D"/>
    <w:rsid w:val="00172354"/>
    <w:rsid w:val="001745DE"/>
    <w:rsid w:val="00185BA6"/>
    <w:rsid w:val="00197D79"/>
    <w:rsid w:val="001A48C7"/>
    <w:rsid w:val="001B14FB"/>
    <w:rsid w:val="001B71DA"/>
    <w:rsid w:val="001D53D7"/>
    <w:rsid w:val="001D5E5A"/>
    <w:rsid w:val="001D7B3C"/>
    <w:rsid w:val="001F336B"/>
    <w:rsid w:val="00233226"/>
    <w:rsid w:val="00243153"/>
    <w:rsid w:val="00251FA9"/>
    <w:rsid w:val="00262A37"/>
    <w:rsid w:val="00267684"/>
    <w:rsid w:val="00267B23"/>
    <w:rsid w:val="00271E7A"/>
    <w:rsid w:val="00283ACC"/>
    <w:rsid w:val="00286F38"/>
    <w:rsid w:val="00290C36"/>
    <w:rsid w:val="0029301A"/>
    <w:rsid w:val="0029644B"/>
    <w:rsid w:val="002A1AA0"/>
    <w:rsid w:val="002C67A3"/>
    <w:rsid w:val="002D3BF6"/>
    <w:rsid w:val="002D5590"/>
    <w:rsid w:val="00304939"/>
    <w:rsid w:val="00311A26"/>
    <w:rsid w:val="003205E5"/>
    <w:rsid w:val="00331B1C"/>
    <w:rsid w:val="003326C0"/>
    <w:rsid w:val="00346523"/>
    <w:rsid w:val="00353959"/>
    <w:rsid w:val="003656E7"/>
    <w:rsid w:val="00371204"/>
    <w:rsid w:val="00382FB8"/>
    <w:rsid w:val="003833B5"/>
    <w:rsid w:val="003A642F"/>
    <w:rsid w:val="003A6A21"/>
    <w:rsid w:val="003B6042"/>
    <w:rsid w:val="003F7F62"/>
    <w:rsid w:val="0041273F"/>
    <w:rsid w:val="00413EFB"/>
    <w:rsid w:val="00431CF1"/>
    <w:rsid w:val="00435CDD"/>
    <w:rsid w:val="00455708"/>
    <w:rsid w:val="00455CF7"/>
    <w:rsid w:val="00462948"/>
    <w:rsid w:val="004674DF"/>
    <w:rsid w:val="00484E0C"/>
    <w:rsid w:val="004869E1"/>
    <w:rsid w:val="0048726C"/>
    <w:rsid w:val="00487FB6"/>
    <w:rsid w:val="004A6A1E"/>
    <w:rsid w:val="004B7DF3"/>
    <w:rsid w:val="004C26BE"/>
    <w:rsid w:val="004C2910"/>
    <w:rsid w:val="004D13B9"/>
    <w:rsid w:val="004D350C"/>
    <w:rsid w:val="004E2196"/>
    <w:rsid w:val="004E2FA6"/>
    <w:rsid w:val="004F505F"/>
    <w:rsid w:val="004F631E"/>
    <w:rsid w:val="0051082B"/>
    <w:rsid w:val="005137A7"/>
    <w:rsid w:val="00536886"/>
    <w:rsid w:val="0054207B"/>
    <w:rsid w:val="00544681"/>
    <w:rsid w:val="00545B61"/>
    <w:rsid w:val="005527AA"/>
    <w:rsid w:val="00553976"/>
    <w:rsid w:val="00562FD3"/>
    <w:rsid w:val="00570AFC"/>
    <w:rsid w:val="00574523"/>
    <w:rsid w:val="005779FE"/>
    <w:rsid w:val="0059531D"/>
    <w:rsid w:val="005A333C"/>
    <w:rsid w:val="005A5BEF"/>
    <w:rsid w:val="005B3BE4"/>
    <w:rsid w:val="005C14D9"/>
    <w:rsid w:val="005C491F"/>
    <w:rsid w:val="005F4AF0"/>
    <w:rsid w:val="005F6996"/>
    <w:rsid w:val="00600116"/>
    <w:rsid w:val="006068C1"/>
    <w:rsid w:val="00617498"/>
    <w:rsid w:val="00626ACD"/>
    <w:rsid w:val="00626CB1"/>
    <w:rsid w:val="00643425"/>
    <w:rsid w:val="0065137C"/>
    <w:rsid w:val="00666F5C"/>
    <w:rsid w:val="006709CA"/>
    <w:rsid w:val="0068170F"/>
    <w:rsid w:val="006936E6"/>
    <w:rsid w:val="006A12A1"/>
    <w:rsid w:val="006D651C"/>
    <w:rsid w:val="006F4C60"/>
    <w:rsid w:val="007205B4"/>
    <w:rsid w:val="00723E02"/>
    <w:rsid w:val="00745AED"/>
    <w:rsid w:val="007613C8"/>
    <w:rsid w:val="00763401"/>
    <w:rsid w:val="00792FAC"/>
    <w:rsid w:val="00794B1B"/>
    <w:rsid w:val="007A0332"/>
    <w:rsid w:val="007A69C1"/>
    <w:rsid w:val="007A7ADD"/>
    <w:rsid w:val="007B782B"/>
    <w:rsid w:val="007C0532"/>
    <w:rsid w:val="007C585C"/>
    <w:rsid w:val="007D7E87"/>
    <w:rsid w:val="007E346D"/>
    <w:rsid w:val="007E4A8A"/>
    <w:rsid w:val="007F35A3"/>
    <w:rsid w:val="008130D9"/>
    <w:rsid w:val="0081564E"/>
    <w:rsid w:val="00816A52"/>
    <w:rsid w:val="008217EA"/>
    <w:rsid w:val="00834909"/>
    <w:rsid w:val="00840573"/>
    <w:rsid w:val="00841E4E"/>
    <w:rsid w:val="00842F65"/>
    <w:rsid w:val="0084643B"/>
    <w:rsid w:val="00871EC4"/>
    <w:rsid w:val="00884A8C"/>
    <w:rsid w:val="0089746C"/>
    <w:rsid w:val="008A68F0"/>
    <w:rsid w:val="008B1037"/>
    <w:rsid w:val="008B1625"/>
    <w:rsid w:val="008E365C"/>
    <w:rsid w:val="008F3094"/>
    <w:rsid w:val="008F3500"/>
    <w:rsid w:val="008F4237"/>
    <w:rsid w:val="008F48F3"/>
    <w:rsid w:val="008F5CA7"/>
    <w:rsid w:val="0091678E"/>
    <w:rsid w:val="00941823"/>
    <w:rsid w:val="00941C98"/>
    <w:rsid w:val="00960F59"/>
    <w:rsid w:val="009625A2"/>
    <w:rsid w:val="009673E8"/>
    <w:rsid w:val="00972B6E"/>
    <w:rsid w:val="009736AA"/>
    <w:rsid w:val="00995A25"/>
    <w:rsid w:val="009A1BA9"/>
    <w:rsid w:val="009B0DB6"/>
    <w:rsid w:val="009C7FFE"/>
    <w:rsid w:val="009D70AE"/>
    <w:rsid w:val="009E2BB6"/>
    <w:rsid w:val="009E46B8"/>
    <w:rsid w:val="009F0B3E"/>
    <w:rsid w:val="009F2E22"/>
    <w:rsid w:val="009F5071"/>
    <w:rsid w:val="00A07E59"/>
    <w:rsid w:val="00A24E28"/>
    <w:rsid w:val="00A5402A"/>
    <w:rsid w:val="00A66E1E"/>
    <w:rsid w:val="00AA2723"/>
    <w:rsid w:val="00AA41AB"/>
    <w:rsid w:val="00AB18E1"/>
    <w:rsid w:val="00AB3194"/>
    <w:rsid w:val="00AB3ABC"/>
    <w:rsid w:val="00AB6E2E"/>
    <w:rsid w:val="00AD2D32"/>
    <w:rsid w:val="00AD7248"/>
    <w:rsid w:val="00B021D9"/>
    <w:rsid w:val="00B32C99"/>
    <w:rsid w:val="00B34467"/>
    <w:rsid w:val="00B6351F"/>
    <w:rsid w:val="00B92769"/>
    <w:rsid w:val="00B9437B"/>
    <w:rsid w:val="00BA7D22"/>
    <w:rsid w:val="00BB70DE"/>
    <w:rsid w:val="00BC1F80"/>
    <w:rsid w:val="00BC666E"/>
    <w:rsid w:val="00BC7BDC"/>
    <w:rsid w:val="00BF1CEC"/>
    <w:rsid w:val="00BF418C"/>
    <w:rsid w:val="00C001CA"/>
    <w:rsid w:val="00C05CB6"/>
    <w:rsid w:val="00C063D8"/>
    <w:rsid w:val="00C12B0E"/>
    <w:rsid w:val="00C1323E"/>
    <w:rsid w:val="00C14F19"/>
    <w:rsid w:val="00C30607"/>
    <w:rsid w:val="00C42D3C"/>
    <w:rsid w:val="00C43F2E"/>
    <w:rsid w:val="00C5156A"/>
    <w:rsid w:val="00C60C8A"/>
    <w:rsid w:val="00C65854"/>
    <w:rsid w:val="00C67E60"/>
    <w:rsid w:val="00C769AE"/>
    <w:rsid w:val="00C77D64"/>
    <w:rsid w:val="00C93BFA"/>
    <w:rsid w:val="00CA0359"/>
    <w:rsid w:val="00CB0A4C"/>
    <w:rsid w:val="00CB3B18"/>
    <w:rsid w:val="00CB75DB"/>
    <w:rsid w:val="00CC15B3"/>
    <w:rsid w:val="00CD2D7C"/>
    <w:rsid w:val="00CE1150"/>
    <w:rsid w:val="00CE24A2"/>
    <w:rsid w:val="00CF256A"/>
    <w:rsid w:val="00D01DAD"/>
    <w:rsid w:val="00D02790"/>
    <w:rsid w:val="00D03A64"/>
    <w:rsid w:val="00D32C47"/>
    <w:rsid w:val="00D441A8"/>
    <w:rsid w:val="00D475D6"/>
    <w:rsid w:val="00D5429D"/>
    <w:rsid w:val="00D62EF6"/>
    <w:rsid w:val="00D814F8"/>
    <w:rsid w:val="00D86B4F"/>
    <w:rsid w:val="00D96C3D"/>
    <w:rsid w:val="00DB3EA9"/>
    <w:rsid w:val="00DC70A0"/>
    <w:rsid w:val="00DD1991"/>
    <w:rsid w:val="00DD2010"/>
    <w:rsid w:val="00DD74AC"/>
    <w:rsid w:val="00DE61D2"/>
    <w:rsid w:val="00DE6DF6"/>
    <w:rsid w:val="00DF6811"/>
    <w:rsid w:val="00E2482D"/>
    <w:rsid w:val="00E25300"/>
    <w:rsid w:val="00E26BF6"/>
    <w:rsid w:val="00E3363E"/>
    <w:rsid w:val="00E554C5"/>
    <w:rsid w:val="00E6161D"/>
    <w:rsid w:val="00E65ABA"/>
    <w:rsid w:val="00E65E8A"/>
    <w:rsid w:val="00E6723A"/>
    <w:rsid w:val="00E72B93"/>
    <w:rsid w:val="00E765C0"/>
    <w:rsid w:val="00E92E84"/>
    <w:rsid w:val="00E945E0"/>
    <w:rsid w:val="00E96885"/>
    <w:rsid w:val="00EB585A"/>
    <w:rsid w:val="00EC4B8F"/>
    <w:rsid w:val="00EE4704"/>
    <w:rsid w:val="00EE5796"/>
    <w:rsid w:val="00EE65FF"/>
    <w:rsid w:val="00EF6686"/>
    <w:rsid w:val="00F06C4B"/>
    <w:rsid w:val="00F132D4"/>
    <w:rsid w:val="00F14B39"/>
    <w:rsid w:val="00F20DE6"/>
    <w:rsid w:val="00F25F58"/>
    <w:rsid w:val="00F35CB9"/>
    <w:rsid w:val="00F457C8"/>
    <w:rsid w:val="00F63EB7"/>
    <w:rsid w:val="00F77283"/>
    <w:rsid w:val="00F86BD2"/>
    <w:rsid w:val="00F95B4C"/>
    <w:rsid w:val="00FA2A44"/>
    <w:rsid w:val="00FA2CCC"/>
    <w:rsid w:val="00FB2A87"/>
    <w:rsid w:val="00FC08C7"/>
    <w:rsid w:val="00FC1742"/>
    <w:rsid w:val="00FC3B6D"/>
    <w:rsid w:val="00FC78A8"/>
    <w:rsid w:val="00FD0EA2"/>
    <w:rsid w:val="00FD60CF"/>
    <w:rsid w:val="00FE36F7"/>
    <w:rsid w:val="00FE59E7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674DF"/>
    <w:rPr>
      <w:sz w:val="26"/>
      <w:lang w:val="lt-LT" w:eastAsia="en-US" w:bidi="ar-SA"/>
    </w:rPr>
  </w:style>
  <w:style w:type="paragraph" w:styleId="BalloonText">
    <w:name w:val="Balloon Text"/>
    <w:basedOn w:val="Normal"/>
    <w:semiHidden/>
    <w:rsid w:val="00311A26"/>
    <w:rPr>
      <w:rFonts w:ascii="Tahoma" w:hAnsi="Tahoma" w:cs="Tahoma"/>
      <w:sz w:val="16"/>
      <w:szCs w:val="16"/>
    </w:rPr>
  </w:style>
  <w:style w:type="paragraph" w:customStyle="1" w:styleId="Char2CharCharCharChar">
    <w:name w:val=" Char2 Char Char Char Char"/>
    <w:basedOn w:val="Normal"/>
    <w:rsid w:val="00DD2010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rsid w:val="00FC78A8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character" w:styleId="Strong">
    <w:name w:val="Strong"/>
    <w:basedOn w:val="DefaultParagraphFont"/>
    <w:qFormat/>
    <w:rsid w:val="00FC78A8"/>
    <w:rPr>
      <w:b/>
      <w:bCs/>
    </w:rPr>
  </w:style>
  <w:style w:type="paragraph" w:styleId="BodyTextIndent">
    <w:name w:val="Body Text Indent"/>
    <w:basedOn w:val="Normal"/>
    <w:link w:val="BodyTextIndentChar"/>
    <w:rsid w:val="00840573"/>
    <w:pPr>
      <w:spacing w:after="120"/>
      <w:ind w:left="283"/>
    </w:pPr>
  </w:style>
  <w:style w:type="paragraph" w:styleId="Title">
    <w:name w:val="Title"/>
    <w:basedOn w:val="Normal"/>
    <w:qFormat/>
    <w:rsid w:val="00840573"/>
    <w:pPr>
      <w:ind w:firstLine="0"/>
      <w:jc w:val="center"/>
    </w:pPr>
    <w:rPr>
      <w:b/>
      <w:lang/>
    </w:rPr>
  </w:style>
  <w:style w:type="paragraph" w:customStyle="1" w:styleId="CharDiagramaDiagramaCharCharDiagramaDiagramaCharDiagramaDiagramaCharCharCharCharCharCharChar">
    <w:name w:val=" Char Diagrama Diagrama Char Char Diagrama Diagrama Char Diagrama Diagrama Char Char Char Char Char Char Char"/>
    <w:basedOn w:val="Normal"/>
    <w:link w:val="DefaultParagraphFont"/>
    <w:semiHidden/>
    <w:rsid w:val="00840573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pavadinimas1">
    <w:name w:val="pavadinimas1"/>
    <w:basedOn w:val="Normal"/>
    <w:rsid w:val="007A7ADD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455708"/>
  </w:style>
  <w:style w:type="character" w:customStyle="1" w:styleId="BodyTextIndentChar">
    <w:name w:val="Body Text Indent Char"/>
    <w:basedOn w:val="DefaultParagraphFont"/>
    <w:link w:val="BodyTextIndent"/>
    <w:rsid w:val="001D53D7"/>
    <w:rPr>
      <w:sz w:val="26"/>
      <w:lang w:val="lt-LT" w:eastAsia="en-US" w:bidi="ar-SA"/>
    </w:rPr>
  </w:style>
  <w:style w:type="paragraph" w:styleId="HTMLPreformatted">
    <w:name w:val="HTML Preformatted"/>
    <w:basedOn w:val="Normal"/>
    <w:rsid w:val="0099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0"/>
      <w:lang w:eastAsia="lt-LT"/>
    </w:rPr>
  </w:style>
  <w:style w:type="paragraph" w:customStyle="1" w:styleId="Default">
    <w:name w:val="Default"/>
    <w:rsid w:val="00DE61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2016-09-19T11:50:00Z</cp:lastPrinted>
  <dcterms:created xsi:type="dcterms:W3CDTF">2016-09-21T09:57:00Z</dcterms:created>
  <dcterms:modified xsi:type="dcterms:W3CDTF">2016-09-21T09:57:00Z</dcterms:modified>
</cp:coreProperties>
</file>