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cd555ca2a5e7419e9303966a6b51a9d4"/>
        <w:lock w:val="sdtLocked"/>
        <w:richText/>
      </w:sdtPr>
      <w:sdtContent>
        <w:p w14:paraId="58A31300" w14:textId="4F575F69">
          <w:pPr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SAVIVALDYBĖS TARYBOS SPRENDIMO</w:t>
          </w:r>
        </w:p>
        <w:p w14:paraId="5007D3A0" w14:textId="4B3D17C6">
          <w:pPr>
            <w:suppressAutoHyphens/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„DĖL SAVIVALDYBĖS TURTO PRIPAŽINIMO NETINKAMU (NEGALIMU) NAUDOTI IR JO NURAŠYMO“</w:t>
          </w:r>
        </w:p>
        <w:p w14:paraId="21D8F52C" w14:textId="77777777">
          <w:pPr>
            <w:jc w:val="center"/>
            <w:rPr>
              <w:b/>
              <w:bCs/>
              <w:szCs w:val="24"/>
              <w:lang w:eastAsia="lt-LT"/>
            </w:rPr>
          </w:pPr>
        </w:p>
        <w:p w14:paraId="46054C40" w14:textId="29EA102C">
          <w:pPr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GAVĖJŲ SĄRAŠAS</w:t>
          </w:r>
        </w:p>
        <w:p w14:paraId="137B2CC6" w14:textId="77777777">
          <w:pPr>
            <w:jc w:val="center"/>
            <w:rPr>
              <w:b/>
              <w:bCs/>
              <w:szCs w:val="24"/>
              <w:lang w:eastAsia="lt-LT"/>
            </w:rPr>
          </w:pPr>
        </w:p>
        <w:sdt>
          <w:sdtPr>
            <w:alias w:val="1 p."/>
            <w:tag w:val="part_dc52d7c230bb4330b79ab4981fb9fed8"/>
            <w:lock w:val="sdtLocked"/>
            <w:richText/>
          </w:sdtPr>
          <w:sdtContent>
            <w:p w14:paraId="2E72D102" w14:textId="0366B7C5">
              <w:pPr>
                <w:ind w:left="360" w:hanging="360"/>
                <w:jc w:val="both"/>
                <w:rPr>
                  <w:rFonts w:eastAsia="HG Mincho Light J"/>
                  <w:szCs w:val="24"/>
                  <w:lang w:eastAsia="lt-LT"/>
                </w:rPr>
              </w:pPr>
              <w:sdt>
                <w:sdtPr>
                  <w:alias w:val="Numeris"/>
                  <w:tag w:val="nr_dc52d7c230bb4330b79ab4981fb9fed8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rFonts w:eastAsia="HG Mincho Light J"/>
                  <w:szCs w:val="24"/>
                  <w:lang w:eastAsia="ar-SA"/>
                </w:rPr>
                <w:t>.</w:t>
                <w:tab/>
              </w:r>
              <w:r>
                <w:rPr>
                  <w:rFonts w:eastAsia="HG Mincho Light J"/>
                  <w:szCs w:val="24"/>
                  <w:lang w:eastAsia="lt-LT"/>
                </w:rPr>
                <w:t>Šiaulių miesto savivaldybės administracijos Apskaitos skyrius;</w:t>
              </w:r>
            </w:p>
          </w:sdtContent>
        </w:sdt>
        <w:sdt>
          <w:sdtPr>
            <w:alias w:val="2 p."/>
            <w:tag w:val="part_0ddd110d9a924667ad7085d30a4c677a"/>
            <w:lock w:val="sdtLocked"/>
            <w:richText/>
          </w:sdtPr>
          <w:sdtContent>
            <w:p w14:paraId="0C14E977" w14:textId="2D48A544">
              <w:pPr>
                <w:ind w:left="360" w:hanging="360"/>
                <w:jc w:val="both"/>
                <w:rPr>
                  <w:rFonts w:eastAsia="HG Mincho Light J"/>
                  <w:szCs w:val="24"/>
                  <w:lang w:eastAsia="lt-LT"/>
                </w:rPr>
              </w:pPr>
              <w:sdt>
                <w:sdtPr>
                  <w:alias w:val="Numeris"/>
                  <w:tag w:val="nr_0ddd110d9a924667ad7085d30a4c677a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rFonts w:eastAsia="HG Mincho Light J"/>
                  <w:szCs w:val="24"/>
                  <w:lang w:eastAsia="ar-SA"/>
                </w:rPr>
                <w:t>.</w:t>
                <w:tab/>
              </w:r>
              <w:r>
                <w:rPr>
                  <w:rFonts w:eastAsia="HG Mincho Light J"/>
                  <w:szCs w:val="24"/>
                  <w:lang w:eastAsia="lt-LT"/>
                </w:rPr>
                <w:t>Šiaulių miesto savivaldybės administracijos Turto valdymo skyrius;</w:t>
              </w:r>
            </w:p>
          </w:sdtContent>
        </w:sdt>
        <w:sdt>
          <w:sdtPr>
            <w:alias w:val="3 p."/>
            <w:tag w:val="part_172c905071c947ca940a049f4f1725cc"/>
            <w:lock w:val="sdtLocked"/>
            <w:richText/>
          </w:sdtPr>
          <w:sdtContent>
            <w:p w14:paraId="4E2A764B" w14:textId="2FD8C7AA">
              <w:pPr>
                <w:ind w:left="360" w:hanging="360"/>
                <w:jc w:val="both"/>
                <w:rPr>
                  <w:rFonts w:eastAsia="HG Mincho Light J"/>
                  <w:szCs w:val="24"/>
                  <w:lang w:eastAsia="lt-LT"/>
                </w:rPr>
              </w:pPr>
              <w:sdt>
                <w:sdtPr>
                  <w:alias w:val="Numeris"/>
                  <w:tag w:val="nr_172c905071c947ca940a049f4f1725cc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szCs w:val="24"/>
                      <w:lang w:eastAsia="ar-SA"/>
                    </w:rPr>
                    <w:t>3</w:t>
                  </w:r>
                </w:sdtContent>
              </w:sdt>
              <w:r>
                <w:rPr>
                  <w:rFonts w:eastAsia="HG Mincho Light J"/>
                  <w:szCs w:val="24"/>
                  <w:lang w:eastAsia="ar-SA"/>
                </w:rPr>
                <w:t>.</w:t>
                <w:tab/>
              </w:r>
              <w:r>
                <w:rPr>
                  <w:rFonts w:eastAsia="HG Mincho Light J"/>
                  <w:szCs w:val="24"/>
                  <w:lang w:eastAsia="lt-LT"/>
                </w:rPr>
                <w:t>Šiaulių miesto savivaldybės administracijos Miesto plėtros ir paveldosaugos skyrius;</w:t>
              </w:r>
            </w:p>
          </w:sdtContent>
        </w:sdt>
        <w:sdt>
          <w:sdtPr>
            <w:alias w:val="4 p."/>
            <w:tag w:val="part_5078c049bef6447186a6f45ef6207ad8"/>
            <w:lock w:val="sdtLocked"/>
            <w:richText/>
          </w:sdtPr>
          <w:sdtContent>
            <w:p w14:paraId="348EDC22" w14:textId="703429F0">
              <w:pPr>
                <w:ind w:left="360" w:hanging="360"/>
                <w:jc w:val="both"/>
                <w:rPr>
                  <w:rFonts w:eastAsia="HG Mincho Light J"/>
                  <w:szCs w:val="24"/>
                  <w:lang w:eastAsia="lt-LT"/>
                </w:rPr>
              </w:pPr>
              <w:sdt>
                <w:sdtPr>
                  <w:alias w:val="Numeris"/>
                  <w:tag w:val="nr_5078c049bef6447186a6f45ef6207ad8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szCs w:val="24"/>
                      <w:lang w:eastAsia="ar-SA"/>
                    </w:rPr>
                    <w:t>4</w:t>
                  </w:r>
                </w:sdtContent>
              </w:sdt>
              <w:r>
                <w:rPr>
                  <w:rFonts w:eastAsia="HG Mincho Light J"/>
                  <w:szCs w:val="24"/>
                  <w:lang w:eastAsia="ar-SA"/>
                </w:rPr>
                <w:t>.</w:t>
                <w:tab/>
              </w:r>
              <w:r>
                <w:rPr>
                  <w:rFonts w:eastAsia="HG Mincho Light J"/>
                  <w:szCs w:val="24"/>
                  <w:lang w:eastAsia="lt-LT"/>
                </w:rPr>
                <w:t>Šiaulių miesto savivaldybės administracijos Statybos ir renovacijos skyrius.</w:t>
              </w:r>
            </w:p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G Mincho Light J">
    <w:altName w:val="Times New Roman"/>
    <w:charset w:val="00"/>
    <w:family w:val="auto"/>
    <w:pitch w:val="variable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54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0CD0E5"/>
  <w15:chartTrackingRefBased/>
  <w15:docId w15:val="{FAFA5B42-D4AD-459D-9505-2FFE129BB62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48069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5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519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88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3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454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6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ntTable" Target="fontTable.xml"/>
  <Relationship Id="rId6" Type="http://schemas.openxmlformats.org/officeDocument/2006/relationships/theme" Target="theme/theme1.xml"/>
  <Relationship Id="rId7" Type="http://schemas.openxmlformats.org/officeDocument/2006/relationships/customXml" Target="../customXml/item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ed7e25131df748f58013c56f223ab70e" PartId="cd555ca2a5e7419e9303966a6b51a9d4">
    <Part Type="punktas" Nr="1" Abbr="1 p." DocPartId="5688d276b4494f05adf59ebbb3ec05ed" PartId="dc52d7c230bb4330b79ab4981fb9fed8"/>
    <Part Type="punktas" Nr="2" Abbr="2 p." DocPartId="80342592f80d4c0191186b0e1ba45089" PartId="0ddd110d9a924667ad7085d30a4c677a"/>
    <Part Type="punktas" Nr="3" Abbr="3 p." DocPartId="5fc0cf9055164ecaa05a909de9466d4b" PartId="172c905071c947ca940a049f4f1725cc"/>
    <Part Type="punktas" Nr="4" Abbr="4 p." DocPartId="7e8d82ab736d43b8a4391feebe3889b8" PartId="5078c049bef6447186a6f45ef6207ad8"/>
  </Part>
</Parts>
</file>

<file path=customXml/itemProps1.xml><?xml version="1.0" encoding="utf-8"?>
<ds:datastoreItem xmlns:ds="http://schemas.openxmlformats.org/officeDocument/2006/customXml" ds:itemID="{FA94105D-B6BE-4F72-A99E-6F077A6FCF2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C6D3E212-3711-4784-A7F1-712C7EB0253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49</Words>
  <Characters>384</Characters>
  <Application>Microsoft Office Word</Application>
  <DocSecurity>4</DocSecurity>
  <Lines>10</Lines>
  <Paragraphs>7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2024-11-15T13:52:00Z</dcterms:created>
  <dc:creator>Kęstutis Tamulevičius</dc:creator>
  <lastModifiedBy>adlibuser</lastModifiedBy>
  <lastPrinted>2022-05-26T05:53:00Z</lastPrinted>
  <dcterms:modified xsi:type="dcterms:W3CDTF">2024-11-15T13:52:00Z</dcterms:modified>
  <revision>2</revision>
</coreProperties>
</file>