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19E9B535" w14:textId="77777777">
      <w:pPr>
        <w:widowControl w:val="0"/>
        <w:tabs>
          <w:tab w:val="left" w:pos="720"/>
          <w:tab w:val="left" w:pos="1440"/>
          <w:tab w:val="left" w:pos="2160"/>
          <w:tab w:val="left" w:pos="2880"/>
          <w:tab w:val="left" w:pos="3600"/>
          <w:tab w:val="left" w:pos="4320"/>
          <w:tab w:val="left" w:pos="4962"/>
          <w:tab w:val="left" w:pos="5760"/>
        </w:tabs>
        <w:suppressAutoHyphens/>
        <w:ind w:firstLine="5146"/>
        <w:rPr>
          <w:rFonts w:eastAsia="SimSun" w:cs="Tahoma"/>
          <w:kern w:val="2"/>
          <w:szCs w:val="24"/>
          <w:lang w:eastAsia="hi-IN" w:bidi="hi-IN"/>
        </w:rPr>
      </w:pPr>
      <w:r>
        <w:rPr>
          <w:rFonts w:eastAsia="SimSun" w:cs="Tahoma"/>
          <w:kern w:val="2"/>
          <w:szCs w:val="24"/>
          <w:lang w:eastAsia="hi-IN" w:bidi="hi-IN"/>
        </w:rPr>
        <w:t>PATVIRTINTA</w:t>
      </w:r>
    </w:p>
    <w:p w14:paraId="35D98041" w14:textId="77777777">
      <w:pPr>
        <w:widowControl w:val="0"/>
        <w:tabs>
          <w:tab w:val="left" w:pos="720"/>
          <w:tab w:val="left" w:pos="1440"/>
          <w:tab w:val="left" w:pos="2160"/>
          <w:tab w:val="left" w:pos="2880"/>
          <w:tab w:val="left" w:pos="3600"/>
          <w:tab w:val="left" w:pos="4320"/>
          <w:tab w:val="left" w:pos="5103"/>
          <w:tab w:val="left" w:pos="5760"/>
        </w:tabs>
        <w:suppressAutoHyphens/>
        <w:ind w:left="5103" w:hanging="141"/>
        <w:rPr>
          <w:rFonts w:eastAsia="SimSun" w:cs="Tahoma"/>
          <w:kern w:val="2"/>
          <w:szCs w:val="24"/>
          <w:lang w:eastAsia="hi-IN" w:bidi="hi-IN"/>
        </w:rPr>
      </w:pPr>
      <w:r>
        <w:rPr>
          <w:rFonts w:eastAsia="SimSun" w:cs="Tahoma"/>
          <w:kern w:val="2"/>
          <w:szCs w:val="24"/>
          <w:lang w:eastAsia="hi-IN" w:bidi="hi-IN"/>
        </w:rPr>
        <w:t xml:space="preserve">Šiaulių miesto savivaldybės tarybos </w:t>
      </w:r>
    </w:p>
    <w:p w14:paraId="741A1AD2" w14:textId="77777777">
      <w:pPr>
        <w:widowControl w:val="0"/>
        <w:tabs>
          <w:tab w:val="left" w:pos="720"/>
          <w:tab w:val="left" w:pos="1440"/>
          <w:tab w:val="left" w:pos="2160"/>
          <w:tab w:val="left" w:pos="2880"/>
          <w:tab w:val="left" w:pos="3600"/>
          <w:tab w:val="left" w:pos="4320"/>
          <w:tab w:val="left" w:pos="5103"/>
          <w:tab w:val="left" w:pos="5760"/>
        </w:tabs>
        <w:suppressAutoHyphens/>
        <w:ind w:left="5348" w:hanging="386"/>
        <w:rPr>
          <w:rFonts w:eastAsia="SimSun" w:cs="Tahoma"/>
          <w:kern w:val="2"/>
          <w:szCs w:val="24"/>
          <w:lang w:eastAsia="hi-IN" w:bidi="hi-IN"/>
        </w:rPr>
      </w:pPr>
      <w:r>
        <w:rPr>
          <w:rFonts w:eastAsia="SimSun" w:cs="Tahoma"/>
          <w:kern w:val="2"/>
          <w:szCs w:val="24"/>
          <w:lang w:eastAsia="hi-IN" w:bidi="hi-IN"/>
        </w:rPr>
        <w:t>2017 m. vasario 10 d. sprendimu Nr. T-20</w:t>
      </w:r>
    </w:p>
    <w:p w14:paraId="2883E8FF" w14:textId="77777777">
      <w:pPr>
        <w:suppressAutoHyphens/>
        <w:ind w:left="4678" w:firstLine="310"/>
        <w:jc w:val="both"/>
        <w:rPr>
          <w:rFonts w:eastAsia="Calibri" w:cs="Calibri"/>
          <w:color w:val="000000"/>
          <w:szCs w:val="24"/>
          <w:lang w:eastAsia="ar-SA"/>
        </w:rPr>
      </w:pPr>
      <w:r>
        <w:rPr>
          <w:rFonts w:eastAsia="Calibri" w:cs="Calibri"/>
          <w:color w:val="000000"/>
          <w:szCs w:val="24"/>
          <w:shd w:val="clear" w:color="auto" w:fill="FFFFFF"/>
          <w:lang w:eastAsia="ar-SA"/>
        </w:rPr>
        <w:t>(Šiaulių miesto savivaldybės tarybos</w:t>
      </w:r>
      <w:r>
        <w:rPr>
          <w:rFonts w:eastAsia="Calibri" w:cs="Calibri"/>
          <w:color w:val="000000"/>
          <w:szCs w:val="24"/>
          <w:lang w:eastAsia="ar-SA"/>
        </w:rPr>
        <w:t xml:space="preserve"> </w:t>
      </w:r>
    </w:p>
    <w:p w14:paraId="678E381B" w14:textId="2DFF2A89">
      <w:pPr>
        <w:suppressAutoHyphens/>
        <w:ind w:left="5103" w:hanging="115"/>
        <w:jc w:val="both"/>
        <w:rPr>
          <w:rFonts w:eastAsia="Calibri" w:cs="Calibri"/>
          <w:color w:val="000000"/>
          <w:szCs w:val="24"/>
          <w:lang w:eastAsia="ar-SA"/>
        </w:rPr>
      </w:pPr>
      <w:r>
        <w:rPr>
          <w:rFonts w:eastAsia="Calibri" w:cs="Calibri"/>
          <w:color w:val="000000"/>
          <w:szCs w:val="24"/>
          <w:lang w:eastAsia="ar-SA"/>
        </w:rPr>
        <w:t xml:space="preserve">2022 m. kovo      d. sprendimo Nr. T-    </w:t>
      </w:r>
    </w:p>
    <w:p w14:paraId="560B49DC" w14:textId="77777777">
      <w:pPr>
        <w:suppressAutoHyphens/>
        <w:ind w:left="5103" w:hanging="115"/>
        <w:jc w:val="both"/>
        <w:rPr>
          <w:rFonts w:eastAsia="Calibri" w:cs="Calibri"/>
          <w:color w:val="000000"/>
          <w:szCs w:val="24"/>
          <w:shd w:val="clear" w:color="auto" w:fill="FFFFFF"/>
          <w:lang w:eastAsia="ar-SA"/>
        </w:rPr>
      </w:pPr>
      <w:r>
        <w:rPr>
          <w:rFonts w:eastAsia="Calibri" w:cs="Calibri"/>
          <w:color w:val="000000"/>
          <w:szCs w:val="24"/>
          <w:lang w:eastAsia="ar-SA"/>
        </w:rPr>
        <w:t>redakcija)</w:t>
      </w:r>
      <w:r>
        <w:rPr>
          <w:rFonts w:eastAsia="Calibri" w:cs="Calibri"/>
          <w:color w:val="000000"/>
          <w:szCs w:val="24"/>
          <w:shd w:val="clear" w:color="auto" w:fill="FFFFFF"/>
          <w:lang w:eastAsia="ar-SA"/>
        </w:rPr>
        <w:t xml:space="preserve"> </w:t>
      </w:r>
    </w:p>
    <w:p w14:paraId="7E730796" w14:textId="77777777">
      <w:pPr>
        <w:widowControl w:val="0"/>
        <w:tabs>
          <w:tab w:val="left" w:pos="5040"/>
        </w:tabs>
        <w:suppressAutoHyphens/>
        <w:rPr>
          <w:rFonts w:eastAsia="SimSun"/>
          <w:color w:val="000000"/>
          <w:kern w:val="2"/>
          <w:szCs w:val="24"/>
          <w:lang w:eastAsia="hi-IN" w:bidi="hi-IN"/>
        </w:rPr>
      </w:pPr>
    </w:p>
    <w:p w14:paraId="1DF6FFDA" w14:textId="77777777">
      <w:pPr>
        <w:widowControl w:val="0"/>
        <w:tabs>
          <w:tab w:val="left" w:pos="720"/>
        </w:tabs>
        <w:suppressAutoHyphens/>
        <w:jc w:val="center"/>
        <w:rPr>
          <w:rFonts w:eastAsia="SimSun"/>
          <w:b/>
          <w:color w:val="000000"/>
          <w:kern w:val="2"/>
          <w:szCs w:val="24"/>
          <w:lang w:eastAsia="hi-IN" w:bidi="hi-IN"/>
        </w:rPr>
      </w:pPr>
      <w:r>
        <w:rPr>
          <w:rFonts w:eastAsia="SimSun"/>
          <w:b/>
          <w:color w:val="000000"/>
          <w:kern w:val="2"/>
          <w:szCs w:val="24"/>
          <w:lang w:eastAsia="hi-IN" w:bidi="hi-IN"/>
        </w:rPr>
        <w:t>INTEGRALIOS PAGALBOS PASLAUGŲ TEIKIMO ŠIAULIŲ MIESTO SAVIVALDYBĖJE TVARKOS APRAŠAS</w:t>
      </w:r>
    </w:p>
    <w:p w14:paraId="27C21980" w14:textId="77777777">
      <w:pPr>
        <w:widowControl w:val="0"/>
        <w:tabs>
          <w:tab w:val="left" w:pos="720"/>
        </w:tabs>
        <w:suppressAutoHyphens/>
        <w:jc w:val="center"/>
        <w:rPr>
          <w:rFonts w:eastAsia="SimSun"/>
          <w:b/>
          <w:color w:val="000000"/>
          <w:kern w:val="2"/>
          <w:szCs w:val="24"/>
          <w:lang w:eastAsia="hi-IN" w:bidi="hi-IN"/>
        </w:rPr>
      </w:pPr>
    </w:p>
    <w:p w14:paraId="5C590C07" w14:textId="77777777">
      <w:pPr>
        <w:widowControl w:val="0"/>
        <w:tabs>
          <w:tab w:val="left" w:pos="720"/>
        </w:tabs>
        <w:suppressAutoHyphens/>
        <w:jc w:val="center"/>
        <w:rPr>
          <w:rFonts w:eastAsia="SimSun"/>
          <w:b/>
          <w:color w:val="000000"/>
          <w:kern w:val="2"/>
          <w:szCs w:val="24"/>
          <w:lang w:eastAsia="hi-IN" w:bidi="hi-IN"/>
        </w:rPr>
      </w:pPr>
      <w:r>
        <w:rPr>
          <w:rFonts w:eastAsia="SimSun"/>
          <w:b/>
          <w:color w:val="000000"/>
          <w:kern w:val="2"/>
          <w:szCs w:val="24"/>
          <w:lang w:eastAsia="hi-IN" w:bidi="hi-IN"/>
        </w:rPr>
        <w:t>I</w:t>
      </w:r>
      <w:r>
        <w:rPr>
          <w:rFonts w:eastAsia="SimSun"/>
          <w:b/>
          <w:color w:val="000000"/>
          <w:kern w:val="2"/>
          <w:szCs w:val="24"/>
          <w:lang w:eastAsia="hi-IN" w:bidi="hi-IN"/>
        </w:rPr>
        <w:t xml:space="preserve"> SKYRIUS</w:t>
      </w:r>
    </w:p>
    <w:p w14:paraId="5F2F6226" w14:textId="77777777">
      <w:pPr>
        <w:widowControl w:val="0"/>
        <w:tabs>
          <w:tab w:val="left" w:pos="720"/>
        </w:tabs>
        <w:suppressAutoHyphens/>
        <w:jc w:val="center"/>
        <w:rPr>
          <w:rFonts w:eastAsia="SimSun"/>
          <w:b/>
          <w:color w:val="000000"/>
          <w:kern w:val="2"/>
          <w:szCs w:val="24"/>
          <w:lang w:eastAsia="hi-IN" w:bidi="hi-IN"/>
        </w:rPr>
      </w:pPr>
      <w:r>
        <w:rPr>
          <w:rFonts w:eastAsia="SimSun"/>
          <w:b/>
          <w:color w:val="000000"/>
          <w:kern w:val="2"/>
          <w:szCs w:val="24"/>
          <w:lang w:eastAsia="hi-IN" w:bidi="hi-IN"/>
        </w:rPr>
        <w:t>BENDROSIOS NUOSTATOS</w:t>
      </w:r>
    </w:p>
    <w:p w14:paraId="37D54471" w14:textId="77777777">
      <w:pPr>
        <w:widowControl w:val="0"/>
        <w:tabs>
          <w:tab w:val="left" w:pos="720"/>
        </w:tabs>
        <w:suppressAutoHyphens/>
        <w:ind w:firstLine="426"/>
        <w:jc w:val="center"/>
        <w:rPr>
          <w:rFonts w:eastAsia="SimSun"/>
          <w:b/>
          <w:color w:val="000000"/>
          <w:kern w:val="2"/>
          <w:szCs w:val="24"/>
          <w:lang w:eastAsia="hi-IN" w:bidi="hi-IN"/>
        </w:rPr>
      </w:pPr>
    </w:p>
    <w:p w14:paraId="0BAF6777" w14:textId="10E81432">
      <w:pPr>
        <w:widowControl w:val="0"/>
        <w:tabs>
          <w:tab w:val="left" w:pos="567"/>
          <w:tab w:val="left" w:pos="720"/>
        </w:tabs>
        <w:suppressAutoHyphens/>
        <w:ind w:firstLine="426"/>
        <w:jc w:val="both"/>
        <w:rPr>
          <w:rFonts w:eastAsia="SimSun"/>
          <w:kern w:val="2"/>
          <w:szCs w:val="24"/>
          <w:lang w:eastAsia="hi-IN" w:bidi="hi-IN"/>
        </w:rPr>
      </w:pPr>
      <w:r>
        <w:rPr>
          <w:rFonts w:eastAsia="SimSun"/>
          <w:color w:val="000000"/>
          <w:kern w:val="2"/>
          <w:szCs w:val="24"/>
          <w:lang w:eastAsia="hi-IN" w:bidi="hi-IN"/>
        </w:rPr>
        <w:t>1</w:t>
      </w:r>
      <w:r>
        <w:rPr>
          <w:rFonts w:eastAsia="SimSun"/>
          <w:color w:val="000000"/>
          <w:kern w:val="2"/>
          <w:szCs w:val="24"/>
          <w:lang w:eastAsia="hi-IN" w:bidi="hi-IN"/>
        </w:rPr>
        <w:t xml:space="preserve">. Integralios pagalbos paslaugų teikimo Šiaulių miesto savivaldybėje tvarkos aprašas (toliau – Aprašas) nustato dienos socialinės globos ir slaugos asmens namuose (toliau – integrali pagalba) paslaugų organizavimo, skyrimo ir teikimo tvarką, sąlygas, paslaugų trukmę ir </w:t>
      </w:r>
      <w:r>
        <w:rPr>
          <w:rFonts w:eastAsia="SimSun"/>
          <w:kern w:val="2"/>
          <w:szCs w:val="24"/>
          <w:lang w:eastAsia="hi-IN" w:bidi="hi-IN"/>
        </w:rPr>
        <w:t xml:space="preserve">finansavimą. </w:t>
      </w:r>
    </w:p>
    <w:p w14:paraId="25E6C1B4" w14:textId="11792D95">
      <w:pPr>
        <w:widowControl w:val="0"/>
        <w:tabs>
          <w:tab w:val="left" w:pos="1207"/>
        </w:tabs>
        <w:ind w:firstLine="426"/>
        <w:jc w:val="both"/>
        <w:rPr>
          <w:color w:val="000000"/>
          <w:szCs w:val="24"/>
          <w:lang w:eastAsia="lt-LT"/>
        </w:rPr>
      </w:pPr>
      <w:r>
        <w:rPr>
          <w:color w:val="000000"/>
          <w:szCs w:val="24"/>
          <w:lang w:eastAsia="lt-LT"/>
        </w:rPr>
        <w:t>2</w:t>
      </w:r>
      <w:r>
        <w:rPr>
          <w:color w:val="000000"/>
          <w:szCs w:val="24"/>
          <w:lang w:eastAsia="lt-LT"/>
        </w:rPr>
        <w:t>. Integralios pagalbos paslaugų teikimo tikslas – suteikti integralios pagalbos paslaugas namuose asmenims su sunkia negalia ir teikti konsultacinę pagalbą šeimos nariams, siekiant padėti jiems derinti šeimos ir darbo įsipareigojimus.</w:t>
      </w:r>
    </w:p>
    <w:p w14:paraId="4009738B" w14:textId="20A1D628">
      <w:pPr>
        <w:widowControl w:val="0"/>
        <w:tabs>
          <w:tab w:val="left" w:pos="1207"/>
        </w:tabs>
        <w:ind w:firstLine="426"/>
        <w:jc w:val="both"/>
        <w:rPr>
          <w:rFonts w:eastAsia="SimSun"/>
          <w:strike/>
          <w:kern w:val="2"/>
          <w:szCs w:val="24"/>
          <w:lang w:eastAsia="hi-IN" w:bidi="hi-IN"/>
        </w:rPr>
      </w:pPr>
      <w:r>
        <w:rPr>
          <w:color w:val="000000"/>
          <w:szCs w:val="24"/>
          <w:lang w:eastAsia="lt-LT"/>
        </w:rPr>
        <w:t>3</w:t>
      </w:r>
      <w:r>
        <w:rPr>
          <w:color w:val="000000"/>
          <w:szCs w:val="24"/>
          <w:lang w:eastAsia="lt-LT"/>
        </w:rPr>
        <w:t>. Integralios pagalbos paslaugos – tai visuma slaugos ir dienos socialinės globos paslaugų, kurias teikiant asmeniui tenkinami slaugos ir socialinių paslaugų poreikiai, teikiama nuolatinė kompleksinė specialistų pagalba ir priežiūra.</w:t>
      </w:r>
      <w:r>
        <w:rPr>
          <w:b/>
        </w:rPr>
        <w:t xml:space="preserve"> </w:t>
      </w:r>
      <w:r>
        <w:t>Slaugos paslaugos neapima paliatyviosios slaugos, kuri yra teikiama vadovaujantis Paliatyviosios pagalbos paslaugų suaugusiesiems ir vaikams teikimo reikalavimų aprašu, patvirtintu Lietuvos Respublikos sveikatos apsaugos ministro 2007 m. sausio 11 d. įsakymu Nr. V-14 „Dėl Paliatyviosios pagalbos paslaugų suaugusiesiems ir vaikams teikimo reikalavimų aprašo patvirtinimo“, taip pat slaugos, kurią teikia pirminės sveikatos priežiūros įstaigų slaugytojai, vadovaudamiesi A</w:t>
      </w:r>
      <w:r>
        <w:rPr>
          <w:color w:val="000000"/>
        </w:rPr>
        <w:t xml:space="preserve">mbulatorinių slaugos paslaugų namuose teikimo reikalavimų ir šių paslaugų apmokėjimo tvarkos aprašu, patvirtintu </w:t>
      </w:r>
      <w:r>
        <w:t>Lietuvos Respublikos sveikatos apsaugos ministro 2007 m. gruodžio 14 d. įsakymu Nr. V-1026 „Dėl A</w:t>
      </w:r>
      <w:r>
        <w:rPr>
          <w:color w:val="000000"/>
        </w:rPr>
        <w:t xml:space="preserve">mbulatorinių slaugos paslaugų namuose teikimo reikalavimų ir šių paslaugų apmokėjimo tvarkos </w:t>
      </w:r>
      <w:r>
        <w:t>aprašo patvirtinimo“.</w:t>
      </w:r>
      <w:r>
        <w:rPr>
          <w:b/>
          <w:color w:val="000000"/>
        </w:rPr>
        <w:t xml:space="preserve"> </w:t>
      </w:r>
    </w:p>
    <w:p w14:paraId="1AD73211" w14:textId="72895379">
      <w:pPr>
        <w:widowControl w:val="0"/>
        <w:tabs>
          <w:tab w:val="left" w:pos="1207"/>
        </w:tabs>
        <w:ind w:firstLine="426"/>
        <w:jc w:val="both"/>
        <w:rPr>
          <w:b/>
          <w:strike/>
          <w:color w:val="000000"/>
          <w:szCs w:val="24"/>
          <w:lang w:eastAsia="lt-LT"/>
        </w:rPr>
      </w:pPr>
      <w:r>
        <w:rPr>
          <w:color w:val="000000"/>
          <w:szCs w:val="24"/>
          <w:lang w:eastAsia="lt-LT"/>
        </w:rPr>
        <w:t>4</w:t>
      </w:r>
      <w:r>
        <w:rPr>
          <w:color w:val="000000"/>
          <w:szCs w:val="24"/>
          <w:lang w:eastAsia="lt-LT"/>
        </w:rPr>
        <w:t xml:space="preserve">. Integralios pagalbos paslaugų gavėjai – asmenys su sunkia negalia, kaip tai apibrėžta Lietuvos Respublikos socialinių paslaugų įstatymo (toliau – Socialinių paslaugų įstatymas) 2 straipsnio 1 dalyje.  </w:t>
      </w:r>
    </w:p>
    <w:p w14:paraId="4CA8654E" w14:textId="77777777">
      <w:pPr>
        <w:tabs>
          <w:tab w:val="left" w:pos="663"/>
        </w:tabs>
        <w:jc w:val="both"/>
        <w:rPr>
          <w:strike/>
          <w:color w:val="000000"/>
          <w:szCs w:val="24"/>
          <w:lang w:eastAsia="lt-LT"/>
        </w:rPr>
      </w:pPr>
    </w:p>
    <w:p w14:paraId="73435057" w14:textId="77777777">
      <w:pPr>
        <w:jc w:val="center"/>
        <w:rPr>
          <w:rFonts w:eastAsia="SimSun"/>
          <w:b/>
          <w:color w:val="000000"/>
          <w:kern w:val="2"/>
          <w:szCs w:val="24"/>
          <w:lang w:eastAsia="hi-IN" w:bidi="hi-IN"/>
        </w:rPr>
      </w:pPr>
      <w:r>
        <w:rPr>
          <w:b/>
          <w:szCs w:val="24"/>
          <w:lang w:eastAsia="lt-LT"/>
        </w:rPr>
        <w:t>II</w:t>
      </w:r>
      <w:r>
        <w:rPr>
          <w:b/>
          <w:szCs w:val="24"/>
          <w:lang w:eastAsia="lt-LT"/>
        </w:rPr>
        <w:t xml:space="preserve"> </w:t>
      </w:r>
      <w:r>
        <w:rPr>
          <w:rFonts w:eastAsia="SimSun"/>
          <w:b/>
          <w:color w:val="000000"/>
          <w:kern w:val="2"/>
          <w:szCs w:val="24"/>
          <w:lang w:eastAsia="hi-IN" w:bidi="hi-IN"/>
        </w:rPr>
        <w:t>SKYRIUS</w:t>
      </w:r>
    </w:p>
    <w:p w14:paraId="786E0A72" w14:textId="77777777">
      <w:pPr>
        <w:jc w:val="center"/>
        <w:rPr>
          <w:b/>
          <w:szCs w:val="24"/>
          <w:lang w:eastAsia="lt-LT"/>
        </w:rPr>
      </w:pPr>
      <w:r>
        <w:rPr>
          <w:b/>
          <w:szCs w:val="24"/>
          <w:lang w:eastAsia="lt-LT"/>
        </w:rPr>
        <w:t>INTEGRALIOS PAGALBOS PASLAUGŲ ORGANIZAVIMAS</w:t>
      </w:r>
    </w:p>
    <w:p w14:paraId="3093A689" w14:textId="77777777">
      <w:pPr>
        <w:jc w:val="center"/>
        <w:rPr>
          <w:color w:val="000000"/>
          <w:szCs w:val="24"/>
          <w:lang w:eastAsia="lt-LT"/>
        </w:rPr>
      </w:pPr>
    </w:p>
    <w:p w14:paraId="57BB56DE" w14:textId="7FF56B9C">
      <w:pPr>
        <w:tabs>
          <w:tab w:val="left" w:pos="663"/>
        </w:tabs>
        <w:ind w:firstLine="426"/>
        <w:jc w:val="both"/>
        <w:rPr>
          <w:color w:val="000000"/>
          <w:szCs w:val="24"/>
          <w:lang w:eastAsia="lt-LT"/>
        </w:rPr>
      </w:pPr>
      <w:r>
        <w:rPr>
          <w:color w:val="000000"/>
          <w:szCs w:val="24"/>
          <w:lang w:eastAsia="lt-LT"/>
        </w:rPr>
        <w:t>5</w:t>
      </w:r>
      <w:r>
        <w:rPr>
          <w:color w:val="000000"/>
          <w:szCs w:val="24"/>
          <w:lang w:eastAsia="lt-LT"/>
        </w:rPr>
        <w:t xml:space="preserve">. </w:t>
      </w:r>
      <w:r>
        <w:rPr>
          <w:rFonts w:ascii="Thorndale" w:eastAsia="HG Mincho Light J" w:hAnsi="Thorndale"/>
          <w:color w:val="000000"/>
          <w:szCs w:val="24"/>
          <w:lang w:eastAsia="lt-LT"/>
        </w:rPr>
        <w:t>Už integralios pagalbos planavimą ir administravimą atsakingas Šiaulių miesto savivaldybės administracijos Socialinių paslaugų skyrius (toliau – Socialinių paslaugų skyrius), už integralios pagalbos paslaugų teikimą atsakingi Šiaulių miesto savivaldybės socialinių paslaugų centras, Šiaulių miesto savivaldybės globos namai ir socialinių paslaugų įstaiga, atrinkta partnerių atrankos būdu Šiaulių miesto savivaldybės (toliau – Savivaldybė) administracijos direktoriaus nustatyta tvarka (toliau – Įstaiga).</w:t>
      </w:r>
    </w:p>
    <w:p w14:paraId="2B6897A2" w14:textId="25744259">
      <w:pPr>
        <w:tabs>
          <w:tab w:val="left" w:pos="663"/>
        </w:tabs>
        <w:ind w:firstLine="426"/>
        <w:jc w:val="both"/>
        <w:rPr>
          <w:color w:val="000000"/>
          <w:szCs w:val="24"/>
          <w:lang w:eastAsia="lt-LT"/>
        </w:rPr>
      </w:pPr>
      <w:r>
        <w:rPr>
          <w:color w:val="000000"/>
          <w:szCs w:val="24"/>
          <w:lang w:eastAsia="lt-LT"/>
        </w:rPr>
        <w:t>6</w:t>
      </w:r>
      <w:r>
        <w:rPr>
          <w:color w:val="000000"/>
          <w:szCs w:val="24"/>
          <w:lang w:eastAsia="lt-LT"/>
        </w:rPr>
        <w:t>. Integrali pagalba teikiama komandos principu. Integralią pagalbą teikia komanda (toliau – Komanda), kurios tikslas – išsiaiškinti socialinės globos ir slaugos namuose paslaugų poreikį, organizuoti ir teikti šias paslaugas, taikant efektyvias slaugos, priežiūros (pagalbos) priemones ir socialines paslaugas.</w:t>
      </w:r>
    </w:p>
    <w:p w14:paraId="668DEEBA" w14:textId="5553DA46">
      <w:pPr>
        <w:tabs>
          <w:tab w:val="left" w:pos="663"/>
        </w:tabs>
        <w:ind w:firstLine="426"/>
        <w:jc w:val="both"/>
        <w:rPr>
          <w:color w:val="000000"/>
          <w:szCs w:val="24"/>
          <w:lang w:eastAsia="lt-LT"/>
        </w:rPr>
      </w:pPr>
      <w:r>
        <w:rPr>
          <w:color w:val="000000"/>
          <w:szCs w:val="24"/>
          <w:lang w:eastAsia="lt-LT"/>
        </w:rPr>
        <w:t>7</w:t>
      </w:r>
      <w:r>
        <w:rPr>
          <w:color w:val="000000"/>
          <w:szCs w:val="24"/>
          <w:lang w:eastAsia="lt-LT"/>
        </w:rPr>
        <w:t xml:space="preserve">. Komandą sudaro šie specialistai: socialinis darbuotojas ir socialinio darbuotojo padėjėjai, slaugytojas ir jo padėjėjai,  kineziterapeutai ir (ar) masažuotojai.</w:t>
      </w:r>
    </w:p>
    <w:p w14:paraId="6E0C3D58" w14:textId="79E18418">
      <w:pPr>
        <w:tabs>
          <w:tab w:val="left" w:pos="663"/>
        </w:tabs>
        <w:ind w:firstLine="426"/>
        <w:jc w:val="both"/>
        <w:rPr>
          <w:color w:val="000000"/>
          <w:szCs w:val="24"/>
          <w:lang w:eastAsia="lt-LT"/>
        </w:rPr>
      </w:pPr>
      <w:r>
        <w:rPr>
          <w:color w:val="000000"/>
          <w:szCs w:val="24"/>
          <w:lang w:eastAsia="lt-LT"/>
        </w:rPr>
        <w:t>8</w:t>
      </w:r>
      <w:r>
        <w:rPr>
          <w:color w:val="000000"/>
          <w:szCs w:val="24"/>
          <w:lang w:eastAsia="lt-LT"/>
        </w:rPr>
        <w:t>. Kiekvienas specialistų komandos narys pagal nustatytą kompetenciją teikia socialinės globos ir (ar) slaugos asmens namuose paslaugas ir asmeniškai atsako už suteiktų paslaugų kokybę.</w:t>
      </w:r>
    </w:p>
    <w:p w14:paraId="669A48C2" w14:textId="0FD6B351">
      <w:pPr>
        <w:tabs>
          <w:tab w:val="left" w:pos="663"/>
        </w:tabs>
        <w:ind w:firstLine="426"/>
        <w:jc w:val="both"/>
        <w:rPr>
          <w:color w:val="000000"/>
          <w:szCs w:val="24"/>
          <w:lang w:eastAsia="lt-LT"/>
        </w:rPr>
      </w:pPr>
      <w:r>
        <w:rPr>
          <w:color w:val="000000"/>
          <w:szCs w:val="24"/>
          <w:lang w:eastAsia="lt-LT"/>
        </w:rPr>
        <w:t>9</w:t>
      </w:r>
      <w:r>
        <w:rPr>
          <w:color w:val="000000"/>
          <w:szCs w:val="24"/>
          <w:lang w:eastAsia="lt-LT"/>
        </w:rPr>
        <w:t>. Įstaigos darbuotojai negali tiesiogiai teikti integralią pagalbą tiems paslaugų gavėjams, su kuriais juos sieja giminystės ar svainystės ryšiai.</w:t>
      </w:r>
    </w:p>
    <w:p w14:paraId="6671765D" w14:textId="77777777">
      <w:pPr>
        <w:widowControl w:val="0"/>
        <w:tabs>
          <w:tab w:val="left" w:pos="663"/>
        </w:tabs>
        <w:suppressAutoHyphens/>
        <w:ind w:firstLine="426"/>
        <w:jc w:val="both"/>
        <w:rPr>
          <w:b/>
          <w:color w:val="000000"/>
        </w:rPr>
      </w:pPr>
    </w:p>
    <w:p w14:paraId="29D6BD0E" w14:textId="77777777">
      <w:pPr>
        <w:jc w:val="center"/>
        <w:rPr>
          <w:b/>
          <w:color w:val="000000"/>
        </w:rPr>
      </w:pPr>
      <w:r>
        <w:rPr>
          <w:b/>
          <w:color w:val="000000"/>
        </w:rPr>
        <w:t>III</w:t>
      </w:r>
      <w:r>
        <w:rPr>
          <w:b/>
          <w:color w:val="000000"/>
        </w:rPr>
        <w:t xml:space="preserve"> SKYRIUS</w:t>
      </w:r>
    </w:p>
    <w:p w14:paraId="2E1F91D0" w14:textId="77777777">
      <w:pPr>
        <w:jc w:val="center"/>
        <w:rPr>
          <w:b/>
          <w:color w:val="000000"/>
        </w:rPr>
      </w:pPr>
      <w:r>
        <w:rPr>
          <w:b/>
          <w:color w:val="000000"/>
        </w:rPr>
        <w:t>INTEGRALIOS PAGALBOS PASLAUGŲ SKYRIMAS IR TEIKIMAS</w:t>
      </w:r>
    </w:p>
    <w:p w14:paraId="0C29963B" w14:textId="77777777">
      <w:pPr>
        <w:ind w:firstLine="1296"/>
        <w:jc w:val="center"/>
        <w:rPr>
          <w:b/>
          <w:color w:val="000000"/>
        </w:rPr>
      </w:pPr>
    </w:p>
    <w:p w14:paraId="32751BB8" w14:textId="77777777">
      <w:pPr>
        <w:tabs>
          <w:tab w:val="left" w:pos="663"/>
        </w:tabs>
        <w:ind w:firstLine="426"/>
        <w:jc w:val="both"/>
        <w:rPr>
          <w:color w:val="000000"/>
        </w:rPr>
      </w:pPr>
      <w:r>
        <w:rPr>
          <w:color w:val="000000"/>
        </w:rPr>
        <w:t>10</w:t>
      </w:r>
      <w:r>
        <w:rPr>
          <w:color w:val="000000"/>
        </w:rPr>
        <w:t>. Asmuo, pageidaujantis gauti integralios pagalbos paslaugas, ar vienas iš suaugusių šeimos narių, globėjas, rūpintojas (toliau – asmuo) dėl šių paslaugų skyrimo kreipiasi į Socialinių paslaugų skyrių ir pateikia nustatytos formos prašymą</w:t>
      </w:r>
      <w:r>
        <w:rPr>
          <w:rFonts w:eastAsia="SimSun"/>
          <w:color w:val="000000"/>
          <w:kern w:val="2"/>
          <w:szCs w:val="24"/>
          <w:lang w:eastAsia="hi-IN" w:bidi="hi-IN"/>
        </w:rPr>
        <w:t>-paraišką socialinėms paslaugoms gauti (SP-8 forma; toliau – Prašymas-paraiška)</w:t>
      </w:r>
      <w:r>
        <w:rPr>
          <w:color w:val="000000"/>
        </w:rPr>
        <w:t xml:space="preserve"> bei kitus būtinus dokumentus:</w:t>
      </w:r>
    </w:p>
    <w:p w14:paraId="51B523DB" w14:textId="1D196C89">
      <w:pPr>
        <w:tabs>
          <w:tab w:val="left" w:pos="663"/>
        </w:tabs>
        <w:ind w:firstLine="426"/>
        <w:jc w:val="both"/>
        <w:rPr>
          <w:color w:val="000000"/>
        </w:rPr>
      </w:pPr>
      <w:r>
        <w:rPr>
          <w:color w:val="000000"/>
        </w:rPr>
        <w:t>10.1</w:t>
      </w:r>
      <w:r>
        <w:rPr>
          <w:color w:val="000000"/>
        </w:rPr>
        <w:t>. asmens tapatybę patvirtinantį dokumentą (Lietuvos Respublikos piliečio pasą arba asmens tapatybės kortelę, arba leidimą nuolat gyventi Lietuvoje);</w:t>
      </w:r>
    </w:p>
    <w:p w14:paraId="2D2D6360" w14:textId="77777777">
      <w:pPr>
        <w:ind w:firstLine="426"/>
        <w:jc w:val="both"/>
        <w:rPr>
          <w:szCs w:val="24"/>
        </w:rPr>
      </w:pPr>
      <w:r>
        <w:rPr>
          <w:szCs w:val="24"/>
        </w:rPr>
        <w:t>10.2</w:t>
      </w:r>
      <w:r>
        <w:rPr>
          <w:szCs w:val="24"/>
        </w:rPr>
        <w:t>. asmens sveikatos priežiūros įstaigos gydytojo (esant reikalui, psichiatro) medicinos dokumentų išrašą / siuntimą (forma 027/a), kuriame turi būti nurodyta konkreti diagnozė, informacija apie asmens sveikatos būklę (esant reikalui, informacija apie ambulatorinių slaugos paslaugų namuose poreikį) ir patvirtinimas, kad asmuo neserga ūmiomis infekcinėmis ar kitomis pavojingomis užkrečiamosiomis ligomis;</w:t>
      </w:r>
    </w:p>
    <w:p w14:paraId="414A130C" w14:textId="77777777">
      <w:pPr>
        <w:ind w:firstLine="426"/>
        <w:jc w:val="both"/>
        <w:rPr>
          <w:szCs w:val="24"/>
        </w:rPr>
      </w:pPr>
      <w:r>
        <w:rPr>
          <w:szCs w:val="24"/>
        </w:rPr>
        <w:t>10.3</w:t>
      </w:r>
      <w:r>
        <w:rPr>
          <w:szCs w:val="24"/>
        </w:rPr>
        <w:t xml:space="preserve">. teismo nutartį dėl  globos, rūpybos nustatymo (jei asmeniui nustatyta globa, rūpyba);</w:t>
      </w:r>
    </w:p>
    <w:p w14:paraId="51C97D8A" w14:textId="23731643">
      <w:pPr>
        <w:ind w:firstLine="426"/>
        <w:jc w:val="both"/>
        <w:rPr>
          <w:szCs w:val="24"/>
        </w:rPr>
      </w:pPr>
      <w:r>
        <w:rPr>
          <w:szCs w:val="24"/>
        </w:rPr>
        <w:t>10.4</w:t>
      </w:r>
      <w:r>
        <w:rPr>
          <w:szCs w:val="24"/>
        </w:rPr>
        <w:t xml:space="preserve">. prireikus papildomus dokumentus, reikalingus asmens socialinių paslaugų poreikiui nustatyti, jeigu nėra duomenų Lietuvos Respublikos valstybės registruose (kadastruose). </w:t>
      </w:r>
    </w:p>
    <w:p w14:paraId="39E1EA3B" w14:textId="1129CD5A">
      <w:pPr>
        <w:widowControl w:val="0"/>
        <w:tabs>
          <w:tab w:val="left" w:pos="567"/>
          <w:tab w:val="left" w:pos="720"/>
        </w:tabs>
        <w:suppressAutoHyphens/>
        <w:ind w:firstLine="426"/>
        <w:jc w:val="both"/>
        <w:rPr>
          <w:rFonts w:eastAsia="SimSun"/>
          <w:kern w:val="2"/>
          <w:szCs w:val="24"/>
          <w:lang w:eastAsia="hi-IN" w:bidi="hi-IN"/>
        </w:rPr>
      </w:pPr>
      <w:r>
        <w:rPr>
          <w:rFonts w:eastAsia="SimSun"/>
          <w:kern w:val="2"/>
          <w:szCs w:val="24"/>
          <w:lang w:eastAsia="hi-IN" w:bidi="hi-IN"/>
        </w:rPr>
        <w:t>11</w:t>
      </w:r>
      <w:r>
        <w:rPr>
          <w:rFonts w:eastAsia="SimSun"/>
          <w:kern w:val="2"/>
          <w:szCs w:val="24"/>
          <w:lang w:eastAsia="hi-IN" w:bidi="hi-IN"/>
        </w:rPr>
        <w:t>. Asmenys, norintys gauti integralios pagalbos paslaugas, pateikus visus reikalingus dokumentus, nesant laisvų vietų, yra</w:t>
      </w:r>
      <w:r>
        <w:rPr>
          <w:rFonts w:eastAsia="SimSun"/>
          <w:b/>
          <w:kern w:val="2"/>
          <w:szCs w:val="24"/>
          <w:lang w:eastAsia="hi-IN" w:bidi="hi-IN"/>
        </w:rPr>
        <w:t xml:space="preserve"> </w:t>
      </w:r>
      <w:r>
        <w:rPr>
          <w:rFonts w:eastAsia="SimSun"/>
          <w:kern w:val="2"/>
          <w:szCs w:val="24"/>
          <w:lang w:eastAsia="hi-IN" w:bidi="hi-IN"/>
        </w:rPr>
        <w:t xml:space="preserve">įrašomi į eilę. </w:t>
      </w:r>
    </w:p>
    <w:p w14:paraId="2AE39DC5" w14:textId="050EFDA5">
      <w:pPr>
        <w:tabs>
          <w:tab w:val="left" w:pos="663"/>
        </w:tabs>
        <w:ind w:firstLine="426"/>
        <w:jc w:val="both"/>
        <w:rPr>
          <w:color w:val="000000"/>
        </w:rPr>
      </w:pPr>
      <w:r>
        <w:rPr>
          <w:color w:val="000000"/>
        </w:rPr>
        <w:t>12</w:t>
      </w:r>
      <w:r>
        <w:rPr>
          <w:color w:val="000000"/>
        </w:rPr>
        <w:t>. Socialinių paslaugų skyrius, gavęs asmens Prašymą-paraišką, organizuoja socialinės globos ir slaugos paslaugų poreikio nustatymą. Socialinės globos ir slaugos paslaugų poreikio nustatymą vykdo Įstaigos socialinis darbuotojas.</w:t>
      </w:r>
    </w:p>
    <w:p w14:paraId="79285B37" w14:textId="62EF159A">
      <w:pPr>
        <w:widowControl w:val="0"/>
        <w:suppressAutoHyphens/>
        <w:ind w:firstLine="426"/>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13</w:t>
      </w:r>
      <w:r>
        <w:rPr>
          <w:rFonts w:ascii="Thorndale" w:eastAsia="HG Mincho Light J" w:hAnsi="Thorndale"/>
          <w:color w:val="000000"/>
          <w:szCs w:val="24"/>
          <w:lang w:eastAsia="lt-LT"/>
        </w:rPr>
        <w:t>. Įstaigos socialinis darbuotojas, vadovaudamasis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(toliau – Įsakymas):</w:t>
      </w:r>
    </w:p>
    <w:p w14:paraId="1C404638" w14:textId="73657F56">
      <w:pPr>
        <w:widowControl w:val="0"/>
        <w:suppressAutoHyphens/>
        <w:ind w:firstLine="426"/>
        <w:jc w:val="both"/>
        <w:rPr>
          <w:rFonts w:ascii="Thorndale" w:eastAsia="HG Mincho Light J" w:hAnsi="Thorndale"/>
          <w:b/>
          <w:color w:val="000000"/>
          <w:szCs w:val="24"/>
          <w:lang w:eastAsia="lt-LT"/>
        </w:rPr>
      </w:pPr>
      <w:r>
        <w:rPr>
          <w:rFonts w:ascii="Thorndale" w:eastAsia="HG Mincho Light J" w:hAnsi="Thorndale"/>
          <w:color w:val="000000"/>
          <w:szCs w:val="24"/>
          <w:lang w:eastAsia="lt-LT"/>
        </w:rPr>
        <w:t>13.1</w:t>
      </w:r>
      <w:r>
        <w:rPr>
          <w:rFonts w:ascii="Thorndale" w:eastAsia="HG Mincho Light J" w:hAnsi="Thorndale"/>
          <w:color w:val="000000"/>
          <w:szCs w:val="24"/>
          <w:lang w:eastAsia="lt-LT"/>
        </w:rPr>
        <w:t xml:space="preserve">. nustato asmens socialinių paslaugų poreikį, užpildydamas Asmens (šeimos) socialinių paslaugų poreikio nustatymo ir skyrimo tvarkos aprašo, patvirtinto Įsakymu, 1 priedą per Įsakyme nustatytus terminus; </w:t>
      </w:r>
    </w:p>
    <w:p w14:paraId="68D281EC" w14:textId="6110ABDD">
      <w:pPr>
        <w:widowControl w:val="0"/>
        <w:suppressAutoHyphens/>
        <w:ind w:firstLine="426"/>
        <w:jc w:val="both"/>
        <w:rPr>
          <w:rFonts w:ascii="Thorndale" w:eastAsia="HG Mincho Light J" w:hAnsi="Thorndale"/>
          <w:b/>
          <w:strike/>
          <w:color w:val="000000"/>
          <w:szCs w:val="24"/>
          <w:lang w:eastAsia="lt-LT"/>
        </w:rPr>
      </w:pPr>
      <w:r>
        <w:rPr>
          <w:rFonts w:ascii="Thorndale" w:eastAsia="HG Mincho Light J" w:hAnsi="Thorndale"/>
          <w:color w:val="000000"/>
          <w:szCs w:val="24"/>
          <w:lang w:eastAsia="lt-LT"/>
        </w:rPr>
        <w:t>13.2</w:t>
      </w:r>
      <w:r>
        <w:rPr>
          <w:rFonts w:ascii="Thorndale" w:eastAsia="HG Mincho Light J" w:hAnsi="Thorndale"/>
          <w:color w:val="000000"/>
          <w:szCs w:val="24"/>
          <w:lang w:eastAsia="lt-LT"/>
        </w:rPr>
        <w:t xml:space="preserve">. jei, nustačius asmens socialinių paslaugų poreikį, paaiškėja, kad asmeniui neužtenka bendrųjų socialinių paslaugų ar socialinės priežiūros paslaugų, vertina socialinės globos poreikį  ir užpildo Senyvo amžiaus asmens bei suaugusio asmens su negalia socialinės globos poreikio nustatymo metodikos priedą per Įsakyme nustatytus terminus;</w:t>
      </w:r>
    </w:p>
    <w:p w14:paraId="6ECF21AF" w14:textId="77777777">
      <w:pPr>
        <w:widowControl w:val="0"/>
        <w:suppressAutoHyphens/>
        <w:ind w:firstLine="426"/>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13.3</w:t>
      </w:r>
      <w:r>
        <w:rPr>
          <w:rFonts w:ascii="Thorndale" w:eastAsia="HG Mincho Light J" w:hAnsi="Thorndale"/>
          <w:color w:val="000000"/>
          <w:szCs w:val="24"/>
          <w:lang w:eastAsia="lt-LT"/>
        </w:rPr>
        <w:t xml:space="preserve">. vaiko socialinės globos poreikiui įvertinti užpildo Socialinės globos poreikio vaikui su negalia vertinimo formą, patvirtintą Lietuvos Respublikos socialinės apsaugos ir darbo ministro 2006 m. rugsėjo 9 d. įsakymu Nr. A1-255 „Dėl </w:t>
      </w:r>
      <w:r>
        <w:rPr>
          <w:rFonts w:ascii="Thorndale" w:eastAsia="HG Mincho Light J" w:hAnsi="Thorndale"/>
          <w:color w:val="000000"/>
          <w:szCs w:val="24"/>
          <w:shd w:val="clear" w:color="auto" w:fill="FFFFFF"/>
          <w:lang w:eastAsia="lt-LT"/>
        </w:rPr>
        <w:t>Socialinės globos poreikio vaikui su negalia nustatymo metodikos patvirtinimo</w:t>
      </w:r>
      <w:r>
        <w:rPr>
          <w:rFonts w:ascii="Thorndale" w:eastAsia="HG Mincho Light J" w:hAnsi="Thorndale"/>
          <w:color w:val="000000"/>
          <w:szCs w:val="24"/>
          <w:lang w:eastAsia="lt-LT"/>
        </w:rPr>
        <w:t>“;</w:t>
      </w:r>
    </w:p>
    <w:p w14:paraId="1B4C2672" w14:textId="77777777">
      <w:pPr>
        <w:widowControl w:val="0"/>
        <w:suppressAutoHyphens/>
        <w:ind w:firstLine="426"/>
        <w:jc w:val="both"/>
        <w:rPr>
          <w:color w:val="000000"/>
          <w:szCs w:val="24"/>
        </w:rPr>
      </w:pPr>
      <w:r>
        <w:rPr>
          <w:rFonts w:ascii="Thorndale" w:eastAsia="HG Mincho Light J" w:hAnsi="Thorndale"/>
          <w:color w:val="000000"/>
          <w:szCs w:val="24"/>
          <w:lang w:eastAsia="lt-LT"/>
        </w:rPr>
        <w:t>13.4</w:t>
      </w:r>
      <w:r>
        <w:rPr>
          <w:rFonts w:ascii="Thorndale" w:eastAsia="HG Mincho Light J" w:hAnsi="Thorndale"/>
          <w:color w:val="000000"/>
          <w:szCs w:val="24"/>
          <w:lang w:eastAsia="lt-LT"/>
        </w:rPr>
        <w:t>. Aprašo 13.1–13.3 papunkčiuose nustatytais atvejais, įvertinant asmens socialinį ir fizinį savarankiškumą, nustato asmens nesavarankiškumo lygį ir surašo išvadą dėl asmeniui siūlomų socialinių paslaugų.</w:t>
      </w:r>
      <w:r>
        <w:t xml:space="preserve"> </w:t>
      </w:r>
    </w:p>
    <w:p w14:paraId="536B9E3B" w14:textId="1CEB8C23">
      <w:pPr>
        <w:ind w:firstLine="426"/>
        <w:jc w:val="both"/>
        <w:rPr>
          <w:strike/>
          <w:szCs w:val="24"/>
        </w:rPr>
      </w:pPr>
      <w:r>
        <w:rPr>
          <w:szCs w:val="24"/>
        </w:rPr>
        <w:t>14</w:t>
      </w:r>
      <w:r>
        <w:rPr>
          <w:szCs w:val="24"/>
        </w:rPr>
        <w:t xml:space="preserve">. </w:t>
      </w:r>
      <w:r>
        <w:rPr>
          <w:color w:val="000000"/>
          <w:szCs w:val="24"/>
        </w:rPr>
        <w:t xml:space="preserve">Įstaiga, nustačiusi </w:t>
      </w:r>
      <w:r>
        <w:rPr>
          <w:szCs w:val="24"/>
        </w:rPr>
        <w:t>integralios pagalbos paslaugų poreikį, išvadas dėl sprendimo priėmimo skirti dienos socialines globos ir slaugos asmens namuose paslaugas (Asmens (šeimos) socialinių paslaugų poreikio vertinimo forma) pateikia Socialinių paslaugų skyriui, kuris parengia bylą ir pateikia svarstyti Socialinių paslaugų komisijai (toliau – Komisija).</w:t>
      </w:r>
    </w:p>
    <w:p w14:paraId="62A22DD3" w14:textId="1623C257">
      <w:pPr>
        <w:widowControl w:val="0"/>
        <w:suppressAutoHyphens/>
        <w:ind w:firstLine="425"/>
        <w:jc w:val="both"/>
        <w:rPr>
          <w:b/>
          <w:szCs w:val="24"/>
        </w:rPr>
      </w:pPr>
      <w:r>
        <w:rPr>
          <w:rFonts w:ascii="Thorndale" w:eastAsia="HG Mincho Light J" w:hAnsi="Thorndale"/>
          <w:color w:val="000000"/>
          <w:szCs w:val="24"/>
          <w:lang w:eastAsia="lt-LT"/>
        </w:rPr>
        <w:t>15</w:t>
      </w:r>
      <w:r>
        <w:rPr>
          <w:rFonts w:ascii="Thorndale" w:eastAsia="HG Mincho Light J" w:hAnsi="Thorndale"/>
          <w:color w:val="000000"/>
          <w:szCs w:val="24"/>
          <w:lang w:eastAsia="lt-LT"/>
        </w:rPr>
        <w:t>. Sprendimą dėl socialinių paslaugų asmeniui (šeimai) skyrimo (forma SP-9, patvirtinta socialinės apsaugos ir darbo ministro; toliau – Sprendimas) per 20 kalendorinių dienų nuo socialinės globos asmens namuose paslaugų poreikio vertinimo išvadų dėl paslaugų skyrimo, jų pakeitimo ar sustabdymo pateikimo dienos priima Komisija ir jį pasirašo Socialinių paslaugų skyriaus vedėjas. Sprendimo originalas kartu su asmens byla perduodamas Įstaigai.</w:t>
      </w:r>
      <w:r>
        <w:t xml:space="preserve"> Asmeniui pasirašius Sprendimą, jo originalas grąžinamas Socialinių paslaugų skyriui.</w:t>
      </w:r>
    </w:p>
    <w:p w14:paraId="02C4E32E" w14:textId="6E38B859">
      <w:pPr>
        <w:tabs>
          <w:tab w:val="left" w:pos="663"/>
        </w:tabs>
        <w:ind w:firstLine="426"/>
        <w:jc w:val="both"/>
      </w:pPr>
      <w:r>
        <w:t>16</w:t>
      </w:r>
      <w:r>
        <w:t xml:space="preserve">. </w:t>
      </w:r>
      <w:r>
        <w:rPr>
          <w:color w:val="000000"/>
          <w:szCs w:val="24"/>
          <w:lang w:eastAsia="lt-LT"/>
        </w:rPr>
        <w:t xml:space="preserve">Asmens ir Įstaigos tarpusavio teisės ir pareigos nustatomos rašytine asmens ir Įstaigos sutartimi. </w:t>
      </w:r>
    </w:p>
    <w:p w14:paraId="564C01EC" w14:textId="77777777">
      <w:pPr>
        <w:tabs>
          <w:tab w:val="left" w:pos="663"/>
        </w:tabs>
        <w:ind w:firstLine="426"/>
        <w:jc w:val="both"/>
        <w:rPr>
          <w:color w:val="000000"/>
        </w:rPr>
      </w:pPr>
      <w:r>
        <w:rPr>
          <w:color w:val="000000"/>
        </w:rPr>
        <w:t>17</w:t>
      </w:r>
      <w:r>
        <w:rPr>
          <w:color w:val="000000"/>
        </w:rPr>
        <w:t>. Integralios pagalbos paslaugos neskiriamos, jeigu:</w:t>
      </w:r>
    </w:p>
    <w:p w14:paraId="3CF2AD01" w14:textId="77777777">
      <w:pPr>
        <w:tabs>
          <w:tab w:val="left" w:pos="663"/>
        </w:tabs>
        <w:ind w:firstLine="426"/>
        <w:jc w:val="both"/>
        <w:rPr>
          <w:color w:val="000000"/>
        </w:rPr>
      </w:pPr>
      <w:r>
        <w:rPr>
          <w:color w:val="000000"/>
        </w:rPr>
        <w:t>17.1</w:t>
      </w:r>
      <w:r>
        <w:rPr>
          <w:color w:val="000000"/>
        </w:rPr>
        <w:t>. asmens pageidavimai prieštarauja įstatymams, saugos darbe reikalavimams ir (ar) kitoms šių paslaugų teikimo sąlygoms;</w:t>
      </w:r>
    </w:p>
    <w:p w14:paraId="44E3C9EB" w14:textId="77777777">
      <w:pPr>
        <w:tabs>
          <w:tab w:val="left" w:pos="663"/>
        </w:tabs>
        <w:ind w:firstLine="426"/>
        <w:jc w:val="both"/>
        <w:rPr>
          <w:color w:val="000000"/>
        </w:rPr>
      </w:pPr>
      <w:r>
        <w:rPr>
          <w:color w:val="000000"/>
        </w:rPr>
        <w:t>17.2</w:t>
      </w:r>
      <w:r>
        <w:rPr>
          <w:color w:val="000000"/>
        </w:rPr>
        <w:t>. socialinės globos ir (ar) slaugos namuose paslaugų poreikio nustatymo metu paaiškėja, kad asmeniui šios paslaugos nėra būtinos;</w:t>
      </w:r>
    </w:p>
    <w:p w14:paraId="71C60BF1" w14:textId="5CE68147">
      <w:pPr>
        <w:tabs>
          <w:tab w:val="left" w:pos="663"/>
        </w:tabs>
        <w:ind w:firstLine="426"/>
        <w:jc w:val="both"/>
      </w:pPr>
      <w:r>
        <w:t>17.3</w:t>
      </w:r>
      <w:r>
        <w:t>. įtariama, kad asmuo (jo šeimos narys) gali sirgti užkrečiama liga iki tol, kol gaunama gydytojų išvada, kad asmuo nekelia pavojaus tiesioginiams paslaugų teikėjams – socialinio darbuotojo padėjėjui, slaugytojo padėjėjui, reabilitacijos specialistui užsikrėsti;</w:t>
      </w:r>
    </w:p>
    <w:p w14:paraId="55C51901" w14:textId="24C3C981">
      <w:pPr>
        <w:tabs>
          <w:tab w:val="left" w:pos="663"/>
        </w:tabs>
        <w:ind w:firstLine="426"/>
        <w:jc w:val="both"/>
      </w:pPr>
      <w:r>
        <w:t>17.4</w:t>
      </w:r>
      <w:r>
        <w:t>. asmens namuose visiškai nesudarytos sąlygos integralios pagalbos paslaugoms teikti (asmuo ar jo šeimos nariai priskirtini socialinės rizikos asmenų grupei, asmens namuose nuolat girtaujama, smurtaujama ir iškyla grėsmė integralios pagalbos paslaugų teikėjų saugumui, namuose antisanitarinės sąlygos ir pan.).</w:t>
      </w:r>
    </w:p>
    <w:p w14:paraId="6313CEBF" w14:textId="1BD95FBF">
      <w:pPr>
        <w:tabs>
          <w:tab w:val="left" w:pos="663"/>
        </w:tabs>
        <w:ind w:firstLine="426"/>
        <w:jc w:val="both"/>
        <w:rPr>
          <w:color w:val="FF0000"/>
        </w:rPr>
      </w:pPr>
      <w:r>
        <w:rPr>
          <w:szCs w:val="24"/>
        </w:rPr>
        <w:t>18</w:t>
      </w:r>
      <w:r>
        <w:rPr>
          <w:szCs w:val="24"/>
        </w:rPr>
        <w:t xml:space="preserve">. </w:t>
      </w:r>
      <w:r>
        <w:rPr>
          <w:szCs w:val="24"/>
          <w:lang w:eastAsia="lt-LT"/>
        </w:rPr>
        <w:t xml:space="preserve">Įstaigos integralios pagalbos paslaugas </w:t>
      </w:r>
      <w:r>
        <w:rPr>
          <w:color w:val="000000"/>
          <w:szCs w:val="24"/>
          <w:lang w:eastAsia="lt-LT"/>
        </w:rPr>
        <w:t xml:space="preserve">teikia iki 7 </w:t>
      </w:r>
      <w:r>
        <w:rPr>
          <w:szCs w:val="24"/>
          <w:lang w:eastAsia="lt-LT"/>
        </w:rPr>
        <w:t xml:space="preserve">dienų per savaitę. Siekiant patenkinti asmenų poreikį gauti integralią pagalbą ne tik darbo dienomis, </w:t>
      </w:r>
      <w:r>
        <w:t>Komandos narių darbo laikas apskaitomas pagal suminę darbo laiko apskaitą.</w:t>
      </w:r>
    </w:p>
    <w:p w14:paraId="09EF5320" w14:textId="6375D766">
      <w:pPr>
        <w:tabs>
          <w:tab w:val="left" w:pos="567"/>
        </w:tabs>
        <w:suppressAutoHyphens/>
        <w:ind w:firstLine="426"/>
        <w:jc w:val="both"/>
        <w:rPr>
          <w:szCs w:val="24"/>
        </w:rPr>
      </w:pPr>
      <w:r>
        <w:rPr>
          <w:szCs w:val="24"/>
        </w:rPr>
        <w:t>19</w:t>
      </w:r>
      <w:r>
        <w:rPr>
          <w:szCs w:val="24"/>
        </w:rPr>
        <w:t>. Tais atvejais, kai asmuo yra vienišas (vienas gyvenantis vyresnis kaip 18 metų asmuo, neturintis sutuoktinio ir (ar) vaikų ar teisės aktų nustatyta tvarka paskirto globėjo, rūpintojo arba artimųjų (pilnamečių vaikų, o jų nesant – pilnamečių vaikaičių), galinčių juo pasirūpinti), esant poreikiui, integralios pagalbos paslaugų teikimas gali būti skaidomas į dvi dalis.</w:t>
      </w:r>
    </w:p>
    <w:p w14:paraId="3D54AF05" w14:textId="77777777">
      <w:pPr>
        <w:widowControl w:val="0"/>
        <w:tabs>
          <w:tab w:val="left" w:pos="1362"/>
        </w:tabs>
        <w:ind w:firstLine="426"/>
        <w:jc w:val="both"/>
        <w:rPr>
          <w:color w:val="000000"/>
          <w:szCs w:val="24"/>
          <w:lang w:eastAsia="lt-LT"/>
        </w:rPr>
      </w:pPr>
      <w:r>
        <w:rPr>
          <w:color w:val="000000"/>
          <w:szCs w:val="24"/>
          <w:lang w:eastAsia="lt-LT"/>
        </w:rPr>
        <w:t>20</w:t>
      </w:r>
      <w:r>
        <w:rPr>
          <w:color w:val="000000"/>
          <w:szCs w:val="24"/>
          <w:lang w:eastAsia="lt-LT"/>
        </w:rPr>
        <w:t xml:space="preserve">. Integralios pagalbos paslaugų teikimo tvarką, kiekį ir trukmę konkrečiam asmeniui nustato Įstaigos </w:t>
      </w:r>
      <w:r>
        <w:rPr>
          <w:szCs w:val="24"/>
        </w:rPr>
        <w:t>socialiniai darbuotojai</w:t>
      </w:r>
      <w:r>
        <w:rPr>
          <w:color w:val="000000"/>
          <w:szCs w:val="24"/>
          <w:lang w:eastAsia="lt-LT"/>
        </w:rPr>
        <w:t>, atsižvelgdami į socialinės globos ir slaugos poreikį, asmens nesavarankiškumo lygį, sveikatos būklę.</w:t>
      </w:r>
    </w:p>
    <w:p w14:paraId="74CB15B9" w14:textId="728FEF2E">
      <w:pPr>
        <w:tabs>
          <w:tab w:val="left" w:pos="663"/>
        </w:tabs>
        <w:ind w:firstLine="426"/>
        <w:jc w:val="both"/>
      </w:pPr>
      <w:r>
        <w:t>21</w:t>
      </w:r>
      <w:r>
        <w:t>. Integrali pagalba gali būti teikiama tik tiems asmenims, kuriems yra nustatytas integralios pagalbos poreikis ir priimtas Sprendimas dėl jų skyrimo.</w:t>
      </w:r>
    </w:p>
    <w:p w14:paraId="2E0D6247" w14:textId="7E39C5CF">
      <w:pPr>
        <w:tabs>
          <w:tab w:val="left" w:pos="663"/>
        </w:tabs>
        <w:ind w:firstLine="426"/>
        <w:jc w:val="both"/>
      </w:pPr>
      <w:r>
        <w:t>22</w:t>
      </w:r>
      <w:r>
        <w:t>. Informacija apie asmenį, gaunantį integralios pagalbos paslaugas, kaupiama ir saugoma asmens byloje.</w:t>
      </w:r>
    </w:p>
    <w:p w14:paraId="5280123D" w14:textId="77777777">
      <w:pPr>
        <w:widowControl w:val="0"/>
        <w:tabs>
          <w:tab w:val="left" w:pos="720"/>
          <w:tab w:val="left" w:pos="1260"/>
        </w:tabs>
        <w:suppressAutoHyphens/>
        <w:ind w:firstLine="426"/>
        <w:jc w:val="both"/>
        <w:rPr>
          <w:rFonts w:eastAsia="SimSun"/>
          <w:color w:val="000000"/>
          <w:kern w:val="2"/>
          <w:szCs w:val="24"/>
          <w:lang w:eastAsia="hi-IN" w:bidi="hi-IN"/>
        </w:rPr>
      </w:pPr>
      <w:r>
        <w:rPr>
          <w:rFonts w:eastAsia="SimSun"/>
          <w:color w:val="000000"/>
          <w:kern w:val="2"/>
          <w:szCs w:val="24"/>
          <w:lang w:eastAsia="hi-IN" w:bidi="hi-IN"/>
        </w:rPr>
        <w:t>23</w:t>
      </w:r>
      <w:r>
        <w:rPr>
          <w:rFonts w:eastAsia="SimSun"/>
          <w:color w:val="000000"/>
          <w:kern w:val="2"/>
          <w:szCs w:val="24"/>
          <w:lang w:eastAsia="hi-IN" w:bidi="hi-IN"/>
        </w:rPr>
        <w:t xml:space="preserve">. Asmuo privalo sudaryti tinkamas sąlygas integralios pagalbos namuose paslaugoms teikti. </w:t>
      </w:r>
    </w:p>
    <w:p w14:paraId="16487CD6" w14:textId="77777777">
      <w:pPr>
        <w:widowControl w:val="0"/>
        <w:tabs>
          <w:tab w:val="left" w:pos="720"/>
        </w:tabs>
        <w:suppressAutoHyphens/>
        <w:ind w:firstLine="426"/>
        <w:jc w:val="both"/>
        <w:rPr>
          <w:rFonts w:eastAsia="SimSun"/>
          <w:color w:val="000000"/>
          <w:kern w:val="2"/>
          <w:szCs w:val="24"/>
          <w:lang w:eastAsia="hi-IN" w:bidi="hi-IN"/>
        </w:rPr>
      </w:pPr>
      <w:r>
        <w:rPr>
          <w:rFonts w:eastAsia="SimSun"/>
          <w:color w:val="000000"/>
          <w:kern w:val="2"/>
          <w:szCs w:val="24"/>
          <w:lang w:eastAsia="hi-IN" w:bidi="hi-IN"/>
        </w:rPr>
        <w:t>24</w:t>
      </w:r>
      <w:r>
        <w:rPr>
          <w:rFonts w:eastAsia="SimSun"/>
          <w:color w:val="000000"/>
          <w:kern w:val="2"/>
          <w:szCs w:val="24"/>
          <w:lang w:eastAsia="hi-IN" w:bidi="hi-IN"/>
        </w:rPr>
        <w:t>. Teikiant integralią pagalbą, pildoma reikalinga dokumentacija, nustatyta teisės aktuose.</w:t>
      </w:r>
    </w:p>
    <w:p w14:paraId="75E9ECF0" w14:textId="2993AFDE">
      <w:pPr>
        <w:ind w:firstLine="426"/>
        <w:jc w:val="both"/>
        <w:rPr>
          <w:bCs/>
          <w:strike/>
        </w:rPr>
      </w:pPr>
      <w:r>
        <w:rPr>
          <w:color w:val="000000"/>
        </w:rPr>
        <w:t>25</w:t>
      </w:r>
      <w:r>
        <w:rPr>
          <w:color w:val="000000"/>
        </w:rPr>
        <w:t>. Jeigu asmeniui, gaunančiam integralios pagalbos paslaugas, reikia keisti paslaugų rūšį,</w:t>
      </w:r>
      <w:r>
        <w:rPr>
          <w:strike/>
          <w:color w:val="000000"/>
        </w:rPr>
        <w:t xml:space="preserve"> </w:t>
      </w:r>
      <w:r>
        <w:t xml:space="preserve">Įstaigos vadovas </w:t>
      </w:r>
      <w:r>
        <w:rPr>
          <w:color w:val="000000"/>
        </w:rPr>
        <w:t>dėl socialinių paslaugų rūšies keitimo raštu kreipiasi į Socialinių paslaugų skyrių</w:t>
      </w:r>
      <w:r>
        <w:t xml:space="preserve">, nurodydamas asmens vardą, pavardę, gimimo datą, teikiamų paslaugų rūšį, ir kartu pateikia užpildytas Aprašo 13.1–13.3 papunkčiuose nurodytas formas. Atsižvelgiant į tai, kokios socialinės paslaugos poreikis nustatytas, jos skyrimo svarstymas organizuojamas </w:t>
      </w:r>
      <w:r>
        <w:rPr>
          <w:color w:val="000000"/>
        </w:rPr>
        <w:t xml:space="preserve">vadovaujantis </w:t>
      </w:r>
      <w:r>
        <w:t>Savivaldybės atitinkamą paslaugą reglamentuojančia tvarka.</w:t>
      </w:r>
    </w:p>
    <w:p w14:paraId="2A33B32B" w14:textId="77777777">
      <w:pPr>
        <w:widowControl w:val="0"/>
        <w:tabs>
          <w:tab w:val="left" w:pos="720"/>
        </w:tabs>
        <w:suppressAutoHyphens/>
        <w:rPr>
          <w:rFonts w:eastAsia="SimSun"/>
          <w:b/>
          <w:kern w:val="2"/>
          <w:szCs w:val="24"/>
          <w:lang w:eastAsia="hi-IN" w:bidi="hi-IN"/>
        </w:rPr>
      </w:pPr>
    </w:p>
    <w:p w14:paraId="1C6D3564" w14:textId="77777777">
      <w:pPr>
        <w:widowControl w:val="0"/>
        <w:tabs>
          <w:tab w:val="left" w:pos="-131"/>
          <w:tab w:val="left" w:pos="720"/>
        </w:tabs>
        <w:suppressAutoHyphens/>
        <w:jc w:val="center"/>
        <w:rPr>
          <w:rFonts w:eastAsia="SimSun"/>
          <w:b/>
          <w:color w:val="000000"/>
          <w:kern w:val="2"/>
          <w:szCs w:val="24"/>
          <w:lang w:eastAsia="hi-IN" w:bidi="hi-IN"/>
        </w:rPr>
      </w:pPr>
      <w:r>
        <w:rPr>
          <w:rFonts w:eastAsia="SimSun"/>
          <w:b/>
          <w:kern w:val="2"/>
          <w:szCs w:val="24"/>
          <w:lang w:eastAsia="hi-IN" w:bidi="hi-IN"/>
        </w:rPr>
        <w:t>IV</w:t>
      </w:r>
      <w:r>
        <w:rPr>
          <w:rFonts w:eastAsia="SimSun"/>
          <w:b/>
          <w:kern w:val="2"/>
          <w:szCs w:val="24"/>
          <w:lang w:eastAsia="hi-IN" w:bidi="hi-IN"/>
        </w:rPr>
        <w:t xml:space="preserve"> </w:t>
      </w:r>
      <w:r>
        <w:rPr>
          <w:rFonts w:eastAsia="SimSun"/>
          <w:b/>
          <w:color w:val="000000"/>
          <w:kern w:val="2"/>
          <w:szCs w:val="24"/>
          <w:lang w:eastAsia="hi-IN" w:bidi="hi-IN"/>
        </w:rPr>
        <w:t>SKYRIUS</w:t>
      </w:r>
    </w:p>
    <w:p w14:paraId="24A5FCB8" w14:textId="77777777">
      <w:pPr>
        <w:widowControl w:val="0"/>
        <w:tabs>
          <w:tab w:val="left" w:pos="-131"/>
          <w:tab w:val="left" w:pos="720"/>
        </w:tabs>
        <w:suppressAutoHyphens/>
        <w:ind w:firstLine="62"/>
        <w:jc w:val="center"/>
        <w:rPr>
          <w:rFonts w:eastAsia="SimSun"/>
          <w:b/>
          <w:kern w:val="2"/>
          <w:szCs w:val="24"/>
          <w:lang w:eastAsia="hi-IN" w:bidi="hi-IN"/>
        </w:rPr>
      </w:pPr>
      <w:r>
        <w:rPr>
          <w:rFonts w:eastAsia="SimSun"/>
          <w:b/>
          <w:kern w:val="2"/>
          <w:szCs w:val="24"/>
          <w:lang w:eastAsia="hi-IN" w:bidi="hi-IN"/>
        </w:rPr>
        <w:t>INTEGRALIOS PAGALBOS SUSTABDYMAS AR NUTRAUKIMAS</w:t>
      </w:r>
    </w:p>
    <w:p w14:paraId="0EDCEBF3" w14:textId="77777777">
      <w:pPr>
        <w:widowControl w:val="0"/>
        <w:tabs>
          <w:tab w:val="left" w:pos="720"/>
        </w:tabs>
        <w:suppressAutoHyphens/>
        <w:jc w:val="center"/>
        <w:rPr>
          <w:rFonts w:eastAsia="SimSun"/>
          <w:b/>
          <w:kern w:val="2"/>
          <w:szCs w:val="24"/>
          <w:lang w:eastAsia="hi-IN" w:bidi="hi-IN"/>
        </w:rPr>
      </w:pPr>
    </w:p>
    <w:p w14:paraId="4C54793B" w14:textId="77777777">
      <w:pPr>
        <w:tabs>
          <w:tab w:val="left" w:pos="663"/>
        </w:tabs>
        <w:ind w:firstLine="426"/>
        <w:jc w:val="both"/>
      </w:pPr>
      <w:r>
        <w:t>26</w:t>
      </w:r>
      <w:r>
        <w:t>. Integralios pagalbos paslaugų teikimas sustabdomas šiais atvejais:</w:t>
      </w:r>
    </w:p>
    <w:p w14:paraId="5FBBAFDD" w14:textId="7D146398">
      <w:pPr>
        <w:ind w:firstLine="426"/>
        <w:jc w:val="both"/>
        <w:rPr>
          <w:szCs w:val="24"/>
        </w:rPr>
      </w:pPr>
      <w:r>
        <w:rPr>
          <w:szCs w:val="24"/>
        </w:rPr>
        <w:t>26.1</w:t>
      </w:r>
      <w:r>
        <w:rPr>
          <w:szCs w:val="24"/>
        </w:rPr>
        <w:t xml:space="preserve">. vienam mėnesiui, pasikeitus aplinkybėms, turinčioms tiesioginės įtakos asmens socialinės globos ir (ar) slaugos namuose paslaugų poreikiui tenkinti; </w:t>
      </w:r>
    </w:p>
    <w:p w14:paraId="3E568C8C" w14:textId="196543B9">
      <w:pPr>
        <w:ind w:firstLine="426"/>
        <w:jc w:val="both"/>
        <w:rPr>
          <w:szCs w:val="24"/>
        </w:rPr>
      </w:pPr>
      <w:r>
        <w:rPr>
          <w:szCs w:val="24"/>
        </w:rPr>
        <w:t>26.2</w:t>
      </w:r>
      <w:r>
        <w:rPr>
          <w:szCs w:val="24"/>
        </w:rPr>
        <w:t>. laikotarpiui, kai asmuo išvykęs į stacionarią sveikatos priežiūros, reabilitacijos ar kitą gydymo įstaigą;</w:t>
      </w:r>
    </w:p>
    <w:p w14:paraId="195AB9D8" w14:textId="5CE3D78A">
      <w:pPr>
        <w:ind w:firstLine="426"/>
        <w:jc w:val="both"/>
        <w:rPr>
          <w:szCs w:val="24"/>
        </w:rPr>
      </w:pPr>
      <w:r>
        <w:rPr>
          <w:szCs w:val="24"/>
        </w:rPr>
        <w:t>26.3</w:t>
      </w:r>
      <w:r>
        <w:rPr>
          <w:szCs w:val="24"/>
        </w:rPr>
        <w:t>. laikotarpiui, kai asmeniui teikiamos trumpalaikės socialinės globos paslaugos.</w:t>
      </w:r>
    </w:p>
    <w:p w14:paraId="489844EC" w14:textId="77777777">
      <w:pPr>
        <w:tabs>
          <w:tab w:val="left" w:pos="663"/>
        </w:tabs>
        <w:ind w:firstLine="426"/>
        <w:jc w:val="both"/>
      </w:pPr>
      <w:r>
        <w:t>27</w:t>
      </w:r>
      <w:r>
        <w:t>. Integralios pagalbos paslaugų teikimas nutraukiamas šiais atvejais:</w:t>
      </w:r>
    </w:p>
    <w:p w14:paraId="1498E715" w14:textId="77777777">
      <w:pPr>
        <w:tabs>
          <w:tab w:val="left" w:pos="663"/>
        </w:tabs>
        <w:ind w:firstLine="426"/>
        <w:jc w:val="both"/>
      </w:pPr>
      <w:r>
        <w:t>27.1</w:t>
      </w:r>
      <w:r>
        <w:t>. asmens ar vieno iš suaugusių šeimos narių, jo globėjo, rūpintojo rašytiniu prašymu;</w:t>
      </w:r>
    </w:p>
    <w:p w14:paraId="48E5BFD5" w14:textId="2BE16A6E">
      <w:pPr>
        <w:tabs>
          <w:tab w:val="left" w:pos="663"/>
        </w:tabs>
        <w:ind w:firstLine="426"/>
        <w:jc w:val="both"/>
        <w:rPr>
          <w:b/>
        </w:rPr>
      </w:pPr>
      <w:r>
        <w:t>27.2</w:t>
      </w:r>
      <w:r>
        <w:t xml:space="preserve">. pasibaigus projektui; </w:t>
      </w:r>
    </w:p>
    <w:p w14:paraId="30FD38DA" w14:textId="77777777">
      <w:pPr>
        <w:tabs>
          <w:tab w:val="left" w:pos="663"/>
        </w:tabs>
        <w:ind w:firstLine="426"/>
        <w:jc w:val="both"/>
      </w:pPr>
      <w:r>
        <w:t>27.3</w:t>
      </w:r>
      <w:r>
        <w:t>. pasikeitus aplinkybėms, turinčioms tiesioginės įtakos asmens socialinės globos ir (ar) slaugos namuose paslaugų poreikiui tenkinti;</w:t>
      </w:r>
    </w:p>
    <w:p w14:paraId="7D7AE14D" w14:textId="77777777">
      <w:pPr>
        <w:tabs>
          <w:tab w:val="left" w:pos="663"/>
        </w:tabs>
        <w:ind w:firstLine="426"/>
        <w:jc w:val="both"/>
      </w:pPr>
      <w:r>
        <w:t>27.4</w:t>
      </w:r>
      <w:r>
        <w:t>. asmeniui išvykus gyventi į kitą savivaldybę, užsienio valstybę;</w:t>
      </w:r>
    </w:p>
    <w:p w14:paraId="6E224C91" w14:textId="77777777">
      <w:pPr>
        <w:tabs>
          <w:tab w:val="left" w:pos="663"/>
        </w:tabs>
        <w:ind w:firstLine="426"/>
        <w:jc w:val="both"/>
      </w:pPr>
      <w:r>
        <w:t>27.5</w:t>
      </w:r>
      <w:r>
        <w:t>. asmeniui pradėjus teikti ilgalaikės socialinės globos paslaugas;</w:t>
      </w:r>
    </w:p>
    <w:p w14:paraId="34E051C9" w14:textId="77777777">
      <w:pPr>
        <w:tabs>
          <w:tab w:val="left" w:pos="663"/>
        </w:tabs>
        <w:ind w:firstLine="426"/>
        <w:jc w:val="both"/>
      </w:pPr>
      <w:r>
        <w:t>27.6</w:t>
      </w:r>
      <w:r>
        <w:t>. asmeniui mirus;</w:t>
      </w:r>
    </w:p>
    <w:p w14:paraId="1CAE5048" w14:textId="77777777">
      <w:pPr>
        <w:tabs>
          <w:tab w:val="left" w:pos="663"/>
        </w:tabs>
        <w:ind w:firstLine="426"/>
        <w:jc w:val="both"/>
      </w:pPr>
      <w:r>
        <w:t>27.7</w:t>
      </w:r>
      <w:r>
        <w:t>. asmeniui, nesilaikančiam integralios pagalbos namuose paslaugų teikimo sutarties įsipareigojimų;</w:t>
      </w:r>
    </w:p>
    <w:p w14:paraId="664A9FD6" w14:textId="77777777">
      <w:pPr>
        <w:tabs>
          <w:tab w:val="left" w:pos="663"/>
        </w:tabs>
        <w:ind w:firstLine="426"/>
        <w:jc w:val="both"/>
      </w:pPr>
      <w:r>
        <w:t>27.8</w:t>
      </w:r>
      <w:r>
        <w:t>. asmeniui ar jo šeimos nariams, globėjui, rūpintojui pageidaujant paslaugų, kurios prieštarauja įstatymams, saugos darbe reikalavimams, integralios pagalbos paslaugų teikimo sutarties sąlygoms;</w:t>
      </w:r>
    </w:p>
    <w:p w14:paraId="57E2D219" w14:textId="643258D4">
      <w:pPr>
        <w:tabs>
          <w:tab w:val="left" w:pos="663"/>
        </w:tabs>
        <w:ind w:firstLine="426"/>
        <w:jc w:val="both"/>
      </w:pPr>
      <w:r>
        <w:t>27.9</w:t>
      </w:r>
      <w:r>
        <w:t>. iškilus integralios pagalbos paslaugų teikėjo sveikatos pavojui ir saugumui.</w:t>
      </w:r>
    </w:p>
    <w:p w14:paraId="0A3EB10A" w14:textId="77777777">
      <w:pPr>
        <w:ind w:firstLine="426"/>
        <w:jc w:val="both"/>
        <w:rPr>
          <w:szCs w:val="24"/>
        </w:rPr>
      </w:pPr>
      <w:r>
        <w:rPr>
          <w:szCs w:val="24"/>
        </w:rPr>
        <w:t>28</w:t>
      </w:r>
      <w:r>
        <w:rPr>
          <w:szCs w:val="24"/>
        </w:rPr>
        <w:t>. Įstaiga apie</w:t>
      </w:r>
      <w:r>
        <w:rPr>
          <w:color w:val="FF0000"/>
          <w:szCs w:val="24"/>
        </w:rPr>
        <w:t xml:space="preserve"> </w:t>
      </w:r>
      <w:r>
        <w:rPr>
          <w:szCs w:val="24"/>
        </w:rPr>
        <w:t>sutarties nutraukimą ir jos nutraukimo priežastis informuoja Socialinių paslaugų skyrių, kuris pateikia gautą informaciją Komisijai. Komisijai priėmus Sprendimą, Socialinių paslaugų skyriaus vedėjas per 7 darbo dienas pasirašo įsakymą dėl Sprendimo pripažinimo netekusiu galios.</w:t>
      </w:r>
    </w:p>
    <w:p w14:paraId="221A8CA0" w14:textId="77777777">
      <w:pPr>
        <w:jc w:val="center"/>
        <w:rPr>
          <w:b/>
        </w:rPr>
      </w:pPr>
    </w:p>
    <w:p w14:paraId="6F918E3E" w14:textId="77777777">
      <w:pPr>
        <w:jc w:val="center"/>
        <w:rPr>
          <w:b/>
        </w:rPr>
      </w:pPr>
      <w:r>
        <w:rPr>
          <w:b/>
        </w:rPr>
        <w:t>V</w:t>
      </w:r>
      <w:r>
        <w:rPr>
          <w:b/>
        </w:rPr>
        <w:t xml:space="preserve"> SKYRIUS</w:t>
      </w:r>
    </w:p>
    <w:p w14:paraId="3E0AE299" w14:textId="77777777">
      <w:pPr>
        <w:jc w:val="center"/>
        <w:rPr>
          <w:b/>
        </w:rPr>
      </w:pPr>
      <w:r>
        <w:rPr>
          <w:b/>
        </w:rPr>
        <w:t>MOKĖJIMAS UŽ INTEGRALIOS PAGALBOS PASLAUGAS</w:t>
      </w:r>
    </w:p>
    <w:p w14:paraId="2563118F" w14:textId="27636062">
      <w:pPr>
        <w:widowControl w:val="0"/>
        <w:tabs>
          <w:tab w:val="left" w:pos="720"/>
        </w:tabs>
        <w:suppressAutoHyphens/>
        <w:jc w:val="both"/>
        <w:rPr>
          <w:rFonts w:eastAsia="SimSun"/>
          <w:kern w:val="2"/>
          <w:szCs w:val="24"/>
          <w:lang w:eastAsia="hi-IN" w:bidi="hi-IN"/>
        </w:rPr>
      </w:pPr>
    </w:p>
    <w:p w14:paraId="25EEA82E" w14:textId="04459860">
      <w:pPr>
        <w:widowControl w:val="0"/>
        <w:tabs>
          <w:tab w:val="left" w:pos="720"/>
        </w:tabs>
        <w:suppressAutoHyphens/>
        <w:ind w:firstLine="426"/>
        <w:jc w:val="both"/>
        <w:rPr>
          <w:rFonts w:eastAsia="SimSun"/>
          <w:kern w:val="2"/>
          <w:szCs w:val="24"/>
          <w:lang w:eastAsia="hi-IN" w:bidi="hi-IN"/>
        </w:rPr>
      </w:pPr>
      <w:r>
        <w:rPr>
          <w:rFonts w:eastAsia="SimSun"/>
          <w:kern w:val="2"/>
          <w:szCs w:val="24"/>
          <w:lang w:eastAsia="hi-IN" w:bidi="hi-IN"/>
        </w:rPr>
        <w:t>29</w:t>
      </w:r>
      <w:r>
        <w:rPr>
          <w:rFonts w:eastAsia="SimSun"/>
          <w:kern w:val="2"/>
          <w:szCs w:val="24"/>
          <w:lang w:eastAsia="hi-IN" w:bidi="hi-IN"/>
        </w:rPr>
        <w:t>. Integrali pagalba susideda iš dviejų dalių: dienos socialinės globos asmens namuose paslaugų ir slaugos paslaugų asmens namuose.</w:t>
      </w:r>
      <w:r>
        <w:t xml:space="preserve"> </w:t>
      </w:r>
    </w:p>
    <w:p w14:paraId="4FB6C44D" w14:textId="5A8C38BD">
      <w:pPr>
        <w:widowControl w:val="0"/>
        <w:tabs>
          <w:tab w:val="left" w:pos="720"/>
        </w:tabs>
        <w:suppressAutoHyphens/>
        <w:ind w:firstLine="426"/>
        <w:jc w:val="both"/>
        <w:rPr>
          <w:rFonts w:eastAsia="SimSun"/>
          <w:kern w:val="2"/>
          <w:szCs w:val="24"/>
          <w:lang w:eastAsia="hi-IN" w:bidi="hi-IN"/>
        </w:rPr>
      </w:pPr>
      <w:r>
        <w:rPr>
          <w:rFonts w:eastAsia="SimSun"/>
          <w:kern w:val="2"/>
          <w:szCs w:val="24"/>
          <w:lang w:eastAsia="hi-IN" w:bidi="hi-IN"/>
        </w:rPr>
        <w:t>30</w:t>
      </w:r>
      <w:r>
        <w:rPr>
          <w:rFonts w:eastAsia="SimSun"/>
          <w:kern w:val="2"/>
          <w:szCs w:val="24"/>
          <w:lang w:eastAsia="hi-IN" w:bidi="hi-IN"/>
        </w:rPr>
        <w:t xml:space="preserve">. Slaugos paslaugos asmens namuose Integralios pagalbos plėtros veiksmų plano, patvirtinto socialinės apsaugos ir darbo ministro 2015 m. liepos 14 d. įsakymu Nr. </w:t>
      </w:r>
      <w:r>
        <w:rPr>
          <w:rFonts w:eastAsia="SimSun"/>
          <w:kern w:val="2"/>
          <w:szCs w:val="24"/>
          <w:lang w:val="pt-BR" w:eastAsia="hi-IN" w:bidi="hi-IN"/>
        </w:rPr>
        <w:t>A1-435 „Dėl Integralios pagalbos plėtros veiksmų plano patvirtinimo</w:t>
      </w:r>
      <w:r>
        <w:rPr>
          <w:shd w:val="clear" w:color="auto" w:fill="FFFFFF"/>
        </w:rPr>
        <w:t>“,</w:t>
      </w:r>
      <w:r>
        <w:rPr>
          <w:rFonts w:eastAsia="SimSun"/>
          <w:kern w:val="2"/>
          <w:szCs w:val="24"/>
          <w:lang w:val="pt-BR" w:eastAsia="hi-IN" w:bidi="hi-IN"/>
        </w:rPr>
        <w:t xml:space="preserve"> įgyvendinimo laikotarpiu</w:t>
      </w:r>
      <w:r>
        <w:rPr>
          <w:rFonts w:eastAsia="SimSun"/>
          <w:kern w:val="2"/>
          <w:szCs w:val="24"/>
          <w:lang w:eastAsia="hi-IN" w:bidi="hi-IN"/>
        </w:rPr>
        <w:t xml:space="preserve">, kai jos finansuojamos Europos socialinio fondo lėšomis ar savivaldybės biudžeto lėšomis, teikiamos nemokamai. </w:t>
      </w:r>
    </w:p>
    <w:p w14:paraId="3195A4C7" w14:textId="77777777">
      <w:pPr>
        <w:widowControl w:val="0"/>
        <w:tabs>
          <w:tab w:val="left" w:pos="720"/>
        </w:tabs>
        <w:suppressAutoHyphens/>
        <w:ind w:firstLine="426"/>
        <w:jc w:val="both"/>
        <w:rPr>
          <w:rFonts w:eastAsia="SimSun"/>
          <w:kern w:val="2"/>
          <w:szCs w:val="24"/>
          <w:lang w:eastAsia="hi-IN" w:bidi="hi-IN"/>
        </w:rPr>
      </w:pPr>
      <w:r>
        <w:rPr>
          <w:rFonts w:eastAsia="SimSun"/>
          <w:kern w:val="2"/>
          <w:szCs w:val="24"/>
          <w:lang w:eastAsia="hi-IN" w:bidi="hi-IN"/>
        </w:rPr>
        <w:t>31</w:t>
      </w:r>
      <w:r>
        <w:rPr>
          <w:rFonts w:eastAsia="SimSun"/>
          <w:kern w:val="2"/>
          <w:szCs w:val="24"/>
          <w:lang w:eastAsia="hi-IN" w:bidi="hi-IN"/>
        </w:rPr>
        <w:t xml:space="preserve">. Dienos socialinės globos asmens namuose paslaugų, teikiant integralią pagalbą, kaina apskaičiuojama vadovaujantis Socialinių paslaugų finansavimo ir lėšų apskaičiavimo metodika, patvirtinta Lietuvos Respublikos Vyriausybės </w:t>
      </w:r>
      <w:r>
        <w:rPr>
          <w:color w:val="000000"/>
        </w:rPr>
        <w:t xml:space="preserve">2006 m. spalio 10 d. </w:t>
      </w:r>
      <w:r>
        <w:rPr>
          <w:rFonts w:eastAsia="SimSun"/>
          <w:kern w:val="2"/>
          <w:szCs w:val="24"/>
          <w:lang w:eastAsia="hi-IN" w:bidi="hi-IN"/>
        </w:rPr>
        <w:t>nutarimu Nr. 978 „Dėl Socialinių paslaugų finansavimo ir lėšų apskaičiavimo metodikos patvirtinimo“, įvertinus socialinės globos paslaugų organizavimo išlaidas, prekių ir paslaugų kainas rinkoje ir šių paslaugų teikimo ypatumus.</w:t>
      </w:r>
    </w:p>
    <w:p w14:paraId="54DF21DC" w14:textId="3DD6ADFD">
      <w:pPr>
        <w:widowControl w:val="0"/>
        <w:tabs>
          <w:tab w:val="left" w:pos="567"/>
          <w:tab w:val="left" w:pos="720"/>
        </w:tabs>
        <w:suppressAutoHyphens/>
        <w:ind w:firstLine="426"/>
        <w:jc w:val="both"/>
        <w:rPr>
          <w:rFonts w:eastAsia="SimSun"/>
          <w:kern w:val="2"/>
          <w:szCs w:val="24"/>
          <w:lang w:eastAsia="hi-IN" w:bidi="hi-IN"/>
        </w:rPr>
      </w:pPr>
      <w:r>
        <w:rPr>
          <w:rFonts w:eastAsia="SimSun"/>
          <w:kern w:val="2"/>
          <w:szCs w:val="24"/>
          <w:lang w:eastAsia="hi-IN" w:bidi="hi-IN"/>
        </w:rPr>
        <w:t>32</w:t>
      </w:r>
      <w:r>
        <w:rPr>
          <w:rFonts w:eastAsia="SimSun"/>
          <w:kern w:val="2"/>
          <w:szCs w:val="24"/>
          <w:lang w:eastAsia="hi-IN" w:bidi="hi-IN"/>
        </w:rPr>
        <w:t>. Dienos socialinės globos asmens namuose kainą tvirtina Savivaldybės taryba.</w:t>
      </w:r>
    </w:p>
    <w:p w14:paraId="0F22DE46" w14:textId="77777777">
      <w:pPr>
        <w:widowControl w:val="0"/>
        <w:tabs>
          <w:tab w:val="left" w:pos="720"/>
        </w:tabs>
        <w:suppressAutoHyphens/>
        <w:ind w:firstLine="426"/>
        <w:jc w:val="both"/>
        <w:rPr>
          <w:rFonts w:eastAsia="SimSun"/>
          <w:strike/>
          <w:kern w:val="2"/>
          <w:szCs w:val="24"/>
          <w:lang w:eastAsia="hi-IN" w:bidi="hi-IN"/>
        </w:rPr>
      </w:pPr>
      <w:r>
        <w:rPr>
          <w:rFonts w:eastAsia="SimSun"/>
          <w:kern w:val="2"/>
          <w:szCs w:val="24"/>
          <w:lang w:eastAsia="hi-IN" w:bidi="hi-IN"/>
        </w:rPr>
        <w:t>33</w:t>
      </w:r>
      <w:r>
        <w:rPr>
          <w:rFonts w:eastAsia="SimSun"/>
          <w:kern w:val="2"/>
          <w:szCs w:val="24"/>
          <w:lang w:eastAsia="hi-IN" w:bidi="hi-IN"/>
        </w:rPr>
        <w:t>. Mokėjimo už dienos socialinės globos asmens namuose paslaugas, teikiant integralią pagalbą, dydis asmeniui nustatomas individualiai, atsižvelgiant į asmens (šeimos) pajamas, vadovaujantis Mokėjimo už socialines paslaugas tvarkos aprašu, patvirtintu Lietuvos Respublikos Vyriausybės 2006 m. birželio 14 d. nutarimu Nr. 583 „Dėl Mokėjimo už socialines paslaugas tvarkos aprašo patvirtinimo“.</w:t>
      </w:r>
    </w:p>
    <w:p w14:paraId="47B5E5BE" w14:textId="74568BFC">
      <w:pPr>
        <w:widowControl w:val="0"/>
        <w:tabs>
          <w:tab w:val="left" w:pos="720"/>
        </w:tabs>
        <w:suppressAutoHyphens/>
        <w:ind w:right="51" w:firstLine="426"/>
        <w:jc w:val="both"/>
        <w:rPr>
          <w:rFonts w:eastAsia="SimSun"/>
          <w:strike/>
          <w:kern w:val="2"/>
          <w:szCs w:val="24"/>
          <w:lang w:eastAsia="hi-IN" w:bidi="hi-IN"/>
        </w:rPr>
      </w:pPr>
      <w:r>
        <w:rPr>
          <w:rFonts w:eastAsia="SimSun"/>
          <w:kern w:val="2"/>
          <w:szCs w:val="24"/>
          <w:lang w:eastAsia="hi-IN" w:bidi="hi-IN"/>
        </w:rPr>
        <w:t>34</w:t>
      </w:r>
      <w:r>
        <w:rPr>
          <w:rFonts w:eastAsia="SimSun"/>
          <w:kern w:val="2"/>
          <w:szCs w:val="24"/>
          <w:lang w:eastAsia="hi-IN" w:bidi="hi-IN"/>
        </w:rPr>
        <w:t xml:space="preserve">. </w:t>
      </w:r>
      <w:r>
        <w:rPr>
          <w:color w:val="000000"/>
          <w:szCs w:val="24"/>
        </w:rPr>
        <w:t>Asmens finansines galimybes mokėti už dienos socialinę globą asmens namuose vertina ir mokėjimo dydį nustato Socialinių paslaugų skyriaus darbuotojas (priedas). Pasikeitus asmens pajamoms, Įstaiga raštu informuoja Socialinių paslaugų skyrių.</w:t>
      </w:r>
    </w:p>
    <w:p w14:paraId="283B7A59" w14:textId="77777777">
      <w:pPr>
        <w:widowControl w:val="0"/>
        <w:tabs>
          <w:tab w:val="left" w:pos="720"/>
        </w:tabs>
        <w:suppressAutoHyphens/>
        <w:jc w:val="both"/>
        <w:rPr>
          <w:rFonts w:eastAsia="SimSun"/>
          <w:kern w:val="2"/>
          <w:szCs w:val="24"/>
          <w:lang w:eastAsia="hi-IN" w:bidi="hi-IN"/>
        </w:rPr>
      </w:pPr>
    </w:p>
    <w:p w14:paraId="0CD17763" w14:textId="77777777">
      <w:pPr>
        <w:widowControl w:val="0"/>
        <w:tabs>
          <w:tab w:val="left" w:pos="0"/>
        </w:tabs>
        <w:suppressAutoHyphens/>
        <w:jc w:val="center"/>
        <w:rPr>
          <w:rFonts w:eastAsia="SimSun"/>
          <w:b/>
          <w:color w:val="000000"/>
          <w:kern w:val="2"/>
          <w:szCs w:val="24"/>
          <w:lang w:eastAsia="hi-IN" w:bidi="hi-IN"/>
        </w:rPr>
      </w:pPr>
      <w:r>
        <w:rPr>
          <w:rFonts w:eastAsia="SimSun"/>
          <w:b/>
          <w:color w:val="000000"/>
          <w:kern w:val="2"/>
          <w:szCs w:val="24"/>
          <w:lang w:eastAsia="hi-IN" w:bidi="hi-IN"/>
        </w:rPr>
        <w:t>VI</w:t>
      </w:r>
      <w:r>
        <w:rPr>
          <w:rFonts w:eastAsia="SimSun"/>
          <w:b/>
          <w:color w:val="000000"/>
          <w:kern w:val="2"/>
          <w:szCs w:val="24"/>
          <w:lang w:eastAsia="hi-IN" w:bidi="hi-IN"/>
        </w:rPr>
        <w:t xml:space="preserve"> SKYRIUS</w:t>
      </w:r>
    </w:p>
    <w:p w14:paraId="5ADDB647" w14:textId="77777777">
      <w:pPr>
        <w:widowControl w:val="0"/>
        <w:tabs>
          <w:tab w:val="left" w:pos="0"/>
        </w:tabs>
        <w:suppressAutoHyphens/>
        <w:ind w:firstLine="62"/>
        <w:jc w:val="center"/>
        <w:rPr>
          <w:rFonts w:eastAsia="SimSun"/>
          <w:b/>
          <w:color w:val="000000"/>
          <w:kern w:val="2"/>
          <w:szCs w:val="24"/>
          <w:lang w:eastAsia="hi-IN" w:bidi="hi-IN"/>
        </w:rPr>
      </w:pPr>
      <w:r>
        <w:rPr>
          <w:rFonts w:eastAsia="SimSun"/>
          <w:b/>
          <w:color w:val="000000"/>
          <w:kern w:val="2"/>
          <w:szCs w:val="24"/>
          <w:lang w:eastAsia="hi-IN" w:bidi="hi-IN"/>
        </w:rPr>
        <w:t>INTEGRALIOS PAGALBOS FINANSAVIMAS</w:t>
      </w:r>
    </w:p>
    <w:p w14:paraId="06A6AD2B" w14:textId="77777777">
      <w:pPr>
        <w:jc w:val="both"/>
        <w:rPr>
          <w:color w:val="000000"/>
          <w:szCs w:val="24"/>
          <w:lang w:eastAsia="lt-LT"/>
        </w:rPr>
      </w:pPr>
    </w:p>
    <w:p w14:paraId="434E0943" w14:textId="77777777">
      <w:pPr>
        <w:tabs>
          <w:tab w:val="left" w:pos="663"/>
        </w:tabs>
        <w:ind w:firstLine="426"/>
        <w:jc w:val="both"/>
        <w:rPr>
          <w:szCs w:val="24"/>
          <w:lang w:eastAsia="lt-LT"/>
        </w:rPr>
      </w:pPr>
      <w:r>
        <w:rPr>
          <w:szCs w:val="24"/>
          <w:lang w:eastAsia="lt-LT"/>
        </w:rPr>
        <w:t>35</w:t>
      </w:r>
      <w:r>
        <w:rPr>
          <w:szCs w:val="24"/>
          <w:lang w:eastAsia="lt-LT"/>
        </w:rPr>
        <w:t>. Integralios pagalbos paslaugų finansavimo šaltiniai:</w:t>
      </w:r>
    </w:p>
    <w:p w14:paraId="23C6237D" w14:textId="77777777">
      <w:pPr>
        <w:tabs>
          <w:tab w:val="left" w:pos="663"/>
        </w:tabs>
        <w:ind w:firstLine="426"/>
        <w:jc w:val="both"/>
        <w:rPr>
          <w:szCs w:val="24"/>
          <w:lang w:eastAsia="lt-LT"/>
        </w:rPr>
      </w:pPr>
      <w:r>
        <w:rPr>
          <w:szCs w:val="24"/>
          <w:lang w:eastAsia="lt-LT"/>
        </w:rPr>
        <w:t>35.1</w:t>
      </w:r>
      <w:r>
        <w:rPr>
          <w:szCs w:val="24"/>
          <w:lang w:eastAsia="lt-LT"/>
        </w:rPr>
        <w:t>. savivaldybės biudžeto lėšos ir valstybės biudžeto specialiosios tikslinės dotacijos savivaldybių biudžetams socialinei globai asmenims su sunkia negalia organizuoti;</w:t>
      </w:r>
    </w:p>
    <w:p w14:paraId="034C2537" w14:textId="77777777">
      <w:pPr>
        <w:tabs>
          <w:tab w:val="left" w:pos="663"/>
        </w:tabs>
        <w:ind w:firstLine="426"/>
        <w:jc w:val="both"/>
        <w:rPr>
          <w:szCs w:val="24"/>
          <w:lang w:eastAsia="lt-LT"/>
        </w:rPr>
      </w:pPr>
      <w:r>
        <w:rPr>
          <w:szCs w:val="24"/>
          <w:lang w:eastAsia="lt-LT"/>
        </w:rPr>
        <w:t>35.2</w:t>
      </w:r>
      <w:r>
        <w:rPr>
          <w:szCs w:val="24"/>
          <w:lang w:eastAsia="lt-LT"/>
        </w:rPr>
        <w:t>. Europos Sąjungos struktūrinių fondų lėšos;</w:t>
      </w:r>
    </w:p>
    <w:p w14:paraId="1B3C684E" w14:textId="77777777">
      <w:pPr>
        <w:tabs>
          <w:tab w:val="left" w:pos="663"/>
        </w:tabs>
        <w:ind w:firstLine="426"/>
        <w:jc w:val="both"/>
        <w:rPr>
          <w:szCs w:val="24"/>
          <w:lang w:eastAsia="lt-LT"/>
        </w:rPr>
      </w:pPr>
      <w:r>
        <w:rPr>
          <w:szCs w:val="24"/>
          <w:lang w:eastAsia="lt-LT"/>
        </w:rPr>
        <w:t>35.3</w:t>
      </w:r>
      <w:r>
        <w:rPr>
          <w:szCs w:val="24"/>
          <w:lang w:eastAsia="lt-LT"/>
        </w:rPr>
        <w:t>. lėšos, gautos už suteiktas dienos socialinės globos paslaugas;</w:t>
      </w:r>
    </w:p>
    <w:p w14:paraId="777A2A16" w14:textId="77777777">
      <w:pPr>
        <w:tabs>
          <w:tab w:val="left" w:pos="663"/>
        </w:tabs>
        <w:ind w:firstLine="426"/>
        <w:jc w:val="both"/>
        <w:rPr>
          <w:szCs w:val="24"/>
          <w:lang w:eastAsia="lt-LT"/>
        </w:rPr>
      </w:pPr>
      <w:r>
        <w:rPr>
          <w:szCs w:val="24"/>
          <w:lang w:eastAsia="lt-LT"/>
        </w:rPr>
        <w:t>35.4</w:t>
      </w:r>
      <w:r>
        <w:rPr>
          <w:szCs w:val="24"/>
          <w:lang w:eastAsia="lt-LT"/>
        </w:rPr>
        <w:t>. kitos teisėtai gautos lėšos.</w:t>
      </w:r>
    </w:p>
    <w:p w14:paraId="24AD9637" w14:textId="77777777">
      <w:pPr>
        <w:tabs>
          <w:tab w:val="left" w:pos="663"/>
        </w:tabs>
        <w:ind w:firstLine="426"/>
        <w:jc w:val="both"/>
        <w:rPr>
          <w:szCs w:val="24"/>
          <w:lang w:eastAsia="lt-LT"/>
        </w:rPr>
      </w:pPr>
      <w:r>
        <w:rPr>
          <w:szCs w:val="24"/>
          <w:lang w:eastAsia="lt-LT"/>
        </w:rPr>
        <w:t>36</w:t>
      </w:r>
      <w:r>
        <w:rPr>
          <w:szCs w:val="24"/>
          <w:lang w:eastAsia="lt-LT"/>
        </w:rPr>
        <w:t>. Lėšų panaudojimo kontrolę vykdo:</w:t>
      </w:r>
    </w:p>
    <w:p w14:paraId="32687826" w14:textId="77777777">
      <w:pPr>
        <w:tabs>
          <w:tab w:val="left" w:pos="663"/>
        </w:tabs>
        <w:ind w:firstLine="426"/>
        <w:jc w:val="both"/>
        <w:rPr>
          <w:szCs w:val="24"/>
          <w:lang w:eastAsia="lt-LT"/>
        </w:rPr>
      </w:pPr>
      <w:r>
        <w:rPr>
          <w:szCs w:val="24"/>
          <w:lang w:eastAsia="lt-LT"/>
        </w:rPr>
        <w:t>36.1</w:t>
      </w:r>
      <w:r>
        <w:rPr>
          <w:szCs w:val="24"/>
          <w:lang w:eastAsia="lt-LT"/>
        </w:rPr>
        <w:t>. Socialinių paslaugų priežiūros departamentas prie Socialinės apsaugos ir darbo ministerijos ir kitos valstybinės kontrolės teisę turinčios institucijos, kontroliuojančios valstybės biudžeto specialiųjų tikslinių dotacijų socialinei globai asmenims su sunkia negalia organizuoti lėšų panaudojimą;</w:t>
      </w:r>
    </w:p>
    <w:p w14:paraId="6CD61E2C" w14:textId="297C6E1D">
      <w:pPr>
        <w:tabs>
          <w:tab w:val="left" w:pos="663"/>
        </w:tabs>
        <w:ind w:firstLine="426"/>
        <w:jc w:val="both"/>
        <w:rPr>
          <w:szCs w:val="24"/>
          <w:lang w:eastAsia="lt-LT"/>
        </w:rPr>
      </w:pPr>
      <w:r>
        <w:rPr>
          <w:szCs w:val="24"/>
          <w:lang w:eastAsia="lt-LT"/>
        </w:rPr>
        <w:t>36.2</w:t>
      </w:r>
      <w:r>
        <w:rPr>
          <w:szCs w:val="24"/>
          <w:lang w:eastAsia="lt-LT"/>
        </w:rPr>
        <w:t>. Europos socialinio fondo agentūra kontroliuoja Europos struktūrinių fondų lėšų, skirtų slaugos asmens namuose paslaugoms organizuoti, panaudojimą;</w:t>
      </w:r>
    </w:p>
    <w:p w14:paraId="5C4879E2" w14:textId="6FDD8897">
      <w:pPr>
        <w:tabs>
          <w:tab w:val="left" w:pos="663"/>
        </w:tabs>
        <w:ind w:firstLine="426"/>
        <w:jc w:val="both"/>
        <w:rPr>
          <w:szCs w:val="24"/>
          <w:lang w:eastAsia="lt-LT"/>
        </w:rPr>
      </w:pPr>
      <w:r>
        <w:rPr>
          <w:szCs w:val="24"/>
          <w:lang w:eastAsia="lt-LT"/>
        </w:rPr>
        <w:t>36.3</w:t>
      </w:r>
      <w:r>
        <w:rPr>
          <w:szCs w:val="24"/>
          <w:lang w:eastAsia="lt-LT"/>
        </w:rPr>
        <w:t xml:space="preserve">. </w:t>
      </w:r>
      <w:r>
        <w:rPr>
          <w:bCs/>
          <w:szCs w:val="24"/>
          <w:lang w:eastAsia="lt-LT"/>
        </w:rPr>
        <w:t>Socialinių paslaugų skyrius kontroliuoja savivaldybės biudžeto lėšų, skirtų slaugos asmens namuose paslaugoms organizuoti, panaudojimą.</w:t>
      </w:r>
    </w:p>
    <w:p w14:paraId="6D506C0D" w14:textId="77777777">
      <w:pPr>
        <w:tabs>
          <w:tab w:val="left" w:pos="663"/>
        </w:tabs>
        <w:ind w:firstLine="426"/>
        <w:jc w:val="both"/>
        <w:rPr>
          <w:szCs w:val="24"/>
          <w:lang w:eastAsia="lt-LT"/>
        </w:rPr>
      </w:pPr>
      <w:r>
        <w:rPr>
          <w:szCs w:val="24"/>
          <w:lang w:eastAsia="lt-LT"/>
        </w:rPr>
        <w:t>37</w:t>
      </w:r>
      <w:r>
        <w:rPr>
          <w:szCs w:val="24"/>
          <w:lang w:eastAsia="lt-LT"/>
        </w:rPr>
        <w:t>. Įstaiga atsako už lėšų, skirtų integralios pagalbos paslaugoms finansuoti, tinkamą panaudojimą.</w:t>
      </w:r>
    </w:p>
    <w:p w14:paraId="414E287B" w14:textId="77777777">
      <w:pPr>
        <w:tabs>
          <w:tab w:val="left" w:pos="663"/>
        </w:tabs>
        <w:ind w:firstLine="426"/>
        <w:jc w:val="both"/>
        <w:rPr>
          <w:szCs w:val="24"/>
          <w:lang w:eastAsia="lt-LT"/>
        </w:rPr>
      </w:pPr>
    </w:p>
    <w:p w14:paraId="6E73D6F7" w14:textId="77777777">
      <w:pPr>
        <w:widowControl w:val="0"/>
        <w:tabs>
          <w:tab w:val="left" w:pos="720"/>
        </w:tabs>
        <w:suppressAutoHyphens/>
        <w:jc w:val="center"/>
        <w:rPr>
          <w:rFonts w:eastAsia="SimSun"/>
          <w:b/>
          <w:color w:val="000000"/>
          <w:kern w:val="2"/>
          <w:szCs w:val="24"/>
          <w:lang w:eastAsia="hi-IN" w:bidi="hi-IN"/>
        </w:rPr>
      </w:pPr>
      <w:r>
        <w:rPr>
          <w:rFonts w:eastAsia="SimSun"/>
          <w:b/>
          <w:color w:val="000000"/>
          <w:kern w:val="2"/>
          <w:szCs w:val="24"/>
          <w:lang w:eastAsia="hi-IN" w:bidi="hi-IN"/>
        </w:rPr>
        <w:t>VII</w:t>
      </w:r>
      <w:r>
        <w:rPr>
          <w:rFonts w:eastAsia="SimSun"/>
          <w:b/>
          <w:color w:val="000000"/>
          <w:kern w:val="2"/>
          <w:szCs w:val="24"/>
          <w:lang w:eastAsia="hi-IN" w:bidi="hi-IN"/>
        </w:rPr>
        <w:t xml:space="preserve"> SKYRIUS</w:t>
      </w:r>
    </w:p>
    <w:p w14:paraId="6D0AAB3A" w14:textId="77777777">
      <w:pPr>
        <w:widowControl w:val="0"/>
        <w:tabs>
          <w:tab w:val="left" w:pos="720"/>
        </w:tabs>
        <w:suppressAutoHyphens/>
        <w:jc w:val="center"/>
        <w:rPr>
          <w:rFonts w:eastAsia="SimSun"/>
          <w:b/>
          <w:color w:val="000000"/>
          <w:kern w:val="2"/>
          <w:szCs w:val="24"/>
          <w:lang w:eastAsia="hi-IN" w:bidi="hi-IN"/>
        </w:rPr>
      </w:pPr>
      <w:r>
        <w:rPr>
          <w:rFonts w:eastAsia="SimSun"/>
          <w:b/>
          <w:color w:val="000000"/>
          <w:kern w:val="2"/>
          <w:szCs w:val="24"/>
          <w:lang w:eastAsia="hi-IN" w:bidi="hi-IN"/>
        </w:rPr>
        <w:t>BAIGIAMOSIOS NUOSTATOS</w:t>
      </w:r>
    </w:p>
    <w:p w14:paraId="4D57C6AE" w14:textId="77777777">
      <w:pPr>
        <w:widowControl w:val="0"/>
        <w:tabs>
          <w:tab w:val="left" w:pos="720"/>
        </w:tabs>
        <w:suppressAutoHyphens/>
        <w:jc w:val="center"/>
        <w:rPr>
          <w:rFonts w:eastAsia="SimSun"/>
          <w:b/>
          <w:color w:val="000000"/>
          <w:kern w:val="2"/>
          <w:szCs w:val="24"/>
          <w:lang w:eastAsia="hi-IN" w:bidi="hi-IN"/>
        </w:rPr>
      </w:pPr>
    </w:p>
    <w:p w14:paraId="7FA1E403" w14:textId="38571D9A">
      <w:pPr>
        <w:ind w:firstLine="426"/>
        <w:jc w:val="both"/>
        <w:rPr>
          <w:bCs/>
        </w:rPr>
      </w:pPr>
      <w:r>
        <w:rPr>
          <w:szCs w:val="24"/>
        </w:rPr>
        <w:t>38</w:t>
      </w:r>
      <w:r>
        <w:rPr>
          <w:szCs w:val="24"/>
        </w:rPr>
        <w:t xml:space="preserve">. </w:t>
      </w:r>
      <w:r>
        <w:rPr>
          <w:bCs/>
        </w:rPr>
        <w:t xml:space="preserve">Socialinių darbuotojų asmens (šeimos) socialinių paslaugų poreikio nustatymo išvadas dėl socialinių paslaugų teikimo, asmens (šeimos) socialinių paslaugų, finansuojamų iš valstybės biudžeto specialių tikslinių dotacijų savivaldybių biudžetams, poreikio nustatymo išvadas dėl socialinių paslaugų teikimo, sprendimus dėl šių socialinių paslaugų skyrimo asmuo (vienas iš suaugusių šeimos narių) ar jo globėjas, rūpintojas, kiti suinteresuoti asmenys gali apskųsti Asmens (šeimos) socialinių paslaugų poreikio nustatymo ir skyrimo tvarkos aprašo, patvirtinto Įsakymu, nustatyta tvarka. </w:t>
      </w:r>
    </w:p>
    <w:p w14:paraId="5F5A288D" w14:textId="7660223C">
      <w:pPr>
        <w:ind w:firstLine="426"/>
        <w:jc w:val="both"/>
        <w:rPr>
          <w:bCs/>
        </w:rPr>
      </w:pPr>
      <w:r>
        <w:rPr>
          <w:szCs w:val="24"/>
          <w:lang w:eastAsia="lt-LT"/>
        </w:rPr>
        <w:t>39</w:t>
      </w:r>
      <w:r>
        <w:rPr>
          <w:szCs w:val="24"/>
          <w:lang w:eastAsia="lt-LT"/>
        </w:rPr>
        <w:t xml:space="preserve">. </w:t>
      </w:r>
      <w:r>
        <w:rPr>
          <w:szCs w:val="24"/>
        </w:rPr>
        <w:t xml:space="preserve">Asmens duomenys tvarkomi vadovaujantis Europos Parlamento ir Tarybos reglamentu 2016/679 ir Lietuvos Respublikos asmens duomenų teisinės apsaugos įstatymu, 2016 m. balandžio 27 d. Europos Parlamento ir Tarybos reglamento </w:t>
      </w:r>
      <w:fldSimple w:instr="HYPERLINK http://eur-lex.europa.eu/legal-content/LIT/TXT/?uri=CELEX:3679R2016&amp;locale=lt \t _blank">
        <w:r>
          <w:rPr>
            <w:szCs w:val="24"/>
            <w:u w:val="single"/>
            <w:color w:val="0000FF" w:themeColor="hyperlink"/>
          </w:rPr>
          <w:t>(ES) 2016/679</w:t>
        </w:r>
      </w:fldSimple>
      <w:r>
        <w:rPr>
          <w:szCs w:val="24"/>
        </w:rPr>
        <w:t xml:space="preserve"> dėl fizinių asmenų apsaugos tvarkant asmens duomenis ir dėl laisvo tokių duomenų judėjimo ir kuriuo panaikinama Direktyva </w:t>
      </w:r>
      <w:fldSimple w:instr="HYPERLINK http://eur-lex.europa.eu/legal-content/LIT/TXT/?uri=CELEX:31995L0046&amp;locale=lt \t _blank">
        <w:r>
          <w:rPr>
            <w:szCs w:val="24"/>
            <w:u w:val="single"/>
            <w:color w:val="0000FF" w:themeColor="hyperlink"/>
          </w:rPr>
          <w:t>95/46/EB</w:t>
        </w:r>
      </w:fldSimple>
      <w:r>
        <w:rPr>
          <w:szCs w:val="24"/>
        </w:rPr>
        <w:t>, Lietuvos Respublikos asmens duomenų teisinės apsaugos įstatymo ir kitais teisės aktais, reglamentuojančiais asmens duomenų tvarkymą.</w:t>
      </w:r>
      <w:r>
        <w:rPr>
          <w:b/>
          <w:szCs w:val="24"/>
        </w:rPr>
        <w:t xml:space="preserve"> </w:t>
      </w:r>
    </w:p>
    <w:p w14:paraId="15838302" w14:textId="7145B0AD">
      <w:pPr>
        <w:ind w:firstLine="426"/>
        <w:jc w:val="both"/>
        <w:rPr>
          <w:bCs/>
        </w:rPr>
      </w:pPr>
      <w:r>
        <w:rPr>
          <w:bCs/>
        </w:rPr>
        <w:t>40</w:t>
      </w:r>
      <w:r>
        <w:rPr>
          <w:bCs/>
        </w:rPr>
        <w:t xml:space="preserve">. </w:t>
      </w:r>
      <w:r>
        <w:rPr>
          <w:szCs w:val="24"/>
          <w:lang w:eastAsia="lt-LT"/>
        </w:rPr>
        <w:t xml:space="preserve">Socialinių paslaugų įstaigos socialinių paslaugų teikimo tikslais turi teisę tvarkyti asmens duomenis, įskaitant specialių kategorijų asmens duomenis, susijusius su asmens sveikatos būkle (asmeniui diagnozuotos ligos, skirtas gydymas, vartojami medikamentai, nustatytas </w:t>
      </w:r>
      <w:r>
        <w:rPr>
          <w:szCs w:val="24"/>
        </w:rPr>
        <w:t xml:space="preserve">neįgalumo </w:t>
      </w:r>
      <w:r>
        <w:rPr>
          <w:szCs w:val="24"/>
          <w:lang w:eastAsia="lt-LT"/>
        </w:rPr>
        <w:t xml:space="preserve">ir (ar) darbingumo lygis), taip pat duomenis apie neišnykusį ar nepanaikintą teistumą (nusikalstamų veikų pobūdis, apkaltinamųjų nuosprendžių skaičius), vadovaudamosi </w:t>
      </w:r>
      <w:r>
        <w:rPr>
          <w:bCs/>
          <w:szCs w:val="24"/>
          <w:lang w:eastAsia="lt-LT"/>
        </w:rPr>
        <w:t xml:space="preserve">Reglamentu </w:t>
      </w:r>
      <w:fldSimple w:instr="HYPERLINK http://eur-lex.europa.eu/legal-content/LIT/TXT/?uri=CELEX:3679R2016&amp;locale=lt \t _blank">
        <w:r>
          <w:rPr>
            <w:bCs/>
            <w:szCs w:val="24"/>
            <w:lang w:eastAsia="lt-LT"/>
            <w:u w:val="single"/>
            <w:color w:val="0000FF" w:themeColor="hyperlink"/>
          </w:rPr>
          <w:t>(ES) 2016/679</w:t>
        </w:r>
      </w:fldSimple>
      <w:r>
        <w:rPr>
          <w:bCs/>
          <w:szCs w:val="24"/>
          <w:lang w:eastAsia="lt-LT"/>
        </w:rPr>
        <w:t xml:space="preserve"> ir kitais asmens duomenų apsaugą bei tvarkymą reglamentuojančiais teisės aktais.</w:t>
      </w:r>
      <w:r>
        <w:rPr>
          <w:szCs w:val="24"/>
          <w:lang w:eastAsia="lt-LT"/>
        </w:rPr>
        <w:t xml:space="preserve"> </w:t>
      </w:r>
      <w:r>
        <w:rPr>
          <w:bCs/>
        </w:rPr>
        <w:t xml:space="preserve">Asmens duomenys socialinių paslaugų teikimo tikslais tvarkomi vadovaujantis Lietuvos Respublikos asmens duomenų teisinės apsaugos įstatymu ir Reglamentu </w:t>
      </w:r>
      <w:fldSimple w:instr="HYPERLINK http://eur-lex.europa.eu/legal-content/LIT/TXT/?uri=CELEX:3679R2016&amp;locale=lt \t _blank">
        <w:r>
          <w:rPr>
            <w:bCs/>
            <w:u w:val="single"/>
            <w:color w:val="0000FF" w:themeColor="hyperlink"/>
          </w:rPr>
          <w:t>(ES) 2016/679</w:t>
        </w:r>
      </w:fldSimple>
      <w:r>
        <w:rPr>
          <w:bCs/>
        </w:rPr>
        <w:t xml:space="preserve">, jų saugojimo terminai nustatomi šio įstatymo įgyvendinamuosiuose teisės aktuose. </w:t>
      </w:r>
    </w:p>
    <w:p w14:paraId="768A27AE" w14:textId="5E403860">
      <w:pPr>
        <w:jc w:val="center"/>
        <w:rPr>
          <w:bCs/>
        </w:rPr>
      </w:pPr>
      <w:r>
        <w:rPr>
          <w:bCs/>
        </w:rPr>
        <w:t>_________________________________</w:t>
      </w:r>
    </w:p>
    <w:p w14:paraId="76285F24" w14:textId="77777777">
      <w:pPr>
        <w:jc w:val="center"/>
        <w:rPr>
          <w:bCs/>
        </w:rPr>
      </w:pPr>
    </w:p>
    <w:p w14:paraId="412BE8E2" w14:textId="77777777">
      <w:pPr>
        <w:ind w:firstLine="426"/>
        <w:jc w:val="both"/>
        <w:rPr>
          <w:bCs/>
        </w:rPr>
      </w:pPr>
    </w:p>
    <w:p w14:paraId="06DC9399" w14:textId="1EB3222C"/>
    <w:sectPr>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4E253" w14:textId="77777777">
      <w:pPr>
        <w:rPr>
          <w:rFonts w:ascii="Calibri" w:eastAsia="Calibri" w:hAnsi="Calibri"/>
          <w:sz w:val="22"/>
          <w:szCs w:val="22"/>
        </w:rPr>
      </w:pPr>
      <w:r>
        <w:rPr>
          <w:rFonts w:ascii="Calibri" w:eastAsia="Calibri" w:hAnsi="Calibri"/>
          <w:sz w:val="22"/>
          <w:szCs w:val="22"/>
        </w:rPr>
        <w:separator/>
      </w:r>
    </w:p>
  </w:endnote>
  <w:endnote w:type="continuationSeparator" w:id="0">
    <w:p w14:paraId="60D45FD7" w14:textId="77777777">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8320"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37D5" w14:textId="77777777">
    <w:pPr>
      <w:widowControl w:val="0"/>
      <w:suppressLineNumbers/>
      <w:tabs>
        <w:tab w:val="left" w:pos="3705"/>
        <w:tab w:val="left" w:pos="7560"/>
      </w:tabs>
      <w:suppressAutoHyphens/>
      <w:spacing w:before="6" w:after="6"/>
      <w:rPr>
        <w:rFonts w:eastAsia="HG Mincho Light J"/>
        <w:color w:val="000000"/>
        <w:sz w:val="18"/>
        <w:szCs w:val="24"/>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19A4"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8B38" w14:textId="77777777">
      <w:pPr>
        <w:rPr>
          <w:rFonts w:ascii="Calibri" w:eastAsia="Calibri" w:hAnsi="Calibri"/>
          <w:sz w:val="22"/>
          <w:szCs w:val="22"/>
        </w:rPr>
      </w:pPr>
      <w:r>
        <w:rPr>
          <w:rFonts w:ascii="Calibri" w:eastAsia="Calibri" w:hAnsi="Calibri"/>
          <w:sz w:val="22"/>
          <w:szCs w:val="22"/>
        </w:rPr>
        <w:separator/>
      </w:r>
    </w:p>
  </w:footnote>
  <w:footnote w:type="continuationSeparator" w:id="0">
    <w:p w14:paraId="1BB2C92B" w14:textId="77777777">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C734" w14:textId="77777777">
    <w:pPr>
      <w:tabs>
        <w:tab w:val="center" w:pos="4819"/>
        <w:tab w:val="right" w:pos="9638"/>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EF52" w14:textId="77777777">
    <w:pPr>
      <w:tabs>
        <w:tab w:val="center" w:pos="4819"/>
        <w:tab w:val="right" w:pos="9638"/>
      </w:tabs>
      <w:jc w:val="center"/>
    </w:pPr>
    <w:r>
      <w:fldChar w:fldCharType="begin"/>
    </w:r>
    <w:r>
      <w:instrText>PAGE   \* MERGEFORMAT</w:instrText>
    </w:r>
    <w:r>
      <w:fldChar w:fldCharType="separate"/>
    </w:r>
    <w:r>
      <w:t>3</w:t>
    </w:r>
    <w:r>
      <w:fldChar w:fldCharType="end"/>
    </w:r>
  </w:p>
  <w:p w14:paraId="4A47C70C" w14:textId="77777777">
    <w:pPr>
      <w:widowControl w:val="0"/>
      <w:tabs>
        <w:tab w:val="center" w:pos="4986"/>
        <w:tab w:val="right" w:pos="9972"/>
      </w:tabs>
      <w:suppressAutoHyphens/>
      <w:ind w:left="7655"/>
      <w:rPr>
        <w:rFonts w:ascii="Thorndale" w:eastAsia="HG Mincho Light J" w:hAnsi="Thorndale"/>
        <w:color w:val="000000"/>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A479" w14:textId="4576604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06"/>
  </w:rsids>
  <m:mathPr>
    <m:mathFont m:val="Cambria Math"/>
    <m:brkBin m:val="before"/>
    <m:brkBinSub m:val="--"/>
    <m:smallFrac/>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B522"/>
  <w15:docId w15:val="{5A664125-E0A3-4F4F-B521-2C8332454BA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2579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2015</Words>
  <Characters>14731</Characters>
  <Application>Microsoft Office Word</Application>
  <DocSecurity>4</DocSecurity>
  <Lines>241</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16641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2022-02-08T01:53:00Z</dcterms:created>
  <dc:creator>Simona Čerkesienė</dc:creator>
  <lastModifiedBy>adlibuser</lastModifiedBy>
  <lastPrinted>2022-02-03T08:17:00Z</lastPrinted>
  <dcterms:modified xsi:type="dcterms:W3CDTF">2022-02-08T01:53:00Z</dcterms:modified>
  <revision>2</revision>
</coreProperties>
</file>