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c5924248034022991902bfe43a9daf"/>
        <w:lock w:val="sdtLocked"/>
        <w:richText/>
      </w:sdtPr>
      <w:sdtContent>
        <w:p w14:paraId="4EFDBBFD" w14:textId="77777777">
          <w:pPr>
            <w:suppressAutoHyphens/>
          </w:pPr>
        </w:p>
        <w:sdt>
          <w:sdtPr>
            <w:alias w:val="skyrius"/>
            <w:tag w:val="part_09c73340609e45cb84e388f3cc611f9e"/>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3F9C312E">
              <w:pPr>
                <w:suppressAutoHyphens/>
                <w:ind w:right="-87"/>
                <w:jc w:val="center"/>
                <w:rPr>
                  <w:b/>
                  <w:bCs/>
                  <w:color w:val="000000"/>
                  <w:szCs w:val="24"/>
                  <w:shd w:val="clear" w:color="auto" w:fill="FFFFFF"/>
                </w:rPr>
              </w:pPr>
              <w:sdt>
                <w:sdtPr>
                  <w:alias w:val="Pavadinimas"/>
                  <w:tag w:val="title_09c73340609e45cb84e388f3cc611f9e"/>
                  <w:lock w:val="sdtLocked"/>
                  <w:richText/>
                </w:sdtPr>
                <w:sdtContent>
                  <w:r>
                    <w:rPr>
                      <w:b/>
                      <w:bCs/>
                      <w:color w:val="000000"/>
                      <w:szCs w:val="24"/>
                      <w:shd w:val="clear" w:color="auto" w:fill="FFFFFF"/>
                    </w:rPr>
                    <w:t>SPRENDIMO</w:t>
                  </w:r>
                  <w:r>
                    <w:rPr>
                      <w:b/>
                      <w:bCs/>
                      <w:color w:val="000000"/>
                      <w:szCs w:val="24"/>
                      <w:shd w:val="clear" w:color="auto" w:fill="FFFFFF"/>
                      <w:lang w:eastAsia="ar-SA"/>
                    </w:rPr>
                    <w:t>„</w:t>
                  </w:r>
                  <w:r>
                    <w:rPr>
                      <w:b/>
                      <w:bCs/>
                      <w:color w:val="000000"/>
                      <w:szCs w:val="24"/>
                      <w:shd w:val="clear" w:color="auto" w:fill="FFFFFF"/>
                    </w:rPr>
                    <w:t>DĖL PRITARIMO PERLEISTI NUOSAVYBĖS TEISE PRIKLAUSANČIŲ PASTATO IR KITŲ INŽINERINIŲ STATINIŲ DALIŲ ŽEMĖS SKLYPE VERDULIŲ G. 25, ŠIAULIŲ MIESTE, IR VALSTYBINĖS ŽEMĖS NUOMOS SUTARTIES NUTRAUKIMO PRIEŠ TERMINĄ</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92b641bb5e1849438bfbb2a98880ae21"/>
                <w:lock w:val="sdtLocked"/>
                <w:richText/>
              </w:sdtPr>
              <w:sdtContent>
                <w:p w14:paraId="17BCAA1F" w14:textId="77777777">
                  <w:pPr>
                    <w:tabs>
                      <w:tab w:val="left" w:pos="851"/>
                    </w:tabs>
                    <w:suppressAutoHyphens/>
                    <w:jc w:val="center"/>
                    <w:rPr>
                      <w:b/>
                      <w:szCs w:val="24"/>
                      <w:lang w:eastAsia="lt-LT"/>
                    </w:rPr>
                  </w:pPr>
                  <w:sdt>
                    <w:sdtPr>
                      <w:alias w:val="Pavadinimas"/>
                      <w:tag w:val="title_92b641bb5e1849438bfbb2a98880ae21"/>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E9A257B">
                  <w:pPr>
                    <w:tabs>
                      <w:tab w:val="left" w:pos="851"/>
                    </w:tabs>
                    <w:suppressAutoHyphens/>
                    <w:jc w:val="center"/>
                  </w:pPr>
                  <w:r>
                    <w:rPr>
                      <w:szCs w:val="24"/>
                      <w:lang w:eastAsia="lt-LT"/>
                    </w:rPr>
                    <w:t>2024 m. birželio___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6737405f846645bc944b26a6b021ea17"/>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6737405f846645bc944b26a6b021ea17"/>
                      <w:lock w:val="sdtLocked"/>
                      <w:richText/>
                    </w:sdtPr>
                    <w:sdtContent>
                      <w:r>
                        <w:rPr>
                          <w:b/>
                          <w:bCs/>
                          <w:szCs w:val="24"/>
                          <w:lang w:eastAsia="lt-LT"/>
                        </w:rPr>
                        <w:t>Parengto sprendimo projekto tikslai ir uždaviniai:</w:t>
                      </w:r>
                    </w:sdtContent>
                  </w:sdt>
                </w:p>
                <w:p w14:paraId="4952325D" w14:textId="53DFBB33">
                  <w:pPr>
                    <w:suppressAutoHyphens/>
                    <w:ind w:firstLine="851"/>
                    <w:jc w:val="both"/>
                    <w:rPr>
                      <w:rFonts w:eastAsia="HG Mincho Light J"/>
                      <w:bCs/>
                      <w:color w:val="000000"/>
                      <w:szCs w:val="24"/>
                    </w:rPr>
                  </w:pPr>
                  <w:r>
                    <w:rPr>
                      <w:bCs/>
                      <w:szCs w:val="24"/>
                      <w:lang w:eastAsia="lt-LT"/>
                    </w:rPr>
                    <w:t xml:space="preserve">Sprendimo tikslas gauti Šiaulių miesto savivaldybės tarybos pritarimą perleisti </w:t>
                  </w:r>
                  <w:r>
                    <w:rPr>
                      <w:szCs w:val="24"/>
                    </w:rPr>
                    <w:t xml:space="preserve">P. A. G.  </w:t>
                  </w:r>
                  <w:r>
                    <w:rPr>
                      <w:rFonts w:eastAsia="HG Mincho Light J"/>
                      <w:bCs/>
                      <w:color w:val="000000"/>
                      <w:szCs w:val="24"/>
                    </w:rPr>
                    <w:t>nuosavybės teise priklausančių 14/100 dalių pastato (unikalus Nr. 2993-9011-0010), 14/100 dalių kitų inžinerinių statinių (unikalus Nr. 2993-9011-0087), esančių suformuotame 0,1426 ha ploto valstybinės žemės sklype (unikalus Nr. 2901-0023-0387, kadastro Nr. 2901/0023:387) adresu Verdulių g. 25, Šiaulių mieste.</w:t>
                  </w:r>
                </w:p>
                <w:p w14:paraId="73C8E3E2" w14:textId="62FC4305">
                  <w:pPr>
                    <w:suppressAutoHyphens/>
                    <w:ind w:firstLine="851"/>
                    <w:jc w:val="both"/>
                    <w:rPr>
                      <w:rFonts w:eastAsia="HG Mincho Light J"/>
                      <w:bCs/>
                      <w:color w:val="000000"/>
                      <w:szCs w:val="24"/>
                    </w:rPr>
                  </w:pPr>
                  <w:r>
                    <w:rPr>
                      <w:rFonts w:eastAsia="HG Mincho Light J"/>
                      <w:bCs/>
                      <w:color w:val="000000"/>
                      <w:szCs w:val="24"/>
                    </w:rPr>
                    <w:t xml:space="preserve">Nutraukti prieš terminą 2001 m. birželio 11 d. valstybinės žemės nuomos sutartį Nr. 29/01-0102, pasirašytą su P. A. G. dėl 0,0224 ha žemės sklypo dalies bendrai naudojamame 0,1426 ha ploto žemės sklype (kadastro Nr. 2901/0023:387), esančiame Verdulių g. 25, Šiaulių mieste, šalių susitarimu </w:t>
                  </w:r>
                  <w:r>
                    <w:rPr>
                      <w:szCs w:val="24"/>
                    </w:rPr>
                    <w:t>nuo šio sprendimo 1 punktu numatytos pastato ir kitų inžinerinių statinių dalių perleidimo sandorio įregistravimo VĮ Registrų centre dienos</w:t>
                  </w:r>
                  <w:r>
                    <w:rPr>
                      <w:rFonts w:eastAsia="HG Mincho Light J"/>
                      <w:bCs/>
                      <w:szCs w:val="24"/>
                    </w:rPr>
                    <w:t xml:space="preserve"> pagal Susitarimo dėl nuomos sutarties nutraukimo projekte numatytas sąlygas (pridedama).</w:t>
                  </w:r>
                </w:p>
              </w:sdtContent>
            </w:sdt>
            <w:sdt>
              <w:sdtPr>
                <w:alias w:val="poskyris"/>
                <w:tag w:val="part_0210d8bad2574583a24187a8e301c583"/>
                <w:lock w:val="sdtLocked"/>
                <w:richText/>
              </w:sdtPr>
              <w:sdtContent>
                <w:p w14:paraId="17BCAA27" w14:textId="6B29AA2A">
                  <w:pPr>
                    <w:suppressAutoHyphens/>
                    <w:ind w:firstLine="851"/>
                    <w:jc w:val="both"/>
                    <w:rPr>
                      <w:b/>
                      <w:szCs w:val="24"/>
                      <w:lang w:eastAsia="lt-LT"/>
                    </w:rPr>
                  </w:pPr>
                  <w:sdt>
                    <w:sdtPr>
                      <w:alias w:val="Pavadinimas"/>
                      <w:tag w:val="title_0210d8bad2574583a24187a8e301c583"/>
                      <w:lock w:val="sdtLocked"/>
                      <w:richText/>
                    </w:sdtPr>
                    <w:sdtContent>
                      <w:r>
                        <w:rPr>
                          <w:b/>
                          <w:szCs w:val="24"/>
                          <w:lang w:eastAsia="lt-LT"/>
                        </w:rPr>
                        <w:t>Dabartinis sprendimo projekte aptariamų klausimų reguliavimas:</w:t>
                      </w:r>
                    </w:sdtContent>
                  </w:sdt>
                </w:p>
                <w:p w14:paraId="4B4FAC4B" w14:textId="00CED578">
                  <w:pPr>
                    <w:tabs>
                      <w:tab w:val="left" w:pos="709"/>
                      <w:tab w:val="left" w:pos="993"/>
                    </w:tabs>
                    <w:suppressAutoHyphens/>
                    <w:ind w:firstLine="851"/>
                    <w:jc w:val="both"/>
                    <w:rPr>
                      <w:rFonts w:eastAsia="HG Mincho Light J"/>
                      <w:bCs/>
                      <w:szCs w:val="24"/>
                    </w:rPr>
                  </w:pPr>
                  <w:r>
                    <w:rPr>
                      <w:rFonts w:eastAsia="HG Mincho Light J"/>
                      <w:bCs/>
                      <w:szCs w:val="24"/>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324C7037" w14:textId="129ED4BE">
                  <w:pPr>
                    <w:ind w:firstLine="851"/>
                    <w:jc w:val="both"/>
                    <w:rPr>
                      <w:i/>
                      <w:iCs/>
                      <w:color w:val="000000"/>
                    </w:rPr>
                  </w:pPr>
                  <w:r>
                    <w:rPr>
                      <w:color w:val="000000"/>
                    </w:rPr>
                    <w:t xml:space="preserve">Taisyklių 2 punkte nurodyta, kad </w:t>
                  </w:r>
                  <w:r>
                    <w:rPr>
                      <w:i/>
                      <w:iCs/>
                      <w:color w:val="000000"/>
                    </w:rPr>
                    <w:t>taisyklėmis privalo vadovautis Žemės įstatymo 11 straipsnio 1 dalies 3 punkte nurodytas subjektas, organizuodamas ir vykdydamas kitos paskirties valstybinės žemės sklypų pardavimo procedūras, ir 9 straipsnio 1 dalies 1, 2 ir 4 punktuose nurodyti subjektai, organizuodami ir vykdydami kitos paskirties valstybinės žemės sklypų (jų dalių) nuomos procedūras (toliau – valstybinės žemės nuomotojai). Kai valstybinės žemės sklypus patikėjimo teise valdo savivaldybė, sprendimus dėl valstybinės žemės nuomos sutarties sudarymo, pakeitimo, vienašališko sutarties nutraukimo prieš terminą nuomotojo iniciatyva, sutarties nutraukimo abipusiu šalių sutarimu, sutikimų įkeisti, perleisti valstybinės žemės nuomos teisę, subnuomoti valstybinės žemės sklypą ar jo dalį išdavimo priima Žemės įstatymo 9 straipsnio 1 dalies 1 punkte nurodytas valstybinės žemės nuomotojas – savivaldybės taryba.</w:t>
                  </w:r>
                </w:p>
                <w:p w14:paraId="043280F3" w14:textId="118E565D">
                  <w:pPr>
                    <w:ind w:firstLine="851"/>
                    <w:jc w:val="both"/>
                    <w:rPr>
                      <w:color w:val="000000"/>
                    </w:rPr>
                  </w:pPr>
                  <w:r>
                    <w:rPr>
                      <w:color w:val="000000"/>
                    </w:rPr>
                    <w:t>Taisyklių 6 punkte nurodyta, kad t</w:t>
                  </w:r>
                  <w:r>
                    <w:rPr>
                      <w:i/>
                      <w:iCs/>
                      <w:color w:val="000000"/>
                    </w:rPr>
                    <w:t>eritorijų planavimo dokumentas ar žemės valdos projektas ir žemės sklypo planas su nustatytomis žemės sklypų ribų posūkio taškų ir riboženklių koordinatėmis valstybinėje koordinačių sistemoje rengiami asmens, pageidaujančio pirkti ar išsinuomoti kitos paskirties valstybinės žemės sklypą.</w:t>
                  </w:r>
                </w:p>
              </w:sdtContent>
            </w:sdt>
            <w:sdt>
              <w:sdtPr>
                <w:alias w:val="poskyris"/>
                <w:tag w:val="part_79a06c4e7e9c42d6ae305d74798cf2b8"/>
                <w:lock w:val="sdtLocked"/>
                <w:richText/>
              </w:sdtPr>
              <w:sdtContent>
                <w:p w14:paraId="4CB3B3F3" w14:textId="2F4DA2E7">
                  <w:pPr>
                    <w:suppressAutoHyphens/>
                    <w:ind w:firstLine="851"/>
                    <w:jc w:val="both"/>
                    <w:rPr>
                      <w:b/>
                      <w:szCs w:val="24"/>
                      <w:lang w:eastAsia="lt-LT"/>
                    </w:rPr>
                  </w:pPr>
                  <w:sdt>
                    <w:sdtPr>
                      <w:alias w:val="Pavadinimas"/>
                      <w:tag w:val="title_79a06c4e7e9c42d6ae305d74798cf2b8"/>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ind w:firstLine="851"/>
                    <w:jc w:val="both"/>
                    <w:rPr>
                      <w:szCs w:val="24"/>
                    </w:rPr>
                  </w:pPr>
                  <w:r>
                    <w:rPr>
                      <w:color w:val="000000"/>
                    </w:rPr>
                    <w:t>Nenumatoma.</w:t>
                  </w:r>
                </w:p>
              </w:sdtContent>
            </w:sdt>
            <w:sdt>
              <w:sdtPr>
                <w:alias w:val="poskyris"/>
                <w:tag w:val="part_a4ba6363a96c4ce2ad69b614c60b0456"/>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a4ba6363a96c4ce2ad69b614c60b0456"/>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0e85df52b6824b1490161878e0a71194"/>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0e85df52b6824b1490161878e0a71194"/>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627d247c72b492faad369d08105b412"/>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627d247c72b492faad369d08105b412"/>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e116c9552aa94f7ca373ed77ef51cbf5"/>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e116c9552aa94f7ca373ed77ef51cbf5"/>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left="57" w:firstLine="794"/>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289cd7c1595482897a8e06de4136571"/>
                <w:lock w:val="sdtLocked"/>
                <w:richText/>
              </w:sdtPr>
              <w:sdtContent>
                <w:p w14:paraId="330F5A8D" w14:textId="7CF4E974">
                  <w:pPr>
                    <w:widowControl w:val="0"/>
                    <w:suppressAutoHyphens/>
                    <w:ind w:left="57" w:firstLine="794"/>
                    <w:jc w:val="both"/>
                    <w:rPr>
                      <w:rFonts w:eastAsia="Lucida Sans Unicode"/>
                      <w:b/>
                      <w:kern w:val="1"/>
                      <w:szCs w:val="24"/>
                      <w:lang w:eastAsia="lt-LT"/>
                    </w:rPr>
                  </w:pPr>
                  <w:sdt>
                    <w:sdtPr>
                      <w:alias w:val="Pavadinimas"/>
                      <w:tag w:val="title_4289cd7c1595482897a8e06de413657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12009118">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Deimantė Jurgelytė, tel. 8 41 509 585. </w:t>
                  </w:r>
                </w:p>
              </w:sdtContent>
            </w:sdt>
            <w:sdt>
              <w:sdtPr>
                <w:alias w:val="poskyris"/>
                <w:tag w:val="part_81e2fcbc136347abbef8dc50690d7f32"/>
                <w:lock w:val="sdtLocked"/>
                <w:richText/>
              </w:sdtPr>
              <w:sdtContent>
                <w:p w14:paraId="7101FD74" w14:textId="3A5E93F5">
                  <w:pPr>
                    <w:widowControl w:val="0"/>
                    <w:suppressAutoHyphens/>
                    <w:ind w:left="57" w:firstLine="794"/>
                    <w:jc w:val="both"/>
                    <w:rPr>
                      <w:rFonts w:eastAsia="Lucida Sans Unicode"/>
                      <w:b/>
                      <w:kern w:val="1"/>
                      <w:szCs w:val="24"/>
                      <w:lang w:eastAsia="lt-LT"/>
                    </w:rPr>
                  </w:pPr>
                  <w:sdt>
                    <w:sdtPr>
                      <w:alias w:val="Pavadinimas"/>
                      <w:tag w:val="title_81e2fcbc136347abbef8dc50690d7f32"/>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6bc0dea87857449dbc0dd89b665b38c6"/>
            <w:lock w:val="sdtLocked"/>
            <w:richText/>
          </w:sdtPr>
          <w:sdtContent>
            <w:p w14:paraId="17BCAA43" w14:textId="1BDF8EF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418"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8D72D" w14:textId="77777777">
      <w:pPr>
        <w:suppressAutoHyphens/>
      </w:pPr>
      <w:r>
        <w:separator/>
      </w:r>
    </w:p>
  </w:endnote>
  <w:endnote w:type="continuationSeparator" w:id="0">
    <w:p w14:paraId="4B441678"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BA"/>
    <w:family w:val="auto"/>
    <w:pitch w:val="variable"/>
    <w:sig w:usb0="00000003" w:usb1="00000000" w:usb2="00000000" w:usb3="00000000" w:csb0="0000000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6120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6579C"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0AB34C" w14:textId="77777777">
      <w:pPr>
        <w:suppressAutoHyphens/>
      </w:pPr>
      <w:r>
        <w:separator/>
      </w:r>
    </w:p>
  </w:footnote>
  <w:footnote w:type="continuationSeparator" w:id="0">
    <w:p w14:paraId="149C3791"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1ED7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69002"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1890916023">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c8a23dafefc4136a217361135059185" PartId="cac5924248034022991902bfe43a9daf">
    <Part Type="skyrius" Nr="999" Title="SPRENDIMO„DĖL PRITARIMO PERLEISTI NUOSAVYBĖS TEISE PRIKLAUSANČIŲ PASTATO IR KITŲ INŽINERINIŲ STATINIŲ DALIŲ ŽEMĖS SKLYPE VERDULIŲ G. 25, ŠIAULIŲ MIESTE, IR VALSTYBINĖS ŽEMĖS NUOMOS SUTARTIES NUTRAUKIMO PRIEŠ TERMINĄ“" DocPartId="58950b47184a4b34865e8134e0480b17" PartId="09c73340609e45cb84e388f3cc611f9e">
      <Part Type="poskyris" Title="AIŠKINAMASIS RAŠTAS" DocPartId="f1f4c892038746a4908555b69f9e9df6" PartId="92b641bb5e1849438bfbb2a98880ae21"/>
      <Part Type="poskyris" Title="Parengto sprendimo projekto tikslai ir uždaviniai:" DocPartId="210e0fa6f31649e4bb277f66a9978400" PartId="6737405f846645bc944b26a6b021ea17"/>
      <Part Type="poskyris" Title="Dabartinis sprendimo projekte aptariamų klausimų reguliavimas:" DocPartId="8c75c908a76e4e7ab3031c13630c64f7" PartId="0210d8bad2574583a24187a8e301c583"/>
      <Part Type="poskyris" Title="Sprendimo projekte numatytos naujos teisinio reglamentavimo nuostatos:" DocPartId="f33224467d4946b49d867f91a9fe346e" PartId="79a06c4e7e9c42d6ae305d74798cf2b8"/>
      <Part Type="poskyris" Title="Priėmus sprendimą, galimos pasekmės (tiek teigiamos, tiek neigiamos)." DocPartId="95d6f2ee19fd443fae7da8f63fd3b09f" PartId="a4ba6363a96c4ce2ad69b614c60b0456"/>
      <Part Type="poskyris" Title="Priėmus sprendimą, keičiami ar pripažįstami negaliojančiais teisės aktai." DocPartId="8811ba89749743b693393a92a9050479" PartId="0e85df52b6824b1490161878e0a71194"/>
      <Part Type="poskyris" Title="Sprendimui įgyvendinti reikalingi priimti papildomi teisės aktai." DocPartId="40bd3a5475d6400880d0cba1edfc21b1" PartId="4627d247c72b492faad369d08105b412"/>
      <Part Type="poskyris" Title="Sprendimui įgyvendinti reikalingos lėšos." DocPartId="639ad8eab7144dc1813163f896fc95a8" PartId="e116c9552aa94f7ca373ed77ef51cbf5"/>
      <Part Type="poskyris" Title="Sprendimo projekto antikorupcinis vertinimas." DocPartId="27c27b8abcef4c97953770a0a8c19b07" PartId="4289cd7c1595482897a8e06de4136571"/>
      <Part Type="poskyris" Title="Numatomo teisinio reguliavimo poveikio vertinimo rezultatai." DocPartId="d96466b11afd4c7cb126453682725ec4" PartId="81e2fcbc136347abbef8dc50690d7f32"/>
    </Part>
    <Part Type="signatura" DocPartId="447cf5e4a9c14eb495fa928ebf2ebe73" PartId="6bc0dea87857449dbc0dd89b665b38c6"/>
  </Part>
</Parts>
</file>

<file path=customXml/itemProps1.xml><?xml version="1.0" encoding="utf-8"?>
<ds:datastoreItem xmlns:ds="http://schemas.openxmlformats.org/officeDocument/2006/customXml" ds:itemID="{187943C2-80A9-4065-B24D-4BC016085643}">
  <ds:schemaRefs>
    <ds:schemaRef ds:uri="http://schemas.openxmlformats.org/officeDocument/2006/bibliography"/>
  </ds:schemaRefs>
</ds:datastoreItem>
</file>

<file path=customXml/itemProps2.xml><?xml version="1.0" encoding="utf-8"?>
<ds:datastoreItem xmlns:ds="http://schemas.openxmlformats.org/officeDocument/2006/customXml" ds:itemID="{0E97F096-BD7B-4A9B-94F9-6694D23B8DB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511</Words>
  <Characters>3723</Characters>
  <Application>Microsoft Office Word</Application>
  <DocSecurity>4</DocSecurity>
  <Lines>65</Lines>
  <Paragraphs>33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4201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2024-06-11T03:21:00Z</dcterms:created>
  <dc:creator>Žyvilė Rimšienė</dc:creator>
  <dc:language>en-GB</dc:language>
  <lastModifiedBy>adlibuser</lastModifiedBy>
  <lastPrinted>2024-02-21T11:15:00Z</lastPrinted>
  <dcterms:modified xsi:type="dcterms:W3CDTF">2024-06-11T03:21:00Z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