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64c9d2bb83e4728a5d6b502c28e4d5a"/>
        <w:lock w:val="sdtLocked"/>
        <w:richText/>
      </w:sdtPr>
      <w:sdtContent>
        <w:p w14:paraId="04C119B0" w14:textId="77777777">
          <w:pPr>
            <w:tabs>
              <w:tab w:val="center" w:pos="4819"/>
              <w:tab w:val="right" w:pos="9638"/>
            </w:tabs>
            <w:suppressAutoHyphens/>
            <w:rPr>
              <w:szCs w:val="24"/>
              <w:lang w:eastAsia="lt-LT"/>
            </w:rPr>
          </w:pPr>
        </w:p>
        <w:p w14:paraId="69A6AFAA" w14:textId="77777777">
          <w:pPr>
            <w:suppressAutoHyphens/>
            <w:ind w:firstLine="5812"/>
            <w:rPr>
              <w:sz w:val="22"/>
              <w:szCs w:val="22"/>
              <w:lang w:eastAsia="lt-LT"/>
            </w:rPr>
          </w:pPr>
          <w:r>
            <w:rPr>
              <w:sz w:val="22"/>
              <w:szCs w:val="22"/>
              <w:lang w:eastAsia="lt-LT"/>
            </w:rPr>
            <w:t>PRITARTA</w:t>
          </w:r>
        </w:p>
        <w:p w14:paraId="3AAE0265" w14:textId="77777777">
          <w:pPr>
            <w:suppressAutoHyphens/>
            <w:ind w:firstLine="5812"/>
            <w:rPr>
              <w:sz w:val="22"/>
              <w:szCs w:val="22"/>
              <w:lang w:eastAsia="lt-LT"/>
            </w:rPr>
          </w:pPr>
          <w:r>
            <w:rPr>
              <w:sz w:val="22"/>
              <w:szCs w:val="22"/>
              <w:lang w:eastAsia="lt-LT"/>
            </w:rPr>
            <w:t>Šiaulių miesto savivaldybės tarybos</w:t>
          </w:r>
        </w:p>
        <w:p w14:paraId="409EBD46" w14:textId="23979593">
          <w:pPr>
            <w:suppressAutoHyphens/>
            <w:ind w:firstLine="5812"/>
            <w:rPr>
              <w:sz w:val="22"/>
              <w:szCs w:val="22"/>
              <w:lang w:eastAsia="lt-LT"/>
            </w:rPr>
          </w:pPr>
          <w:r>
            <w:rPr>
              <w:sz w:val="22"/>
              <w:szCs w:val="22"/>
              <w:lang w:eastAsia="lt-LT"/>
            </w:rPr>
            <w:t xml:space="preserve">2024 m.                d. sprendimu </w:t>
          </w:r>
        </w:p>
        <w:p w14:paraId="24D00571" w14:textId="77777777">
          <w:pPr>
            <w:suppressAutoHyphens/>
            <w:ind w:firstLine="5812"/>
            <w:rPr>
              <w:sz w:val="22"/>
              <w:szCs w:val="22"/>
              <w:lang w:eastAsia="lt-LT"/>
            </w:rPr>
          </w:pPr>
          <w:r>
            <w:rPr>
              <w:sz w:val="22"/>
              <w:szCs w:val="22"/>
              <w:lang w:eastAsia="lt-LT"/>
            </w:rPr>
            <w:t>Nr. T-</w:t>
          </w:r>
        </w:p>
        <w:p w14:paraId="5B6D7FD0" w14:textId="77777777">
          <w:pPr>
            <w:suppressAutoHyphens/>
            <w:jc w:val="right"/>
            <w:rPr>
              <w:b/>
              <w:bCs/>
              <w:sz w:val="22"/>
              <w:szCs w:val="22"/>
              <w:lang w:eastAsia="lt-LT"/>
            </w:rPr>
          </w:pPr>
        </w:p>
        <w:p w14:paraId="66E3C2F0" w14:textId="24539D36">
          <w:pPr>
            <w:suppressAutoHyphens/>
            <w:jc w:val="center"/>
            <w:rPr>
              <w:b/>
              <w:bCs/>
              <w:sz w:val="22"/>
              <w:szCs w:val="22"/>
              <w:lang w:eastAsia="lt-LT"/>
            </w:rPr>
          </w:pPr>
          <w:r>
            <w:rPr>
              <w:b/>
              <w:bCs/>
              <w:sz w:val="22"/>
              <w:szCs w:val="22"/>
              <w:lang w:eastAsia="lt-LT"/>
            </w:rPr>
            <w:t xml:space="preserve">1999 M. GRUODŽIO 31 D. VALSTYBINĖS ŽEMĖS NUOMOS SUTARTIES </w:t>
          </w:r>
        </w:p>
        <w:p w14:paraId="4ABA567D" w14:textId="578E4717">
          <w:pPr>
            <w:suppressAutoHyphens/>
            <w:jc w:val="center"/>
            <w:rPr>
              <w:b/>
              <w:bCs/>
              <w:sz w:val="22"/>
              <w:szCs w:val="22"/>
              <w:lang w:eastAsia="lt-LT"/>
            </w:rPr>
          </w:pPr>
          <w:r>
            <w:rPr>
              <w:b/>
              <w:bCs/>
              <w:sz w:val="22"/>
              <w:szCs w:val="22"/>
              <w:lang w:eastAsia="lt-LT"/>
            </w:rPr>
            <w:t>NR. N29/99-0283 PAKEITIMO SUTARTIS</w:t>
          </w:r>
        </w:p>
        <w:p w14:paraId="6994E96D" w14:textId="77777777">
          <w:pPr>
            <w:suppressAutoHyphens/>
            <w:ind w:firstLine="57"/>
            <w:jc w:val="center"/>
            <w:rPr>
              <w:b/>
              <w:bCs/>
              <w:sz w:val="22"/>
              <w:szCs w:val="22"/>
              <w:lang w:eastAsia="lt-LT"/>
            </w:rPr>
          </w:pPr>
        </w:p>
        <w:p w14:paraId="10CBE9A5" w14:textId="77777777">
          <w:pPr>
            <w:suppressAutoHyphens/>
            <w:jc w:val="center"/>
            <w:rPr>
              <w:sz w:val="22"/>
              <w:szCs w:val="22"/>
              <w:lang w:eastAsia="lt-LT"/>
            </w:rPr>
          </w:pPr>
          <w:r>
            <w:rPr>
              <w:sz w:val="22"/>
              <w:szCs w:val="22"/>
              <w:lang w:eastAsia="lt-LT"/>
            </w:rPr>
            <w:t>2024 m. ____________ d. Nr. SŽ-____________</w:t>
          </w:r>
        </w:p>
        <w:p w14:paraId="79CF19C2" w14:textId="77777777">
          <w:pPr>
            <w:suppressAutoHyphens/>
            <w:jc w:val="center"/>
            <w:rPr>
              <w:sz w:val="22"/>
              <w:szCs w:val="22"/>
              <w:lang w:eastAsia="lt-LT"/>
            </w:rPr>
          </w:pPr>
          <w:r>
            <w:rPr>
              <w:sz w:val="22"/>
              <w:szCs w:val="22"/>
              <w:lang w:eastAsia="lt-LT"/>
            </w:rPr>
            <w:t xml:space="preserve">Šiauliai </w:t>
          </w:r>
        </w:p>
        <w:p w14:paraId="191C17DF" w14:textId="77777777">
          <w:pPr>
            <w:suppressAutoHyphens/>
            <w:ind w:firstLine="57"/>
            <w:jc w:val="both"/>
            <w:rPr>
              <w:sz w:val="22"/>
              <w:szCs w:val="22"/>
              <w:lang w:eastAsia="lt-LT"/>
            </w:rPr>
          </w:pPr>
        </w:p>
        <w:sdt>
          <w:sdtPr>
            <w:alias w:val="preambule"/>
            <w:tag w:val="part_620685e259234a80ae41ef3cc15bb732"/>
            <w:lock w:val="sdtLocked"/>
            <w:richText/>
          </w:sdtPr>
          <w:sdtContent>
            <w:p w14:paraId="258206D8" w14:textId="38B0CBD0">
              <w:pPr>
                <w:suppressAutoHyphens/>
                <w:ind w:firstLine="680"/>
                <w:jc w:val="both"/>
                <w:rPr>
                  <w:sz w:val="22"/>
                  <w:szCs w:val="22"/>
                  <w:lang w:eastAsia="lt-LT"/>
                </w:rPr>
              </w:pPr>
              <w:r>
                <w:rPr>
                  <w:sz w:val="22"/>
                  <w:szCs w:val="22"/>
                  <w:lang w:eastAsia="lt-LT"/>
                </w:rPr>
                <w:t>Vadovaudamiesi Lietuvos Respublikos žemės įstatymo 7 straipsnio 1 dalies 2 punktu, Lietuvos Respublikos vietos savivaldos įstatymo 7 straipsnio 9 punktu, mes, Šiaulių miesto savivaldybė, kodas 111109429, kurios registruota buveinė yra Vasario 16-osios g. 62, Šiauliuose, atstovaujama ____________, toliau vadinama nuomotoju, ir R. R., a. k. _______________, ir R. R., a. k. ____________, gyv. _____________, toliau vadinami 1 nuomininku, B. P., a. k. ____________, ir E. P., a. k. _____________, gyv. __________, toliau vadinami 2 nuomininku, bendrai visi vadinami nuomininkais</w:t>
              </w:r>
              <w:r>
                <w:rPr>
                  <w:sz w:val="22"/>
                  <w:szCs w:val="22"/>
                  <w:lang w:eastAsia="lt-LT"/>
                  <w14:ligatures w14:val="standardContextual"/>
                </w:rPr>
                <w:t>,</w:t>
              </w:r>
              <w:r>
                <w:rPr>
                  <w:sz w:val="22"/>
                  <w:szCs w:val="22"/>
                  <w:lang w:eastAsia="lt-LT"/>
                </w:rPr>
                <w:t xml:space="preserve"> susitarėme sudaryti šią 1999 m. gruodžio 31 d. valstybinės žemės nuomos sutarties Nr. N29/99-0283 pakeitimo sutartį (toliau – Pakeitimo sutartis) ir susitarėme dėl tokių jos sąlygų:</w:t>
              </w:r>
            </w:p>
          </w:sdtContent>
        </w:sdt>
        <w:sdt>
          <w:sdtPr>
            <w:alias w:val="1 p."/>
            <w:tag w:val="part_671416b746c64f2b933fd412485d14df"/>
            <w:lock w:val="sdtLocked"/>
            <w:richText/>
          </w:sdtPr>
          <w:sdtContent>
            <w:p w14:paraId="777968D6" w14:textId="760DA125">
              <w:pPr>
                <w:suppressAutoHyphens/>
                <w:ind w:firstLine="680"/>
                <w:jc w:val="both"/>
                <w:rPr>
                  <w:sz w:val="22"/>
                  <w:szCs w:val="22"/>
                  <w:lang w:eastAsia="lt-LT"/>
                </w:rPr>
              </w:pPr>
              <w:sdt>
                <w:sdtPr>
                  <w:alias w:val="Numeris"/>
                  <w:tag w:val="nr_671416b746c64f2b933fd412485d14df"/>
                  <w:lock w:val="sdtLocked"/>
                  <w:richText/>
                </w:sdtPr>
                <w:sdtContent>
                  <w:r>
                    <w:rPr>
                      <w:sz w:val="22"/>
                      <w:szCs w:val="22"/>
                      <w:lang w:eastAsia="lt-LT"/>
                    </w:rPr>
                    <w:t>1</w:t>
                  </w:r>
                </w:sdtContent>
              </w:sdt>
              <w:r>
                <w:rPr>
                  <w:sz w:val="22"/>
                  <w:szCs w:val="22"/>
                  <w:lang w:eastAsia="lt-LT"/>
                </w:rPr>
                <w:t>. Šalys pakeičia 1999 m. gruodžio 31 d. valstybinės žemės nuomos sutartį Nr. N29/99-0283 (toliau –Sutartis) ir išdėsto ją nauja redakcija:</w:t>
              </w:r>
            </w:p>
            <w:p w14:paraId="773DD736" w14:textId="07B7CA4A">
              <w:pPr>
                <w:suppressAutoHyphens/>
                <w:ind w:firstLine="680"/>
                <w:jc w:val="both"/>
                <w:rPr>
                  <w:sz w:val="22"/>
                  <w:szCs w:val="22"/>
                  <w:lang w:eastAsia="lt-LT"/>
                </w:rPr>
              </w:pPr>
            </w:p>
            <w:sdt>
              <w:sdtPr>
                <w:alias w:val="citata"/>
                <w:tag w:val="part_9587a53a3d164a3785448986f4a67c10"/>
                <w:lock w:val="sdtLocked"/>
                <w:richText/>
              </w:sdtPr>
              <w:sdtContent>
                <w:sdt>
                  <w:sdtPr>
                    <w:alias w:val="skirsnis"/>
                    <w:tag w:val="part_c8e76177acee46f19424826f3df33520"/>
                    <w:lock w:val="sdtLocked"/>
                    <w:richText/>
                  </w:sdtPr>
                  <w:sdtContent>
                    <w:p w14:paraId="1A7632F9" w14:textId="77777777">
                      <w:pPr>
                        <w:suppressAutoHyphens/>
                        <w:jc w:val="center"/>
                        <w:rPr>
                          <w:b/>
                          <w:bCs/>
                          <w:sz w:val="22"/>
                          <w:szCs w:val="22"/>
                          <w:lang w:eastAsia="lt-LT"/>
                        </w:rPr>
                      </w:pPr>
                      <w:r>
                        <w:rPr>
                          <w:sz w:val="22"/>
                          <w:szCs w:val="22"/>
                          <w:lang w:eastAsia="lt-LT"/>
                        </w:rPr>
                        <w:t>„</w:t>
                      </w:r>
                      <w:sdt>
                        <w:sdtPr>
                          <w:alias w:val="Pavadinimas"/>
                          <w:tag w:val="title_c8e76177acee46f19424826f3df33520"/>
                          <w:lock w:val="sdtLocked"/>
                          <w:richText/>
                        </w:sdtPr>
                        <w:sdtContent>
                          <w:r>
                            <w:rPr>
                              <w:b/>
                              <w:bCs/>
                              <w:sz w:val="22"/>
                              <w:szCs w:val="22"/>
                              <w:lang w:eastAsia="lt-LT"/>
                            </w:rPr>
                            <w:t>VALSTYBINĖS ŽEMĖS NUOMOS SUTARTIS</w:t>
                          </w:r>
                        </w:sdtContent>
                      </w:sdt>
                    </w:p>
                    <w:p w14:paraId="438E33C7" w14:textId="77777777">
                      <w:pPr>
                        <w:suppressAutoHyphens/>
                        <w:jc w:val="both"/>
                        <w:rPr>
                          <w:sz w:val="22"/>
                          <w:szCs w:val="22"/>
                          <w:lang w:eastAsia="lt-LT"/>
                        </w:rPr>
                      </w:pPr>
                    </w:p>
                    <w:p w14:paraId="702D81C0" w14:textId="66A05025">
                      <w:pPr>
                        <w:suppressAutoHyphens/>
                        <w:ind w:firstLine="737"/>
                        <w:jc w:val="both"/>
                        <w:rPr>
                          <w:b/>
                          <w:sz w:val="22"/>
                          <w:szCs w:val="22"/>
                          <w:lang w:eastAsia="lt-LT"/>
                          <w14:ligatures w14:val="standardContextual"/>
                        </w:rPr>
                      </w:pPr>
                      <w:r>
                        <w:rPr>
                          <w:sz w:val="22"/>
                          <w:szCs w:val="22"/>
                          <w:lang w:eastAsia="lt-LT"/>
                          <w14:ligatures w14:val="standardContextual"/>
                        </w:rPr>
                        <w:t>Lietuvos valstybė, atstovaujama Šiaulių miesto savivaldybės, kodas 111109429, kurios registruota buveinė yra Vasario 16-osios g. 62, Šiaulių mieste, ______________________________,</w:t>
                      </w:r>
                      <w:r>
                        <w:rPr>
                          <w:bCs/>
                          <w:sz w:val="22"/>
                          <w:szCs w:val="22"/>
                          <w:lang w:eastAsia="lt-LT"/>
                          <w14:ligatures w14:val="standardContextual"/>
                        </w:rPr>
                        <w:t xml:space="preserve"> _______________</w:t>
                      </w:r>
                      <w:r>
                        <w:rPr>
                          <w:sz w:val="22"/>
                          <w:szCs w:val="22"/>
                          <w:lang w:eastAsia="lt-LT"/>
                          <w14:ligatures w14:val="standardContextual"/>
                        </w:rPr>
                        <w:t xml:space="preserve">, toliau vadinama nuomotoju, </w:t>
                      </w:r>
                      <w:r>
                        <w:rPr>
                          <w:sz w:val="22"/>
                          <w:szCs w:val="22"/>
                          <w:lang w:eastAsia="lt-LT"/>
                        </w:rPr>
                        <w:t>ir R. R., a. k. _______________, ir R. R., a. k. ____________, gyv. _____________, toliau vadinami 1 nuomininku, B. P., a. k. ____________, ir E. P., a. k. _____________, gyv. __________, toliau vadinami 2 nuomininku, bendrai visi vadinami nuomininkais</w:t>
                      </w:r>
                      <w:r>
                        <w:rPr>
                          <w:sz w:val="22"/>
                          <w:szCs w:val="22"/>
                          <w:lang w:eastAsia="lt-LT"/>
                          <w14:ligatures w14:val="standardContextual"/>
                        </w:rPr>
                        <w:t>,</w:t>
                      </w:r>
                      <w:r>
                        <w:rPr>
                          <w:spacing w:val="60"/>
                          <w:sz w:val="22"/>
                          <w:szCs w:val="22"/>
                          <w:lang w:eastAsia="lt-LT"/>
                          <w14:ligatures w14:val="standardContextual"/>
                        </w:rPr>
                        <w:t xml:space="preserve"> sudarė</w:t>
                      </w:r>
                      <w:r>
                        <w:rPr>
                          <w:sz w:val="22"/>
                          <w:szCs w:val="22"/>
                          <w:lang w:eastAsia="lt-LT"/>
                          <w14:ligatures w14:val="standardContextual"/>
                        </w:rPr>
                        <w:t xml:space="preserve"> šią sutartį:</w:t>
                      </w:r>
                    </w:p>
                    <w:sdt>
                      <w:sdtPr>
                        <w:alias w:val="1 p."/>
                        <w:tag w:val="part_17e618332e834ae2ba8f12de9afa88dc"/>
                        <w:lock w:val="sdtLocked"/>
                        <w:richText/>
                      </w:sdtPr>
                      <w:sdtContent>
                        <w:p w14:paraId="0874FA27" w14:textId="7556150D">
                          <w:pPr>
                            <w:suppressAutoHyphens/>
                            <w:ind w:firstLine="737"/>
                            <w:jc w:val="both"/>
                            <w:rPr>
                              <w:sz w:val="22"/>
                              <w:szCs w:val="22"/>
                              <w:lang w:eastAsia="lt-LT"/>
                              <w14:ligatures w14:val="standardContextual"/>
                            </w:rPr>
                          </w:pPr>
                          <w:sdt>
                            <w:sdtPr>
                              <w:alias w:val="Numeris"/>
                              <w:tag w:val="nr_17e618332e834ae2ba8f12de9afa88dc"/>
                              <w:lock w:val="sdtLocked"/>
                              <w:richText/>
                            </w:sdtPr>
                            <w:sdtContent>
                              <w:r>
                                <w:rPr>
                                  <w:sz w:val="22"/>
                                  <w:szCs w:val="22"/>
                                  <w:lang w:eastAsia="lt-LT"/>
                                  <w14:ligatures w14:val="standardContextual"/>
                                </w:rPr>
                                <w:t>1</w:t>
                              </w:r>
                            </w:sdtContent>
                          </w:sdt>
                          <w:r>
                            <w:rPr>
                              <w:sz w:val="22"/>
                              <w:szCs w:val="22"/>
                              <w:lang w:eastAsia="lt-LT"/>
                              <w14:ligatures w14:val="standardContextual"/>
                            </w:rPr>
                            <w:t>. Nuomotojas išnuomoja, o nuomininkai išsinuomoja 0,1436 ha ploto valstybinės žemės sklypo dalį bendrai naudojamame 0,1621 ha sklype (kadastro Nr. 2901/0012:331, unikalus Nr. 2901-0012-0331), esančiame Šiaulių m. sav., Šiaulių m., Žilvičių g. 2, (toliau – žemės sklypas) patalpoms (unikalūs Nr. 2997-0013-2015:0001, Nr. 2997-0013-2015:0002, Nr. 2997-0013-2015:0005, Nr. 2997-0013-2015:0006, Nr. 2997-0013-2015:0007, Nr. 2997-0013-2015:0008, Nr. 2997-0013-2015:0009, Nr. 2997-0013-2015:0010, Nr. 2997-0013-2015:0011, Nr. 2997-0013-2015:0012, Nr. 2997-0013-2015:0013, Nr. 2997-0013-2015:0014) pastate 1G1p (unikalus Nr. 2997-0013-2015) eksploatuoti tokiomis dalimis:</w:t>
                          </w:r>
                        </w:p>
                        <w:sdt>
                          <w:sdtPr>
                            <w:alias w:val="1.1 pp."/>
                            <w:tag w:val="part_7537faedf2cb41bab9fb32d13a3bc39f"/>
                            <w:lock w:val="sdtLocked"/>
                            <w:richText/>
                          </w:sdtPr>
                          <w:sdtContent>
                            <w:p w14:paraId="0AAD5AA6" w14:textId="4DAFD36B">
                              <w:pPr>
                                <w:suppressAutoHyphens/>
                                <w:ind w:firstLine="737"/>
                                <w:jc w:val="both"/>
                                <w:rPr>
                                  <w:sz w:val="22"/>
                                  <w:szCs w:val="22"/>
                                  <w:lang w:eastAsia="lt-LT"/>
                                  <w14:ligatures w14:val="standardContextual"/>
                                </w:rPr>
                              </w:pPr>
                              <w:sdt>
                                <w:sdtPr>
                                  <w:alias w:val="Numeris"/>
                                  <w:tag w:val="nr_7537faedf2cb41bab9fb32d13a3bc39f"/>
                                  <w:lock w:val="sdtLocked"/>
                                  <w:richText/>
                                </w:sdtPr>
                                <w:sdtContent>
                                  <w:r>
                                    <w:rPr>
                                      <w:sz w:val="22"/>
                                      <w:szCs w:val="22"/>
                                      <w:lang w:eastAsia="lt-LT"/>
                                      <w14:ligatures w14:val="standardContextual"/>
                                    </w:rPr>
                                    <w:t>1.1</w:t>
                                  </w:r>
                                </w:sdtContent>
                              </w:sdt>
                              <w:r>
                                <w:rPr>
                                  <w:sz w:val="22"/>
                                  <w:szCs w:val="22"/>
                                  <w:lang w:eastAsia="lt-LT"/>
                                  <w14:ligatures w14:val="standardContextual"/>
                                </w:rPr>
                                <w:t xml:space="preserve">. 1 nuomininkas – 0,0718 ha žemės sklypo dalį 1/2  daliai nurodytų patalpų eksploatuoti;</w:t>
                              </w:r>
                            </w:p>
                          </w:sdtContent>
                        </w:sdt>
                        <w:sdt>
                          <w:sdtPr>
                            <w:alias w:val="1.2 pp."/>
                            <w:tag w:val="part_4156fcbc53634dc685258e07a3402fcc"/>
                            <w:lock w:val="sdtLocked"/>
                            <w:richText/>
                          </w:sdtPr>
                          <w:sdtContent>
                            <w:p w14:paraId="377B59CA" w14:textId="5D5F506F">
                              <w:pPr>
                                <w:suppressAutoHyphens/>
                                <w:ind w:firstLine="737"/>
                                <w:jc w:val="both"/>
                                <w:rPr>
                                  <w:sz w:val="22"/>
                                  <w:szCs w:val="22"/>
                                  <w:lang w:eastAsia="lt-LT"/>
                                  <w14:ligatures w14:val="standardContextual"/>
                                </w:rPr>
                              </w:pPr>
                              <w:sdt>
                                <w:sdtPr>
                                  <w:alias w:val="Numeris"/>
                                  <w:tag w:val="nr_4156fcbc53634dc685258e07a3402fcc"/>
                                  <w:lock w:val="sdtLocked"/>
                                  <w:richText/>
                                </w:sdtPr>
                                <w:sdtContent>
                                  <w:r>
                                    <w:rPr>
                                      <w:sz w:val="22"/>
                                      <w:szCs w:val="22"/>
                                      <w:lang w:eastAsia="lt-LT"/>
                                      <w14:ligatures w14:val="standardContextual"/>
                                    </w:rPr>
                                    <w:t>1.2</w:t>
                                  </w:r>
                                </w:sdtContent>
                              </w:sdt>
                              <w:r>
                                <w:rPr>
                                  <w:sz w:val="22"/>
                                  <w:szCs w:val="22"/>
                                  <w:lang w:eastAsia="lt-LT"/>
                                  <w14:ligatures w14:val="standardContextual"/>
                                </w:rPr>
                                <w:t>. 2 nuomininkas – 0,0718 ha žemės sklypo dalį 1/2 daliai nurodytų patalpų eksploatuoti.</w:t>
                              </w:r>
                            </w:p>
                          </w:sdtContent>
                        </w:sdt>
                      </w:sdtContent>
                    </w:sdt>
                    <w:sdt>
                      <w:sdtPr>
                        <w:alias w:val="2 p."/>
                        <w:tag w:val="part_65d1df56e3de494b878a4febc979fef2"/>
                        <w:lock w:val="sdtLocked"/>
                        <w:richText/>
                      </w:sdtPr>
                      <w:sdtContent>
                        <w:p w14:paraId="68940D0D" w14:textId="16E1B8EA">
                          <w:pPr>
                            <w:suppressAutoHyphens/>
                            <w:ind w:firstLine="737"/>
                            <w:jc w:val="both"/>
                            <w:rPr>
                              <w:color w:val="000000"/>
                              <w:sz w:val="22"/>
                              <w:szCs w:val="22"/>
                              <w:u w:val="single"/>
                              <w:lang w:eastAsia="lt-LT"/>
                              <w14:ligatures w14:val="standardContextual"/>
                            </w:rPr>
                          </w:pPr>
                          <w:sdt>
                            <w:sdtPr>
                              <w:alias w:val="Numeris"/>
                              <w:tag w:val="nr_65d1df56e3de494b878a4febc979fef2"/>
                              <w:lock w:val="sdtLocked"/>
                              <w:richText/>
                            </w:sdtPr>
                            <w:sdtContent>
                              <w:r>
                                <w:rPr>
                                  <w:sz w:val="22"/>
                                  <w:szCs w:val="22"/>
                                  <w:lang w:eastAsia="lt-LT"/>
                                  <w14:ligatures w14:val="standardContextual"/>
                                </w:rPr>
                                <w:t>2</w:t>
                              </w:r>
                            </w:sdtContent>
                          </w:sdt>
                          <w:r>
                            <w:rPr>
                              <w:sz w:val="22"/>
                              <w:szCs w:val="22"/>
                              <w:lang w:eastAsia="lt-LT"/>
                              <w14:ligatures w14:val="standardContextual"/>
                            </w:rPr>
                            <w:t>. Žemės sklypo dalis išnuomojama iki 2041 m. gruodžio 31 d.</w:t>
                          </w:r>
                        </w:p>
                      </w:sdtContent>
                    </w:sdt>
                    <w:sdt>
                      <w:sdtPr>
                        <w:alias w:val="3 p."/>
                        <w:tag w:val="part_2ad1a23c0f2d4e8893bfbcdddd636b88"/>
                        <w:lock w:val="sdtLocked"/>
                        <w:richText/>
                      </w:sdtPr>
                      <w:sdtContent>
                        <w:p w14:paraId="41810DF3" w14:textId="1ACFB5EF">
                          <w:pPr>
                            <w:suppressAutoHyphens/>
                            <w:ind w:firstLine="737"/>
                            <w:jc w:val="both"/>
                            <w:rPr>
                              <w:sz w:val="22"/>
                              <w:szCs w:val="22"/>
                              <w:lang w:eastAsia="lt-LT"/>
                              <w14:ligatures w14:val="standardContextual"/>
                            </w:rPr>
                          </w:pPr>
                          <w:sdt>
                            <w:sdtPr>
                              <w:alias w:val="Numeris"/>
                              <w:tag w:val="nr_2ad1a23c0f2d4e8893bfbcdddd636b88"/>
                              <w:lock w:val="sdtLocked"/>
                              <w:richText/>
                            </w:sdtPr>
                            <w:sdtContent>
                              <w:r>
                                <w:rPr>
                                  <w:sz w:val="22"/>
                                  <w:szCs w:val="22"/>
                                  <w:lang w:eastAsia="lt-LT"/>
                                  <w14:ligatures w14:val="standardContextual"/>
                                </w:rPr>
                                <w:t>3</w:t>
                              </w:r>
                            </w:sdtContent>
                          </w:sdt>
                          <w:r>
                            <w:rPr>
                              <w:sz w:val="22"/>
                              <w:szCs w:val="22"/>
                              <w:lang w:eastAsia="lt-LT"/>
                              <w14:ligatures w14:val="standardContextual"/>
                            </w:rPr>
                            <w:t>. Išnuomojamo žemės sklypo pagrindinė žemės naudojimo paskirtis – kitos paskirties žemė, naudojimo būdas – susisiekimo ir inžinerinių komunikacijų aptarnavimo objektų teritorijos.</w:t>
                          </w:r>
                        </w:p>
                      </w:sdtContent>
                    </w:sdt>
                    <w:sdt>
                      <w:sdtPr>
                        <w:alias w:val="4 p."/>
                        <w:tag w:val="part_7d6a675a9d90438ca876646ba8517946"/>
                        <w:lock w:val="sdtLocked"/>
                        <w:richText/>
                      </w:sdtPr>
                      <w:sdtContent>
                        <w:p w14:paraId="72700712" w14:textId="77777777">
                          <w:pPr>
                            <w:suppressAutoHyphens/>
                            <w:ind w:firstLine="737"/>
                            <w:jc w:val="both"/>
                            <w:rPr>
                              <w:sz w:val="22"/>
                              <w:szCs w:val="22"/>
                              <w:lang w:eastAsia="lt-LT"/>
                              <w14:ligatures w14:val="standardContextual"/>
                            </w:rPr>
                          </w:pPr>
                          <w:sdt>
                            <w:sdtPr>
                              <w:alias w:val="Numeris"/>
                              <w:tag w:val="nr_7d6a675a9d90438ca876646ba8517946"/>
                              <w:lock w:val="sdtLocked"/>
                              <w:richText/>
                            </w:sdtPr>
                            <w:sdtContent>
                              <w:r>
                                <w:rPr>
                                  <w:sz w:val="22"/>
                                  <w:szCs w:val="22"/>
                                  <w:lang w:eastAsia="lt-LT"/>
                                  <w14:ligatures w14:val="standardContextual"/>
                                </w:rPr>
                                <w:t>4</w:t>
                              </w:r>
                            </w:sdtContent>
                          </w:sdt>
                          <w:r>
                            <w:rPr>
                              <w:sz w:val="22"/>
                              <w:szCs w:val="22"/>
                              <w:lang w:eastAsia="lt-LT"/>
                              <w14:ligatures w14:val="standardContextual"/>
                            </w:rPr>
                            <w:t>. Galimybė keisti žemės sklypo pagrindinę žemės naudojimo paskirtį ir (ar) naudojimo būdą yra, jeigu tai numatyta galiojančiuose teritorijų planavimo dokumentuose.</w:t>
                          </w:r>
                        </w:p>
                      </w:sdtContent>
                    </w:sdt>
                    <w:sdt>
                      <w:sdtPr>
                        <w:alias w:val="5 p."/>
                        <w:tag w:val="part_69dc4f65792447bbb8be128b471b6c41"/>
                        <w:lock w:val="sdtLocked"/>
                        <w:richText/>
                      </w:sdtPr>
                      <w:sdtContent>
                        <w:p w14:paraId="33763A19" w14:textId="125C970C">
                          <w:pPr>
                            <w:suppressAutoHyphens/>
                            <w:ind w:firstLine="737"/>
                            <w:jc w:val="both"/>
                            <w:rPr>
                              <w:sz w:val="22"/>
                              <w:szCs w:val="22"/>
                              <w:lang w:eastAsia="lt-LT"/>
                            </w:rPr>
                          </w:pPr>
                          <w:sdt>
                            <w:sdtPr>
                              <w:alias w:val="Numeris"/>
                              <w:tag w:val="nr_69dc4f65792447bbb8be128b471b6c41"/>
                              <w:lock w:val="sdtLocked"/>
                              <w:richText/>
                            </w:sdtPr>
                            <w:sdtContent>
                              <w:r>
                                <w:rPr>
                                  <w:sz w:val="22"/>
                                  <w:szCs w:val="22"/>
                                  <w:lang w:eastAsia="lt-LT"/>
                                  <w14:ligatures w14:val="standardContextual"/>
                                </w:rPr>
                                <w:t>5</w:t>
                              </w:r>
                            </w:sdtContent>
                          </w:sdt>
                          <w:r>
                            <w:rPr>
                              <w:sz w:val="22"/>
                              <w:szCs w:val="22"/>
                              <w:lang w:eastAsia="lt-LT"/>
                              <w14:ligatures w14:val="standardContextual"/>
                            </w:rPr>
                            <w:t xml:space="preserve">. </w:t>
                          </w:r>
                          <w:r>
                            <w:rPr>
                              <w:sz w:val="22"/>
                              <w:szCs w:val="22"/>
                              <w:lang w:eastAsia="lt-LT"/>
                            </w:rPr>
                            <w:t>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1bedf6bde3254bf2b19874991a2568b8"/>
                        <w:lock w:val="sdtLocked"/>
                        <w:richText/>
                      </w:sdtPr>
                      <w:sdtContent>
                        <w:p w14:paraId="4F12AA3C" w14:textId="77777777">
                          <w:pPr>
                            <w:widowControl w:val="0"/>
                            <w:suppressAutoHyphens/>
                            <w:ind w:firstLine="737"/>
                            <w:jc w:val="both"/>
                            <w:rPr>
                              <w:sz w:val="22"/>
                              <w:szCs w:val="22"/>
                              <w:lang w:eastAsia="lt-LT"/>
                              <w14:ligatures w14:val="standardContextual"/>
                            </w:rPr>
                          </w:pPr>
                          <w:sdt>
                            <w:sdtPr>
                              <w:alias w:val="Numeris"/>
                              <w:tag w:val="nr_1bedf6bde3254bf2b19874991a2568b8"/>
                              <w:lock w:val="sdtLocked"/>
                              <w:richText/>
                            </w:sdtPr>
                            <w:sdtContent>
                              <w:r>
                                <w:rPr>
                                  <w:sz w:val="22"/>
                                  <w:szCs w:val="22"/>
                                  <w:lang w:eastAsia="lt-LT"/>
                                  <w14:ligatures w14:val="standardContextual"/>
                                </w:rPr>
                                <w:t>6</w:t>
                              </w:r>
                            </w:sdtContent>
                          </w:sdt>
                          <w:r>
                            <w:rPr>
                              <w:sz w:val="22"/>
                              <w:szCs w:val="22"/>
                              <w:lang w:eastAsia="lt-LT"/>
                              <w14:ligatures w14:val="standardContextual"/>
                            </w:rPr>
                            <w:t>. Išnuomojame žemės sklype esančių požeminio ir paviršinio vandens, naudingųjų iškasenų (išskyrus gintarą, naftą, dujas ir kvarcinį smėlį) naudojimo sąlygos nustatomos pagal galiojančius Lietuvos Respublikos teisės aktus.</w:t>
                          </w:r>
                        </w:p>
                      </w:sdtContent>
                    </w:sdt>
                    <w:sdt>
                      <w:sdtPr>
                        <w:alias w:val="7 p."/>
                        <w:tag w:val="part_7e2ee6df40f146038782cb0b736b099c"/>
                        <w:lock w:val="sdtLocked"/>
                        <w:richText/>
                      </w:sdtPr>
                      <w:sdtContent>
                        <w:p w14:paraId="1A198FBF" w14:textId="77777777">
                          <w:pPr>
                            <w:widowControl w:val="0"/>
                            <w:suppressAutoHyphens/>
                            <w:ind w:firstLine="737"/>
                            <w:jc w:val="both"/>
                            <w:rPr>
                              <w:sz w:val="22"/>
                              <w:szCs w:val="22"/>
                              <w:lang w:eastAsia="lt-LT"/>
                              <w14:ligatures w14:val="standardContextual"/>
                            </w:rPr>
                          </w:pPr>
                          <w:sdt>
                            <w:sdtPr>
                              <w:alias w:val="Numeris"/>
                              <w:tag w:val="nr_7e2ee6df40f146038782cb0b736b099c"/>
                              <w:lock w:val="sdtLocked"/>
                              <w:richText/>
                            </w:sdtPr>
                            <w:sdtContent>
                              <w:r>
                                <w:rPr>
                                  <w:sz w:val="22"/>
                                  <w:szCs w:val="22"/>
                                  <w:lang w:eastAsia="lt-LT"/>
                                  <w14:ligatures w14:val="standardContextual"/>
                                </w:rPr>
                                <w:t>7</w:t>
                              </w:r>
                            </w:sdtContent>
                          </w:sdt>
                          <w:r>
                            <w:rPr>
                              <w:sz w:val="22"/>
                              <w:szCs w:val="22"/>
                              <w:lang w:eastAsia="lt-LT"/>
                              <w14:ligatures w14:val="standardContextual"/>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eeeec3ebf5bf4a9cbb2ac7958385fd15"/>
                        <w:lock w:val="sdtLocked"/>
                        <w:richText/>
                      </w:sdtPr>
                      <w:sdtContent>
                        <w:p w14:paraId="61AC64F5" w14:textId="77777777">
                          <w:pPr>
                            <w:widowControl w:val="0"/>
                            <w:suppressAutoHyphens/>
                            <w:ind w:firstLine="737"/>
                            <w:jc w:val="both"/>
                            <w:rPr>
                              <w:sz w:val="22"/>
                              <w:szCs w:val="22"/>
                              <w:lang w:eastAsia="lt-LT"/>
                              <w14:ligatures w14:val="standardContextual"/>
                            </w:rPr>
                          </w:pPr>
                          <w:sdt>
                            <w:sdtPr>
                              <w:alias w:val="Numeris"/>
                              <w:tag w:val="nr_eeeec3ebf5bf4a9cbb2ac7958385fd15"/>
                              <w:lock w:val="sdtLocked"/>
                              <w:richText/>
                            </w:sdtPr>
                            <w:sdtContent>
                              <w:r>
                                <w:rPr>
                                  <w:sz w:val="22"/>
                                  <w:szCs w:val="22"/>
                                  <w:lang w:eastAsia="lt-LT"/>
                                  <w14:ligatures w14:val="standardContextual"/>
                                </w:rPr>
                                <w:t>8</w:t>
                              </w:r>
                            </w:sdtContent>
                          </w:sdt>
                          <w:r>
                            <w:rPr>
                              <w:sz w:val="22"/>
                              <w:szCs w:val="22"/>
                              <w:lang w:eastAsia="lt-LT"/>
                              <w14:ligatures w14:val="standardContextual"/>
                            </w:rPr>
                            <w:t>. Kitų teisės aktuose nustatytų žemės naudojimo apribojimų ir reglamentų nėra.</w:t>
                          </w:r>
                        </w:p>
                      </w:sdtContent>
                    </w:sdt>
                    <w:sdt>
                      <w:sdtPr>
                        <w:alias w:val="9 p."/>
                        <w:tag w:val="part_ec006d6a27734ceaba07505327effae5"/>
                        <w:lock w:val="sdtLocked"/>
                        <w:richText/>
                      </w:sdtPr>
                      <w:sdtContent>
                        <w:p w14:paraId="538768A4" w14:textId="0C1E3097">
                          <w:pPr>
                            <w:suppressAutoHyphens/>
                            <w:ind w:firstLine="737"/>
                            <w:jc w:val="both"/>
                            <w:rPr>
                              <w:sz w:val="22"/>
                              <w:szCs w:val="22"/>
                              <w:lang w:eastAsia="lt-LT"/>
                            </w:rPr>
                          </w:pPr>
                          <w:sdt>
                            <w:sdtPr>
                              <w:alias w:val="Numeris"/>
                              <w:tag w:val="nr_ec006d6a27734ceaba07505327effae5"/>
                              <w:lock w:val="sdtLocked"/>
                              <w:richText/>
                            </w:sdtPr>
                            <w:sdtContent>
                              <w:r>
                                <w:rPr>
                                  <w:sz w:val="22"/>
                                  <w:szCs w:val="22"/>
                                  <w:lang w:eastAsia="lt-LT"/>
                                </w:rPr>
                                <w:t>9</w:t>
                              </w:r>
                            </w:sdtContent>
                          </w:sdt>
                          <w:r>
                            <w:rPr>
                              <w:sz w:val="22"/>
                              <w:szCs w:val="22"/>
                              <w:lang w:eastAsia="lt-LT"/>
                            </w:rPr>
                            <w:t>. Žemės servitutai ir kitos daiktinės teisės – kelio servitutas (tarnaujantis) – teisė važiuoti transporto priemonėmis 0,0007 ha plote.</w:t>
                          </w:r>
                        </w:p>
                      </w:sdtContent>
                    </w:sdt>
                    <w:sdt>
                      <w:sdtPr>
                        <w:alias w:val="10 p."/>
                        <w:tag w:val="part_9a22a4d4763e46d5869353c9f54f2717"/>
                        <w:lock w:val="sdtLocked"/>
                        <w:richText/>
                      </w:sdtPr>
                      <w:sdtContent>
                        <w:p w14:paraId="3820BC56" w14:textId="351A1F37">
                          <w:pPr>
                            <w:widowControl w:val="0"/>
                            <w:suppressAutoHyphens/>
                            <w:ind w:firstLine="737"/>
                            <w:jc w:val="both"/>
                            <w:rPr>
                              <w:sz w:val="22"/>
                              <w:szCs w:val="22"/>
                              <w:lang w:eastAsia="lt-LT"/>
                              <w14:ligatures w14:val="standardContextual"/>
                            </w:rPr>
                          </w:pPr>
                          <w:sdt>
                            <w:sdtPr>
                              <w:alias w:val="Numeris"/>
                              <w:tag w:val="nr_9a22a4d4763e46d5869353c9f54f2717"/>
                              <w:lock w:val="sdtLocked"/>
                              <w:richText/>
                            </w:sdtPr>
                            <w:sdtContent>
                              <w:r>
                                <w:rPr>
                                  <w:sz w:val="22"/>
                                  <w:szCs w:val="22"/>
                                  <w:lang w:eastAsia="lt-LT"/>
                                  <w14:ligatures w14:val="standardContextual"/>
                                </w:rPr>
                                <w:t>10</w:t>
                              </w:r>
                            </w:sdtContent>
                          </w:sdt>
                          <w:r>
                            <w:rPr>
                              <w:sz w:val="22"/>
                              <w:szCs w:val="22"/>
                              <w:lang w:eastAsia="lt-LT"/>
                              <w14:ligatures w14:val="standardContextual"/>
                            </w:rPr>
                            <w:t>. 0,1436 ha žemės sklypo dalies vertė pagal 2024 m. sausio 1 dienos verčių žemėlapius – 26 576 Eur (dvidešimt šeši tūkstančiai penki šimtai septyniasdešimt šeši eurai):</w:t>
                          </w:r>
                        </w:p>
                        <w:sdt>
                          <w:sdtPr>
                            <w:alias w:val="10.1 pp."/>
                            <w:tag w:val="part_ce17591c8b89429c9272e64d495d8c5c"/>
                            <w:lock w:val="sdtLocked"/>
                            <w:richText/>
                          </w:sdtPr>
                          <w:sdtContent>
                            <w:p w14:paraId="10778BD2" w14:textId="5175E370">
                              <w:pPr>
                                <w:suppressAutoHyphens/>
                                <w:ind w:firstLine="720"/>
                                <w:jc w:val="both"/>
                                <w:rPr>
                                  <w:sz w:val="22"/>
                                  <w:szCs w:val="22"/>
                                  <w:lang w:eastAsia="lt-LT"/>
                                </w:rPr>
                              </w:pPr>
                              <w:sdt>
                                <w:sdtPr>
                                  <w:alias w:val="Numeris"/>
                                  <w:tag w:val="nr_ce17591c8b89429c9272e64d495d8c5c"/>
                                  <w:lock w:val="sdtLocked"/>
                                  <w:richText/>
                                </w:sdtPr>
                                <w:sdtContent>
                                  <w:r>
                                    <w:rPr>
                                      <w:sz w:val="22"/>
                                      <w:szCs w:val="22"/>
                                      <w:lang w:eastAsia="lt-LT"/>
                                    </w:rPr>
                                    <w:t>10.1</w:t>
                                  </w:r>
                                </w:sdtContent>
                              </w:sdt>
                              <w:r>
                                <w:rPr>
                                  <w:sz w:val="22"/>
                                  <w:szCs w:val="22"/>
                                  <w:lang w:eastAsia="lt-LT"/>
                                </w:rPr>
                                <w:t>. 0,0718 ha žemės sklypo dalies vertė 13 288</w:t>
                              </w:r>
                              <w:r>
                                <w:rPr>
                                  <w:b/>
                                  <w:bCs/>
                                  <w:sz w:val="22"/>
                                  <w:szCs w:val="22"/>
                                  <w:lang w:eastAsia="lt-LT"/>
                                </w:rPr>
                                <w:t xml:space="preserve"> </w:t>
                              </w:r>
                              <w:r>
                                <w:rPr>
                                  <w:sz w:val="22"/>
                                  <w:szCs w:val="22"/>
                                  <w:lang w:eastAsia="lt-LT"/>
                                </w:rPr>
                                <w:t>Eur (trylika tūkstančių du šimtai aštuoniasdešimt aštuoni eurai);</w:t>
                              </w:r>
                            </w:p>
                          </w:sdtContent>
                        </w:sdt>
                        <w:sdt>
                          <w:sdtPr>
                            <w:alias w:val="10.2 pp."/>
                            <w:tag w:val="part_4bda8393f1ac467ebb474cfe5ef68237"/>
                            <w:lock w:val="sdtLocked"/>
                            <w:richText/>
                          </w:sdtPr>
                          <w:sdtContent>
                            <w:p w14:paraId="70ADA95C" w14:textId="3956E241">
                              <w:pPr>
                                <w:suppressAutoHyphens/>
                                <w:ind w:firstLine="720"/>
                                <w:jc w:val="both"/>
                                <w:rPr>
                                  <w:sz w:val="22"/>
                                  <w:szCs w:val="22"/>
                                  <w:lang w:eastAsia="lt-LT"/>
                                </w:rPr>
                              </w:pPr>
                              <w:sdt>
                                <w:sdtPr>
                                  <w:alias w:val="Numeris"/>
                                  <w:tag w:val="nr_4bda8393f1ac467ebb474cfe5ef68237"/>
                                  <w:lock w:val="sdtLocked"/>
                                  <w:richText/>
                                </w:sdtPr>
                                <w:sdtContent>
                                  <w:r>
                                    <w:rPr>
                                      <w:sz w:val="22"/>
                                      <w:szCs w:val="22"/>
                                      <w:lang w:eastAsia="lt-LT"/>
                                    </w:rPr>
                                    <w:t>10.2</w:t>
                                  </w:r>
                                </w:sdtContent>
                              </w:sdt>
                              <w:r>
                                <w:rPr>
                                  <w:sz w:val="22"/>
                                  <w:szCs w:val="22"/>
                                  <w:lang w:eastAsia="lt-LT"/>
                                </w:rPr>
                                <w:t>. 0,0718 ha žemės sklypo dalies vertė 13 288</w:t>
                              </w:r>
                              <w:r>
                                <w:rPr>
                                  <w:b/>
                                  <w:bCs/>
                                  <w:sz w:val="22"/>
                                  <w:szCs w:val="22"/>
                                  <w:lang w:eastAsia="lt-LT"/>
                                </w:rPr>
                                <w:t xml:space="preserve"> </w:t>
                              </w:r>
                              <w:r>
                                <w:rPr>
                                  <w:sz w:val="22"/>
                                  <w:szCs w:val="22"/>
                                  <w:lang w:eastAsia="lt-LT"/>
                                </w:rPr>
                                <w:t>Eur (trylika tūkstančių du šimtai aštuoniasdešimt aštuoni eurai).</w:t>
                              </w:r>
                            </w:p>
                          </w:sdtContent>
                        </w:sdt>
                      </w:sdtContent>
                    </w:sdt>
                    <w:sdt>
                      <w:sdtPr>
                        <w:alias w:val="11 p."/>
                        <w:tag w:val="part_fd85e1f88b6f469ab4d102041440cef6"/>
                        <w:lock w:val="sdtLocked"/>
                        <w:richText/>
                      </w:sdtPr>
                      <w:sdtContent>
                        <w:p w14:paraId="1EFC4511" w14:textId="043DEBB5">
                          <w:pPr>
                            <w:widowControl w:val="0"/>
                            <w:suppressAutoHyphens/>
                            <w:ind w:firstLine="737"/>
                            <w:jc w:val="both"/>
                            <w:rPr>
                              <w:sz w:val="22"/>
                              <w:szCs w:val="22"/>
                              <w:lang w:eastAsia="lt-LT"/>
                              <w14:ligatures w14:val="standardContextual"/>
                            </w:rPr>
                          </w:pPr>
                          <w:sdt>
                            <w:sdtPr>
                              <w:alias w:val="Numeris"/>
                              <w:tag w:val="nr_fd85e1f88b6f469ab4d102041440cef6"/>
                              <w:lock w:val="sdtLocked"/>
                              <w:richText/>
                            </w:sdtPr>
                            <w:sdtContent>
                              <w:r>
                                <w:rPr>
                                  <w:sz w:val="22"/>
                                  <w:szCs w:val="22"/>
                                  <w:lang w:eastAsia="lt-LT"/>
                                  <w14:ligatures w14:val="standardContextual"/>
                                </w:rPr>
                                <w:t>11</w:t>
                              </w:r>
                            </w:sdtContent>
                          </w:sdt>
                          <w:r>
                            <w:rPr>
                              <w:sz w:val="22"/>
                              <w:szCs w:val="22"/>
                              <w:lang w:eastAsia="lt-LT"/>
                              <w14:ligatures w14:val="standardContextual"/>
                            </w:rPr>
                            <w:t>. Nuomininkai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1d35d75303be4dd6b2552226b1a85cb6"/>
                        <w:lock w:val="sdtLocked"/>
                        <w:richText/>
                      </w:sdtPr>
                      <w:sdtContent>
                        <w:p w14:paraId="4EF26542" w14:textId="5F35FA7B">
                          <w:pPr>
                            <w:widowControl w:val="0"/>
                            <w:suppressAutoHyphens/>
                            <w:ind w:firstLine="737"/>
                            <w:jc w:val="both"/>
                            <w:rPr>
                              <w:sz w:val="22"/>
                              <w:szCs w:val="22"/>
                              <w:lang w:eastAsia="lt-LT"/>
                              <w14:ligatures w14:val="standardContextual"/>
                            </w:rPr>
                          </w:pPr>
                          <w:sdt>
                            <w:sdtPr>
                              <w:alias w:val="Numeris"/>
                              <w:tag w:val="nr_1d35d75303be4dd6b2552226b1a85cb6"/>
                              <w:lock w:val="sdtLocked"/>
                              <w:richText/>
                            </w:sdtPr>
                            <w:sdtContent>
                              <w:r>
                                <w:rPr>
                                  <w:sz w:val="22"/>
                                  <w:szCs w:val="22"/>
                                  <w:lang w:eastAsia="lt-LT"/>
                                  <w14:ligatures w14:val="standardContextual"/>
                                </w:rPr>
                                <w:t>12</w:t>
                              </w:r>
                            </w:sdtContent>
                          </w:sdt>
                          <w:r>
                            <w:rPr>
                              <w:sz w:val="22"/>
                              <w:szCs w:val="22"/>
                              <w:lang w:eastAsia="lt-LT"/>
                              <w14:ligatures w14:val="standardContextual"/>
                            </w:rPr>
                            <w:t>. Žemės nuomos mokestis sumokamas iki einamųjų metų lapkričio 15 dienos. Nuomininkams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442abbc95f1f4df4bbea33a2f907a4e2"/>
                        <w:lock w:val="sdtLocked"/>
                        <w:richText/>
                      </w:sdtPr>
                      <w:sdtContent>
                        <w:p w14:paraId="442364C6" w14:textId="77777777">
                          <w:pPr>
                            <w:widowControl w:val="0"/>
                            <w:suppressAutoHyphens/>
                            <w:ind w:firstLine="737"/>
                            <w:jc w:val="both"/>
                            <w:rPr>
                              <w:sz w:val="22"/>
                              <w:szCs w:val="22"/>
                              <w:lang w:eastAsia="lt-LT"/>
                              <w14:ligatures w14:val="standardContextual"/>
                            </w:rPr>
                          </w:pPr>
                          <w:sdt>
                            <w:sdtPr>
                              <w:alias w:val="Numeris"/>
                              <w:tag w:val="nr_442abbc95f1f4df4bbea33a2f907a4e2"/>
                              <w:lock w:val="sdtLocked"/>
                              <w:richText/>
                            </w:sdtPr>
                            <w:sdtContent>
                              <w:r>
                                <w:rPr>
                                  <w:sz w:val="22"/>
                                  <w:szCs w:val="22"/>
                                  <w:lang w:eastAsia="lt-LT"/>
                                  <w14:ligatures w14:val="standardContextual"/>
                                </w:rPr>
                                <w:t>13</w:t>
                              </w:r>
                            </w:sdtContent>
                          </w:sdt>
                          <w:r>
                            <w:rPr>
                              <w:sz w:val="22"/>
                              <w:szCs w:val="22"/>
                              <w:lang w:eastAsia="lt-LT"/>
                              <w14:ligatures w14:val="standardContextual"/>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4 p."/>
                        <w:tag w:val="part_7587164e53e643b399f013ba936e347b"/>
                        <w:lock w:val="sdtLocked"/>
                        <w:richText/>
                      </w:sdtPr>
                      <w:sdtContent>
                        <w:p w14:paraId="1CDDEAEE" w14:textId="77777777">
                          <w:pPr>
                            <w:widowControl w:val="0"/>
                            <w:suppressAutoHyphens/>
                            <w:ind w:firstLine="737"/>
                            <w:jc w:val="both"/>
                            <w:rPr>
                              <w:sz w:val="22"/>
                              <w:szCs w:val="22"/>
                              <w:lang w:eastAsia="lt-LT"/>
                              <w14:ligatures w14:val="standardContextual"/>
                            </w:rPr>
                          </w:pPr>
                          <w:sdt>
                            <w:sdtPr>
                              <w:alias w:val="Numeris"/>
                              <w:tag w:val="nr_7587164e53e643b399f013ba936e347b"/>
                              <w:lock w:val="sdtLocked"/>
                              <w:richText/>
                            </w:sdtPr>
                            <w:sdtContent>
                              <w:r>
                                <w:rPr>
                                  <w:sz w:val="22"/>
                                  <w:szCs w:val="22"/>
                                  <w:lang w:eastAsia="lt-LT"/>
                                  <w14:ligatures w14:val="standardContextual"/>
                                </w:rPr>
                                <w:t>14</w:t>
                              </w:r>
                            </w:sdtContent>
                          </w:sdt>
                          <w:r>
                            <w:rPr>
                              <w:sz w:val="22"/>
                              <w:szCs w:val="22"/>
                              <w:lang w:eastAsia="lt-LT"/>
                              <w14:ligatures w14:val="standardContextual"/>
                            </w:rPr>
                            <w:t>. Žemės sklype esančių statinių ar įrenginių likimas pasibaigus valstybinės žemės nuomos sutarčiai nustatomas, kaip numatyta galiojančiuose Lietuvos Respublikos teisės aktuose.</w:t>
                          </w:r>
                        </w:p>
                        <w:p w14:paraId="088A6EA0" w14:textId="34D71CD9">
                          <w:pPr>
                            <w:widowControl w:val="0"/>
                            <w:suppressAutoHyphens/>
                            <w:ind w:firstLine="737"/>
                            <w:jc w:val="both"/>
                            <w:rPr>
                              <w:sz w:val="22"/>
                              <w:szCs w:val="22"/>
                              <w:lang w:eastAsia="lt-LT"/>
                              <w14:ligatures w14:val="standardContextual"/>
                            </w:rPr>
                          </w:pPr>
                          <w:r>
                            <w:rPr>
                              <w:sz w:val="22"/>
                              <w:szCs w:val="22"/>
                              <w:lang w:eastAsia="lt-LT"/>
                              <w14:ligatures w14:val="standardContextual"/>
                            </w:rPr>
                            <w:t xml:space="preserve">Nuomos sutartyje neįrašytus pastatytus statinius ar įrenginius nuomininkai privalo nugriauti ir sutvarkyti žemės sklypą. </w:t>
                          </w:r>
                        </w:p>
                        <w:p w14:paraId="41C2B283" w14:textId="77777777">
                          <w:pPr>
                            <w:widowControl w:val="0"/>
                            <w:suppressAutoHyphens/>
                            <w:ind w:firstLine="737"/>
                            <w:jc w:val="both"/>
                            <w:rPr>
                              <w:sz w:val="22"/>
                              <w:szCs w:val="22"/>
                              <w:lang w:eastAsia="lt-LT"/>
                              <w14:ligatures w14:val="standardContextual"/>
                            </w:rPr>
                          </w:pPr>
                          <w:r>
                            <w:rPr>
                              <w:sz w:val="22"/>
                              <w:szCs w:val="22"/>
                              <w:lang w:eastAsia="lt-LT"/>
                              <w14:ligatures w14:val="standardContextual"/>
                            </w:rPr>
                            <w:t>Nutraukus valstybinės žemės nuomos sutartį pagal Žemės įstatymo 9 straipsnio 17 dalies 3 punktą, teisėtai pastatytus statinius išperka valstybė.</w:t>
                          </w:r>
                        </w:p>
                      </w:sdtContent>
                    </w:sdt>
                    <w:sdt>
                      <w:sdtPr>
                        <w:alias w:val="15 p."/>
                        <w:tag w:val="part_e3ccb711b8b54d1c9d5d79faa2107382"/>
                        <w:lock w:val="sdtLocked"/>
                        <w:richText/>
                      </w:sdtPr>
                      <w:sdtContent>
                        <w:p w14:paraId="654722E1" w14:textId="246D59A0">
                          <w:pPr>
                            <w:widowControl w:val="0"/>
                            <w:suppressAutoHyphens/>
                            <w:ind w:firstLine="737"/>
                            <w:jc w:val="both"/>
                            <w:rPr>
                              <w:sz w:val="22"/>
                              <w:szCs w:val="22"/>
                              <w:lang w:eastAsia="lt-LT"/>
                              <w14:ligatures w14:val="standardContextual"/>
                            </w:rPr>
                          </w:pPr>
                          <w:sdt>
                            <w:sdtPr>
                              <w:alias w:val="Numeris"/>
                              <w:tag w:val="nr_e3ccb711b8b54d1c9d5d79faa2107382"/>
                              <w:lock w:val="sdtLocked"/>
                              <w:richText/>
                            </w:sdtPr>
                            <w:sdtContent>
                              <w:r>
                                <w:rPr>
                                  <w:sz w:val="22"/>
                                  <w:szCs w:val="22"/>
                                  <w:lang w:eastAsia="lt-LT"/>
                                  <w14:ligatures w14:val="standardContextual"/>
                                </w:rPr>
                                <w:t>15</w:t>
                              </w:r>
                            </w:sdtContent>
                          </w:sdt>
                          <w:r>
                            <w:rPr>
                              <w:sz w:val="22"/>
                              <w:szCs w:val="22"/>
                              <w:lang w:eastAsia="lt-LT"/>
                              <w14:ligatures w14:val="standardContextual"/>
                            </w:rPr>
                            <w:t>. Kiti su nuomojamo žemės sklypo naudojimu ir grąžinimu, pasibaigus nuomos sutarčiai, susiję nuomotojo ir nuomininkų įsipareigojimai – pasibaigus numatytam nuomos sutarties galiojimo laikui ar vienai iš šalių nutraukus sutartį, nuomininkai išregistruoja sutartį Nekilnojamojo turto registre.</w:t>
                          </w:r>
                        </w:p>
                      </w:sdtContent>
                    </w:sdt>
                    <w:sdt>
                      <w:sdtPr>
                        <w:alias w:val="16 p."/>
                        <w:tag w:val="part_28125420cd82482abbb638fdba37fa23"/>
                        <w:lock w:val="sdtLocked"/>
                        <w:richText/>
                      </w:sdtPr>
                      <w:sdtContent>
                        <w:p w14:paraId="75120307" w14:textId="77777777">
                          <w:pPr>
                            <w:widowControl w:val="0"/>
                            <w:suppressAutoHyphens/>
                            <w:ind w:firstLine="737"/>
                            <w:jc w:val="both"/>
                            <w:rPr>
                              <w:sz w:val="22"/>
                              <w:szCs w:val="22"/>
                              <w:lang w:eastAsia="lt-LT"/>
                              <w14:ligatures w14:val="standardContextual"/>
                            </w:rPr>
                          </w:pPr>
                          <w:sdt>
                            <w:sdtPr>
                              <w:alias w:val="Numeris"/>
                              <w:tag w:val="nr_28125420cd82482abbb638fdba37fa23"/>
                              <w:lock w:val="sdtLocked"/>
                              <w:richText/>
                            </w:sdtPr>
                            <w:sdtContent>
                              <w:r>
                                <w:rPr>
                                  <w:sz w:val="22"/>
                                  <w:szCs w:val="22"/>
                                  <w:lang w:eastAsia="lt-LT"/>
                                  <w14:ligatures w14:val="standardContextual"/>
                                </w:rPr>
                                <w:t>16</w:t>
                              </w:r>
                            </w:sdtContent>
                          </w:sdt>
                          <w:r>
                            <w:rPr>
                              <w:sz w:val="22"/>
                              <w:szCs w:val="22"/>
                              <w:lang w:eastAsia="lt-LT"/>
                              <w14:ligatures w14:val="standardContextual"/>
                            </w:rPr>
                            <w:t xml:space="preserve">. Atsakomybė už žemės sklypo nuomos sutarties pažeidimus numatyta pagal galiojančius Lietuvos Respublikos teisės aktus. </w:t>
                          </w:r>
                        </w:p>
                      </w:sdtContent>
                    </w:sdt>
                    <w:sdt>
                      <w:sdtPr>
                        <w:alias w:val="17 p."/>
                        <w:tag w:val="part_7ca7e425153a4f04803b7afb61761049"/>
                        <w:lock w:val="sdtLocked"/>
                        <w:richText/>
                      </w:sdtPr>
                      <w:sdtContent>
                        <w:p w14:paraId="4F0B15F5" w14:textId="3D3778CC">
                          <w:pPr>
                            <w:widowControl w:val="0"/>
                            <w:suppressAutoHyphens/>
                            <w:ind w:firstLine="737"/>
                            <w:jc w:val="both"/>
                            <w:rPr>
                              <w:sz w:val="22"/>
                              <w:szCs w:val="22"/>
                              <w:lang w:eastAsia="lt-LT"/>
                              <w14:ligatures w14:val="standardContextual"/>
                            </w:rPr>
                          </w:pPr>
                          <w:sdt>
                            <w:sdtPr>
                              <w:alias w:val="Numeris"/>
                              <w:tag w:val="nr_7ca7e425153a4f04803b7afb61761049"/>
                              <w:lock w:val="sdtLocked"/>
                              <w:richText/>
                            </w:sdtPr>
                            <w:sdtContent>
                              <w:r>
                                <w:rPr>
                                  <w:sz w:val="22"/>
                                  <w:szCs w:val="22"/>
                                  <w:lang w:eastAsia="lt-LT"/>
                                  <w14:ligatures w14:val="standardContextual"/>
                                </w:rPr>
                                <w:t>17</w:t>
                              </w:r>
                            </w:sdtContent>
                          </w:sdt>
                          <w:r>
                            <w:rPr>
                              <w:sz w:val="22"/>
                              <w:szCs w:val="22"/>
                              <w:lang w:eastAsia="lt-LT"/>
                              <w14:ligatures w14:val="standardContextual"/>
                            </w:rPr>
                            <w:t>. Nuomininkai įsipareigoja laikytis nuomos sutarties ir įstatymų. Už jų nevykdymą jis atsako pagal įstatymus.</w:t>
                          </w:r>
                        </w:p>
                      </w:sdtContent>
                    </w:sdt>
                    <w:sdt>
                      <w:sdtPr>
                        <w:alias w:val="18 p."/>
                        <w:tag w:val="part_b4cef3c971244e25837db94beb678b9a"/>
                        <w:lock w:val="sdtLocked"/>
                        <w:richText/>
                      </w:sdtPr>
                      <w:sdtContent>
                        <w:p w14:paraId="77563FED" w14:textId="7EEBEC42">
                          <w:pPr>
                            <w:widowControl w:val="0"/>
                            <w:suppressAutoHyphens/>
                            <w:ind w:firstLine="737"/>
                            <w:jc w:val="both"/>
                            <w:rPr>
                              <w:sz w:val="22"/>
                              <w:szCs w:val="22"/>
                              <w:lang w:eastAsia="lt-LT"/>
                              <w14:ligatures w14:val="standardContextual"/>
                            </w:rPr>
                          </w:pPr>
                          <w:sdt>
                            <w:sdtPr>
                              <w:alias w:val="Numeris"/>
                              <w:tag w:val="nr_b4cef3c971244e25837db94beb678b9a"/>
                              <w:lock w:val="sdtLocked"/>
                              <w:richText/>
                            </w:sdtPr>
                            <w:sdtContent>
                              <w:r>
                                <w:rPr>
                                  <w:sz w:val="22"/>
                                  <w:szCs w:val="22"/>
                                  <w:lang w:eastAsia="lt-LT"/>
                                  <w14:ligatures w14:val="standardContextual"/>
                                </w:rPr>
                                <w:t>18</w:t>
                              </w:r>
                            </w:sdtContent>
                          </w:sdt>
                          <w:r>
                            <w:rPr>
                              <w:sz w:val="22"/>
                              <w:szCs w:val="22"/>
                              <w:lang w:eastAsia="lt-LT"/>
                              <w14:ligatures w14:val="standardContextual"/>
                            </w:rPr>
                            <w:t>.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 y. žemės sklypo nuomininkams ne vėliau kaip prieš 3 mėnesius iki sutartyje nustatyto nuomos termino pabaigos pateikus valstybinės žemės nuomotojui prašymą pratęsti žemės sklypo nuomos terminą.</w:t>
                          </w:r>
                        </w:p>
                      </w:sdtContent>
                    </w:sdt>
                    <w:sdt>
                      <w:sdtPr>
                        <w:alias w:val="19 p."/>
                        <w:tag w:val="part_991e97adf24541b68d0cf2e6153aa46d"/>
                        <w:lock w:val="sdtLocked"/>
                        <w:richText/>
                      </w:sdtPr>
                      <w:sdtContent>
                        <w:p w14:paraId="42DF64D4" w14:textId="18ABB8F5">
                          <w:pPr>
                            <w:widowControl w:val="0"/>
                            <w:suppressAutoHyphens/>
                            <w:ind w:firstLine="737"/>
                            <w:jc w:val="both"/>
                            <w:rPr>
                              <w:sz w:val="22"/>
                              <w:szCs w:val="22"/>
                              <w:lang w:eastAsia="lt-LT"/>
                              <w14:ligatures w14:val="standardContextual"/>
                            </w:rPr>
                          </w:pPr>
                          <w:sdt>
                            <w:sdtPr>
                              <w:alias w:val="Numeris"/>
                              <w:tag w:val="nr_991e97adf24541b68d0cf2e6153aa46d"/>
                              <w:lock w:val="sdtLocked"/>
                              <w:richText/>
                            </w:sdtPr>
                            <w:sdtContent>
                              <w:r>
                                <w:rPr>
                                  <w:sz w:val="22"/>
                                  <w:szCs w:val="22"/>
                                  <w:lang w:eastAsia="lt-LT"/>
                                  <w14:ligatures w14:val="standardContextual"/>
                                </w:rPr>
                                <w:t>19</w:t>
                              </w:r>
                            </w:sdtContent>
                          </w:sdt>
                          <w:r>
                            <w:rPr>
                              <w:sz w:val="22"/>
                              <w:szCs w:val="22"/>
                              <w:lang w:eastAsia="lt-LT"/>
                              <w14:ligatures w14:val="standardContextual"/>
                            </w:rPr>
                            <w:t>. Nuomininkų teisė subnuomoti žemės sklypą įgyvendinama pagal minėtas Kitos paskirties valstybinės žemės sklypų pardavimo ir nuomos taisykles, t. y. žemės nuomininkai subnuomoti žemės sklypą kitiems asmenims gali tik gavęs rašytinį žemės sklypo nuomotojo sutikimą, kuris išduodamas tik taisyklėse nustatytais atvejais ir pagal taisyklėse nustatytus reikalavimus.</w:t>
                          </w:r>
                        </w:p>
                      </w:sdtContent>
                    </w:sdt>
                    <w:sdt>
                      <w:sdtPr>
                        <w:alias w:val="20 p."/>
                        <w:tag w:val="part_09aad2adaf21478a86cae40e318aa271"/>
                        <w:lock w:val="sdtLocked"/>
                        <w:richText/>
                      </w:sdtPr>
                      <w:sdtContent>
                        <w:p w14:paraId="0F2BEB11" w14:textId="77777777">
                          <w:pPr>
                            <w:widowControl w:val="0"/>
                            <w:suppressAutoHyphens/>
                            <w:ind w:firstLine="737"/>
                            <w:jc w:val="both"/>
                            <w:rPr>
                              <w:sz w:val="22"/>
                              <w:szCs w:val="22"/>
                              <w:lang w:eastAsia="lt-LT"/>
                              <w14:ligatures w14:val="standardContextual"/>
                            </w:rPr>
                          </w:pPr>
                          <w:sdt>
                            <w:sdtPr>
                              <w:alias w:val="Numeris"/>
                              <w:tag w:val="nr_09aad2adaf21478a86cae40e318aa271"/>
                              <w:lock w:val="sdtLocked"/>
                              <w:richText/>
                            </w:sdtPr>
                            <w:sdtContent>
                              <w:r>
                                <w:rPr>
                                  <w:sz w:val="22"/>
                                  <w:szCs w:val="22"/>
                                  <w:lang w:eastAsia="lt-LT"/>
                                  <w14:ligatures w14:val="standardContextual"/>
                                </w:rPr>
                                <w:t>20</w:t>
                              </w:r>
                            </w:sdtContent>
                          </w:sdt>
                          <w:r>
                            <w:rPr>
                              <w:sz w:val="22"/>
                              <w:szCs w:val="22"/>
                              <w:lang w:eastAsia="lt-LT"/>
                              <w14:ligatures w14:val="standardContextual"/>
                            </w:rPr>
                            <w:t>. Sutartis prieš terminą nutraukiama nuomotojo reikalavimu:</w:t>
                          </w:r>
                        </w:p>
                        <w:sdt>
                          <w:sdtPr>
                            <w:alias w:val="20.1 pp."/>
                            <w:tag w:val="part_ddbf75e615fe4dc7b40f243567c5822f"/>
                            <w:lock w:val="sdtLocked"/>
                            <w:richText/>
                          </w:sdtPr>
                          <w:sdtContent>
                            <w:p w14:paraId="22E59AAF" w14:textId="4FA92ECE">
                              <w:pPr>
                                <w:widowControl w:val="0"/>
                                <w:suppressAutoHyphens/>
                                <w:ind w:firstLine="737"/>
                                <w:jc w:val="both"/>
                                <w:rPr>
                                  <w:sz w:val="22"/>
                                  <w:szCs w:val="22"/>
                                  <w:lang w:eastAsia="lt-LT"/>
                                  <w14:ligatures w14:val="standardContextual"/>
                                </w:rPr>
                              </w:pPr>
                              <w:sdt>
                                <w:sdtPr>
                                  <w:alias w:val="Numeris"/>
                                  <w:tag w:val="nr_ddbf75e615fe4dc7b40f243567c5822f"/>
                                  <w:lock w:val="sdtLocked"/>
                                  <w:richText/>
                                </w:sdtPr>
                                <w:sdtContent>
                                  <w:r>
                                    <w:rPr>
                                      <w:sz w:val="22"/>
                                      <w:szCs w:val="22"/>
                                      <w:lang w:eastAsia="lt-LT"/>
                                      <w14:ligatures w14:val="standardContextual"/>
                                    </w:rPr>
                                    <w:t>20.1</w:t>
                                  </w:r>
                                </w:sdtContent>
                              </w:sdt>
                              <w:r>
                                <w:rPr>
                                  <w:sz w:val="22"/>
                                  <w:szCs w:val="22"/>
                                  <w:lang w:eastAsia="lt-LT"/>
                                  <w14:ligatures w14:val="standardContextual"/>
                                </w:rPr>
                                <w:t>. nuomininkams savo lėšomis per 3 mėnesius neįregistravus juridinio fakto apie sudarytą sutartį Nekilnojamojo turto registre;</w:t>
                              </w:r>
                            </w:p>
                          </w:sdtContent>
                        </w:sdt>
                        <w:sdt>
                          <w:sdtPr>
                            <w:alias w:val="20.2 pp."/>
                            <w:tag w:val="part_27f7f7c8ec2144bb91dab95518b10176"/>
                            <w:lock w:val="sdtLocked"/>
                            <w:richText/>
                          </w:sdtPr>
                          <w:sdtContent>
                            <w:p w14:paraId="5D6BE531" w14:textId="77777777">
                              <w:pPr>
                                <w:widowControl w:val="0"/>
                                <w:suppressAutoHyphens/>
                                <w:ind w:firstLine="737"/>
                                <w:jc w:val="both"/>
                                <w:rPr>
                                  <w:sz w:val="22"/>
                                  <w:szCs w:val="22"/>
                                  <w:lang w:eastAsia="lt-LT"/>
                                  <w14:ligatures w14:val="standardContextual"/>
                                </w:rPr>
                              </w:pPr>
                              <w:sdt>
                                <w:sdtPr>
                                  <w:alias w:val="Numeris"/>
                                  <w:tag w:val="nr_27f7f7c8ec2144bb91dab95518b10176"/>
                                  <w:lock w:val="sdtLocked"/>
                                  <w:richText/>
                                </w:sdtPr>
                                <w:sdtContent>
                                  <w:r>
                                    <w:rPr>
                                      <w:sz w:val="22"/>
                                      <w:szCs w:val="22"/>
                                      <w:lang w:eastAsia="lt-LT"/>
                                      <w14:ligatures w14:val="standardContextual"/>
                                    </w:rPr>
                                    <w:t>20.2</w:t>
                                  </w:r>
                                </w:sdtContent>
                              </w:sdt>
                              <w:r>
                                <w:rPr>
                                  <w:sz w:val="22"/>
                                  <w:szCs w:val="22"/>
                                  <w:lang w:eastAsia="lt-LT"/>
                                  <w14:ligatures w14:val="standardContextual"/>
                                </w:rPr>
                                <w:t>. kai į žemės sklypą atkuriamos nuosavybės teisės, išskyrus įstatymų, reglamentuojančių piliečių nuosavybės teisių į išlikusį nekilnojamąjį turtą atkūrimą, nustatytus atvejus;</w:t>
                              </w:r>
                            </w:p>
                          </w:sdtContent>
                        </w:sdt>
                        <w:sdt>
                          <w:sdtPr>
                            <w:alias w:val="20.3 pp."/>
                            <w:tag w:val="part_9490340ce1084887805f184e9e519b38"/>
                            <w:lock w:val="sdtLocked"/>
                            <w:richText/>
                          </w:sdtPr>
                          <w:sdtContent>
                            <w:p w14:paraId="0F447CCB" w14:textId="3CD5EC80">
                              <w:pPr>
                                <w:widowControl w:val="0"/>
                                <w:suppressAutoHyphens/>
                                <w:ind w:firstLine="737"/>
                                <w:jc w:val="both"/>
                                <w:rPr>
                                  <w:sz w:val="22"/>
                                  <w:szCs w:val="22"/>
                                  <w:lang w:eastAsia="lt-LT"/>
                                  <w14:ligatures w14:val="standardContextual"/>
                                </w:rPr>
                              </w:pPr>
                              <w:sdt>
                                <w:sdtPr>
                                  <w:alias w:val="Numeris"/>
                                  <w:tag w:val="nr_9490340ce1084887805f184e9e519b38"/>
                                  <w:lock w:val="sdtLocked"/>
                                  <w:richText/>
                                </w:sdtPr>
                                <w:sdtContent>
                                  <w:r>
                                    <w:rPr>
                                      <w:sz w:val="22"/>
                                      <w:szCs w:val="22"/>
                                      <w:lang w:eastAsia="lt-LT"/>
                                      <w14:ligatures w14:val="standardContextual"/>
                                    </w:rPr>
                                    <w:t>20.3</w:t>
                                  </w:r>
                                </w:sdtContent>
                              </w:sdt>
                              <w:r>
                                <w:rPr>
                                  <w:sz w:val="22"/>
                                  <w:szCs w:val="22"/>
                                  <w:lang w:eastAsia="lt-LT"/>
                                  <w14:ligatures w14:val="standardContextual"/>
                                </w:rPr>
                                <w:t xml:space="preserve">. jeigu žemės nuomininkai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 </w:t>
                              </w:r>
                            </w:p>
                          </w:sdtContent>
                        </w:sdt>
                        <w:sdt>
                          <w:sdtPr>
                            <w:alias w:val="20.4 pp."/>
                            <w:tag w:val="part_05db68deb50346f7ab2633cbff14a179"/>
                            <w:lock w:val="sdtLocked"/>
                            <w:richText/>
                          </w:sdtPr>
                          <w:sdtContent>
                            <w:p w14:paraId="5174321D" w14:textId="10ABD25D">
                              <w:pPr>
                                <w:widowControl w:val="0"/>
                                <w:suppressAutoHyphens/>
                                <w:ind w:firstLine="737"/>
                                <w:jc w:val="both"/>
                                <w:rPr>
                                  <w:b/>
                                  <w:bCs/>
                                  <w:sz w:val="22"/>
                                  <w:szCs w:val="22"/>
                                  <w:lang w:eastAsia="lt-LT"/>
                                  <w14:ligatures w14:val="standardContextual"/>
                                </w:rPr>
                              </w:pPr>
                              <w:sdt>
                                <w:sdtPr>
                                  <w:alias w:val="Numeris"/>
                                  <w:tag w:val="nr_05db68deb50346f7ab2633cbff14a179"/>
                                  <w:lock w:val="sdtLocked"/>
                                  <w:richText/>
                                </w:sdtPr>
                                <w:sdtContent>
                                  <w:r>
                                    <w:rPr>
                                      <w:sz w:val="22"/>
                                      <w:szCs w:val="22"/>
                                      <w:lang w:eastAsia="lt-LT"/>
                                      <w14:ligatures w14:val="standardContextual"/>
                                    </w:rPr>
                                    <w:t>20.4</w:t>
                                  </w:r>
                                </w:sdtContent>
                              </w:sdt>
                              <w:r>
                                <w:rPr>
                                  <w:sz w:val="22"/>
                                  <w:szCs w:val="22"/>
                                  <w:lang w:eastAsia="lt-LT"/>
                                  <w14:ligatures w14:val="standardContextual"/>
                                </w:rPr>
                                <w:t>. jeigu nuomininkų iniciatyva keičiama pagrindinė žemės naudojimo paskirtis ir (ar) naudojimo būdas, išskyrus atvejus, kai sutartyje numatytas žemės sklypo pagrindinės žemės naudojimo paskirties ir (ar) naudojimo būdo keitimas, ir nuomininkai, gavę nuomotojo įspėjimą, šio pažeidimo nepašalina per 2 ar 5 metus, kai vadovaujantis Teritorijų planavimo įstatymu rengiamas vietovės lygmens teritorijų planavimo dokumentas, nuo įspėjimo gavimo dienos;</w:t>
                              </w:r>
                            </w:p>
                          </w:sdtContent>
                        </w:sdt>
                        <w:sdt>
                          <w:sdtPr>
                            <w:alias w:val="20.5 pp."/>
                            <w:tag w:val="part_75c2452a23204744a9ece3418b2e1520"/>
                            <w:lock w:val="sdtLocked"/>
                            <w:richText/>
                          </w:sdtPr>
                          <w:sdtContent>
                            <w:p w14:paraId="71B36F7A" w14:textId="00B8BE91">
                              <w:pPr>
                                <w:widowControl w:val="0"/>
                                <w:suppressAutoHyphens/>
                                <w:ind w:firstLine="737"/>
                                <w:jc w:val="both"/>
                                <w:rPr>
                                  <w:sz w:val="22"/>
                                  <w:szCs w:val="22"/>
                                  <w:lang w:val="af-ZA" w:eastAsia="lt-LT"/>
                                  <w14:ligatures w14:val="standardContextual"/>
                                </w:rPr>
                              </w:pPr>
                              <w:sdt>
                                <w:sdtPr>
                                  <w:alias w:val="Numeris"/>
                                  <w:tag w:val="nr_75c2452a23204744a9ece3418b2e1520"/>
                                  <w:lock w:val="sdtLocked"/>
                                  <w:richText/>
                                </w:sdtPr>
                                <w:sdtContent>
                                  <w:r>
                                    <w:rPr>
                                      <w:sz w:val="22"/>
                                      <w:szCs w:val="22"/>
                                      <w:lang w:eastAsia="lt-LT"/>
                                      <w14:ligatures w14:val="standardContextual"/>
                                    </w:rPr>
                                    <w:t>20.5</w:t>
                                  </w:r>
                                </w:sdtContent>
                              </w:sdt>
                              <w:r>
                                <w:rPr>
                                  <w:sz w:val="22"/>
                                  <w:szCs w:val="22"/>
                                  <w:lang w:eastAsia="lt-LT"/>
                                  <w14:ligatures w14:val="standardContextual"/>
                                </w:rPr>
                                <w:t>. kai nuomotojas nustato, kad nuomininkai statinių ir (ar) įrenginių nenaudoja pagal Nekilnojamojo turto kadastre įrašytą jų tiesioginę paskirtį, ir nuomininkai, gavę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0.6 pp."/>
                            <w:tag w:val="part_384eb20c3a8c453bbccd99e4898d9921"/>
                            <w:lock w:val="sdtLocked"/>
                            <w:richText/>
                          </w:sdtPr>
                          <w:sdtContent>
                            <w:p w14:paraId="0BC89F92" w14:textId="5838E0F1">
                              <w:pPr>
                                <w:widowControl w:val="0"/>
                                <w:suppressAutoHyphens/>
                                <w:ind w:firstLine="737"/>
                                <w:jc w:val="both"/>
                                <w:rPr>
                                  <w:sz w:val="22"/>
                                  <w:szCs w:val="22"/>
                                  <w:lang w:eastAsia="lt-LT"/>
                                  <w14:ligatures w14:val="standardContextual"/>
                                </w:rPr>
                              </w:pPr>
                              <w:sdt>
                                <w:sdtPr>
                                  <w:alias w:val="Numeris"/>
                                  <w:tag w:val="nr_384eb20c3a8c453bbccd99e4898d9921"/>
                                  <w:lock w:val="sdtLocked"/>
                                  <w:richText/>
                                </w:sdtPr>
                                <w:sdtContent>
                                  <w:r>
                                    <w:rPr>
                                      <w:sz w:val="22"/>
                                      <w:szCs w:val="22"/>
                                      <w:lang w:val="af-ZA" w:eastAsia="lt-LT"/>
                                      <w14:ligatures w14:val="standardContextual"/>
                                    </w:rPr>
                                    <w:t>20</w:t>
                                  </w:r>
                                  <w:r>
                                    <w:rPr>
                                      <w:sz w:val="22"/>
                                      <w:szCs w:val="22"/>
                                      <w:lang w:eastAsia="lt-LT"/>
                                      <w14:ligatures w14:val="standardContextual"/>
                                    </w:rPr>
                                    <w:t>.6</w:t>
                                  </w:r>
                                </w:sdtContent>
                              </w:sdt>
                              <w:r>
                                <w:rPr>
                                  <w:sz w:val="22"/>
                                  <w:szCs w:val="22"/>
                                  <w:lang w:eastAsia="lt-LT"/>
                                  <w14:ligatures w14:val="standardContextual"/>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nuomininkai atsisako pakeisti sutartį, jeigu joje nebuvo numatyta galimybė statyti, ar nuomininkai nėra sumokėjęs atlyginimo už statinių statybos galimybę ir (ar) negautas statybą leidžiantis dokumentas naujų statinių statybai;</w:t>
                              </w:r>
                            </w:p>
                          </w:sdtContent>
                        </w:sdt>
                        <w:sdt>
                          <w:sdtPr>
                            <w:alias w:val="20.7 pp."/>
                            <w:tag w:val="part_cad00b201ef5465b88a6b1531ae98098"/>
                            <w:lock w:val="sdtLocked"/>
                            <w:richText/>
                          </w:sdtPr>
                          <w:sdtContent>
                            <w:p w14:paraId="2A9E6E72" w14:textId="77777777">
                              <w:pPr>
                                <w:widowControl w:val="0"/>
                                <w:suppressAutoHyphens/>
                                <w:ind w:firstLine="737"/>
                                <w:jc w:val="both"/>
                                <w:rPr>
                                  <w:sz w:val="22"/>
                                  <w:szCs w:val="22"/>
                                  <w:lang w:eastAsia="lt-LT"/>
                                  <w14:ligatures w14:val="standardContextual"/>
                                </w:rPr>
                              </w:pPr>
                              <w:sdt>
                                <w:sdtPr>
                                  <w:alias w:val="Numeris"/>
                                  <w:tag w:val="nr_cad00b201ef5465b88a6b1531ae98098"/>
                                  <w:lock w:val="sdtLocked"/>
                                  <w:richText/>
                                </w:sdtPr>
                                <w:sdtContent>
                                  <w:r>
                                    <w:rPr>
                                      <w:sz w:val="22"/>
                                      <w:szCs w:val="22"/>
                                      <w:lang w:eastAsia="lt-LT"/>
                                      <w14:ligatures w14:val="standardContextual"/>
                                    </w:rPr>
                                    <w:t>20</w:t>
                                  </w:r>
                                  <w:r>
                                    <w:rPr>
                                      <w:sz w:val="22"/>
                                      <w:szCs w:val="22"/>
                                      <w:lang w:val="af-ZA" w:eastAsia="lt-LT"/>
                                      <w14:ligatures w14:val="standardContextual"/>
                                    </w:rPr>
                                    <w:t>.7</w:t>
                                  </w:r>
                                </w:sdtContent>
                              </w:sdt>
                              <w:r>
                                <w:rPr>
                                  <w:sz w:val="22"/>
                                  <w:szCs w:val="22"/>
                                  <w:lang w:val="af-ZA" w:eastAsia="lt-LT"/>
                                  <w14:ligatures w14:val="standardContextual"/>
                                </w:rPr>
                                <w:t xml:space="preserve">. </w:t>
                              </w:r>
                              <w:r>
                                <w:rPr>
                                  <w:sz w:val="22"/>
                                  <w:szCs w:val="22"/>
                                  <w:lang w:eastAsia="lt-LT"/>
                                  <w14:ligatures w14:val="standardContextual"/>
                                </w:rPr>
                                <w:t>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r>
                                <w:rPr>
                                  <w:sz w:val="22"/>
                                  <w:szCs w:val="22"/>
                                  <w:lang w:val="af-ZA" w:eastAsia="lt-LT"/>
                                  <w14:ligatures w14:val="standardContextual"/>
                                </w:rPr>
                                <w:t xml:space="preserve"> </w:t>
                              </w:r>
                            </w:p>
                          </w:sdtContent>
                        </w:sdt>
                        <w:sdt>
                          <w:sdtPr>
                            <w:alias w:val="20.8 pp."/>
                            <w:tag w:val="part_fcfeee3149aa45ccb1097787f4050b63"/>
                            <w:lock w:val="sdtLocked"/>
                            <w:richText/>
                          </w:sdtPr>
                          <w:sdtContent>
                            <w:p w14:paraId="1AFFCD0E" w14:textId="77777777">
                              <w:pPr>
                                <w:widowControl w:val="0"/>
                                <w:suppressAutoHyphens/>
                                <w:ind w:firstLine="737"/>
                                <w:jc w:val="both"/>
                                <w:rPr>
                                  <w:sz w:val="22"/>
                                  <w:szCs w:val="22"/>
                                  <w:lang w:eastAsia="lt-LT"/>
                                  <w14:ligatures w14:val="standardContextual"/>
                                </w:rPr>
                              </w:pPr>
                              <w:sdt>
                                <w:sdtPr>
                                  <w:alias w:val="Numeris"/>
                                  <w:tag w:val="nr_fcfeee3149aa45ccb1097787f4050b63"/>
                                  <w:lock w:val="sdtLocked"/>
                                  <w:richText/>
                                </w:sdtPr>
                                <w:sdtContent>
                                  <w:r>
                                    <w:rPr>
                                      <w:sz w:val="22"/>
                                      <w:szCs w:val="22"/>
                                      <w:lang w:eastAsia="lt-LT"/>
                                      <w14:ligatures w14:val="standardContextual"/>
                                    </w:rPr>
                                    <w:t>20.8</w:t>
                                  </w:r>
                                </w:sdtContent>
                              </w:sdt>
                              <w:r>
                                <w:rPr>
                                  <w:sz w:val="22"/>
                                  <w:szCs w:val="22"/>
                                  <w:lang w:eastAsia="lt-LT"/>
                                  <w14:ligatures w14:val="standardContextual"/>
                                </w:rPr>
                                <w:t>. jeigu žemės sklypas paimamas naudoti visuomenės poreikiams;</w:t>
                              </w:r>
                            </w:p>
                          </w:sdtContent>
                        </w:sdt>
                        <w:sdt>
                          <w:sdtPr>
                            <w:alias w:val="20.9 pp."/>
                            <w:tag w:val="part_592250ad965f44d8ab7a409bbbd16fe6"/>
                            <w:lock w:val="sdtLocked"/>
                            <w:richText/>
                          </w:sdtPr>
                          <w:sdtContent>
                            <w:p w14:paraId="626A4A0E" w14:textId="77777777">
                              <w:pPr>
                                <w:widowControl w:val="0"/>
                                <w:suppressAutoHyphens/>
                                <w:ind w:firstLine="737"/>
                                <w:jc w:val="both"/>
                                <w:rPr>
                                  <w:sz w:val="22"/>
                                  <w:szCs w:val="22"/>
                                  <w:lang w:eastAsia="lt-LT"/>
                                  <w14:ligatures w14:val="standardContextual"/>
                                </w:rPr>
                              </w:pPr>
                              <w:sdt>
                                <w:sdtPr>
                                  <w:alias w:val="Numeris"/>
                                  <w:tag w:val="nr_592250ad965f44d8ab7a409bbbd16fe6"/>
                                  <w:lock w:val="sdtLocked"/>
                                  <w:richText/>
                                </w:sdtPr>
                                <w:sdtContent>
                                  <w:r>
                                    <w:rPr>
                                      <w:sz w:val="22"/>
                                      <w:szCs w:val="22"/>
                                      <w:lang w:eastAsia="lt-LT"/>
                                      <w14:ligatures w14:val="standardContextual"/>
                                    </w:rPr>
                                    <w:t>20.9</w:t>
                                  </w:r>
                                </w:sdtContent>
                              </w:sdt>
                              <w:r>
                                <w:rPr>
                                  <w:sz w:val="22"/>
                                  <w:szCs w:val="22"/>
                                  <w:lang w:eastAsia="lt-LT"/>
                                  <w14:ligatures w14:val="standardContextual"/>
                                </w:rPr>
                                <w:t>.</w:t>
                              </w:r>
                              <w:r>
                                <w:rPr>
                                  <w:b/>
                                  <w:bCs/>
                                  <w:sz w:val="22"/>
                                  <w:szCs w:val="22"/>
                                  <w:lang w:eastAsia="lt-LT"/>
                                  <w14:ligatures w14:val="standardContextual"/>
                                </w:rPr>
                                <w:t xml:space="preserve"> </w:t>
                              </w:r>
                              <w:r>
                                <w:rPr>
                                  <w:sz w:val="22"/>
                                  <w:szCs w:val="22"/>
                                  <w:lang w:eastAsia="lt-LT"/>
                                  <w14:ligatures w14:val="standardContextual"/>
                                </w:rPr>
                                <w:t xml:space="preserve">kitais Lietuvos Respublikos civilinio kodekso ir kitų įstatymų, reglamentuojančių nuomos sutarčių nutraukimą, nustatytais atvejais. </w:t>
                              </w:r>
                            </w:p>
                          </w:sdtContent>
                        </w:sdt>
                      </w:sdtContent>
                    </w:sdt>
                    <w:sdt>
                      <w:sdtPr>
                        <w:alias w:val="21 p."/>
                        <w:tag w:val="part_b815d893a7554283b8f00bebde08296c"/>
                        <w:lock w:val="sdtLocked"/>
                        <w:richText/>
                      </w:sdtPr>
                      <w:sdtContent>
                        <w:p w14:paraId="22A7EF3A" w14:textId="77777777">
                          <w:pPr>
                            <w:widowControl w:val="0"/>
                            <w:suppressAutoHyphens/>
                            <w:ind w:firstLine="737"/>
                            <w:jc w:val="both"/>
                            <w:rPr>
                              <w:sz w:val="22"/>
                              <w:szCs w:val="22"/>
                              <w:lang w:eastAsia="lt-LT"/>
                              <w14:ligatures w14:val="standardContextual"/>
                            </w:rPr>
                          </w:pPr>
                          <w:sdt>
                            <w:sdtPr>
                              <w:alias w:val="Numeris"/>
                              <w:tag w:val="nr_b815d893a7554283b8f00bebde08296c"/>
                              <w:lock w:val="sdtLocked"/>
                              <w:richText/>
                            </w:sdtPr>
                            <w:sdtContent>
                              <w:r>
                                <w:rPr>
                                  <w:sz w:val="22"/>
                                  <w:szCs w:val="22"/>
                                  <w:lang w:eastAsia="lt-LT"/>
                                  <w14:ligatures w14:val="standardContextual"/>
                                </w:rPr>
                                <w:t>21</w:t>
                              </w:r>
                            </w:sdtContent>
                          </w:sdt>
                          <w:r>
                            <w:rPr>
                              <w:sz w:val="22"/>
                              <w:szCs w:val="22"/>
                              <w:lang w:eastAsia="lt-LT"/>
                              <w14:ligatures w14:val="standardContextual"/>
                            </w:rPr>
                            <w:t xml:space="preserve">.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 </w:t>
                          </w:r>
                        </w:p>
                      </w:sdtContent>
                    </w:sdt>
                    <w:sdt>
                      <w:sdtPr>
                        <w:alias w:val="22 p."/>
                        <w:tag w:val="part_771fc423dd2d4578bb748a1926866610"/>
                        <w:lock w:val="sdtLocked"/>
                        <w:richText/>
                      </w:sdtPr>
                      <w:sdtContent>
                        <w:p w14:paraId="1F914C61" w14:textId="75CE90EE">
                          <w:pPr>
                            <w:widowControl w:val="0"/>
                            <w:suppressAutoHyphens/>
                            <w:ind w:firstLine="737"/>
                            <w:jc w:val="both"/>
                            <w:rPr>
                              <w:sz w:val="22"/>
                              <w:szCs w:val="22"/>
                              <w:lang w:eastAsia="lt-LT"/>
                              <w14:ligatures w14:val="standardContextual"/>
                            </w:rPr>
                          </w:pPr>
                          <w:sdt>
                            <w:sdtPr>
                              <w:alias w:val="Numeris"/>
                              <w:tag w:val="nr_771fc423dd2d4578bb748a1926866610"/>
                              <w:lock w:val="sdtLocked"/>
                              <w:richText/>
                            </w:sdtPr>
                            <w:sdtContent>
                              <w:r>
                                <w:rPr>
                                  <w:sz w:val="22"/>
                                  <w:szCs w:val="22"/>
                                  <w:lang w:eastAsia="lt-LT"/>
                                  <w14:ligatures w14:val="standardContextual"/>
                                </w:rPr>
                                <w:t>22</w:t>
                              </w:r>
                            </w:sdtContent>
                          </w:sdt>
                          <w:r>
                            <w:rPr>
                              <w:sz w:val="22"/>
                              <w:szCs w:val="22"/>
                              <w:lang w:eastAsia="lt-LT"/>
                              <w14:ligatures w14:val="standardContextual"/>
                            </w:rPr>
                            <w:t xml:space="preserve">. Šiaulių miesto savivaldybė, išnuomojusi valstybinės žemės sklypą ar jo dalį, gali atleisti valstybinės žemės nuomininkus nuo nuomos mokesčio mokėjimo, išskyrus atvejus, kai valstybinės žemės sklypas ar jo dalis išnuomota aukciono būdu. </w:t>
                          </w:r>
                        </w:p>
                      </w:sdtContent>
                    </w:sdt>
                    <w:sdt>
                      <w:sdtPr>
                        <w:alias w:val="23 p."/>
                        <w:tag w:val="part_bc35dc8ca2eb4d10889beae650846b22"/>
                        <w:lock w:val="sdtLocked"/>
                        <w:richText/>
                      </w:sdtPr>
                      <w:sdtContent>
                        <w:p w14:paraId="242BE395" w14:textId="77777777">
                          <w:pPr>
                            <w:widowControl w:val="0"/>
                            <w:suppressAutoHyphens/>
                            <w:ind w:firstLine="737"/>
                            <w:jc w:val="both"/>
                            <w:rPr>
                              <w:sz w:val="22"/>
                              <w:szCs w:val="22"/>
                              <w:lang w:eastAsia="lt-LT"/>
                              <w14:ligatures w14:val="standardContextual"/>
                            </w:rPr>
                          </w:pPr>
                          <w:sdt>
                            <w:sdtPr>
                              <w:alias w:val="Numeris"/>
                              <w:tag w:val="nr_bc35dc8ca2eb4d10889beae650846b22"/>
                              <w:lock w:val="sdtLocked"/>
                              <w:richText/>
                            </w:sdtPr>
                            <w:sdtContent>
                              <w:r>
                                <w:rPr>
                                  <w:sz w:val="22"/>
                                  <w:szCs w:val="22"/>
                                  <w:lang w:eastAsia="lt-LT"/>
                                  <w14:ligatures w14:val="standardContextual"/>
                                </w:rPr>
                                <w:t>23</w:t>
                              </w:r>
                            </w:sdtContent>
                          </w:sdt>
                          <w:r>
                            <w:rPr>
                              <w:sz w:val="22"/>
                              <w:szCs w:val="22"/>
                              <w:lang w:eastAsia="lt-LT"/>
                              <w14:ligatures w14:val="standardContextual"/>
                            </w:rPr>
                            <w:t>. Prie šios sutarties pridedamas išnuomojamo žemės sklypo planas M 1:500, kaip neatskiriama sudedamoji šios sutarties dalis.</w:t>
                          </w:r>
                        </w:p>
                      </w:sdtContent>
                    </w:sdt>
                    <w:sdt>
                      <w:sdtPr>
                        <w:alias w:val="24 p."/>
                        <w:tag w:val="part_f57cdc967d3a4bf28e3e1bc9fd45ca94"/>
                        <w:lock w:val="sdtLocked"/>
                        <w:richText/>
                      </w:sdtPr>
                      <w:sdtContent>
                        <w:p w14:paraId="42C68366" w14:textId="7982F19C">
                          <w:pPr>
                            <w:widowControl w:val="0"/>
                            <w:suppressAutoHyphens/>
                            <w:ind w:firstLine="737"/>
                            <w:jc w:val="both"/>
                            <w:rPr>
                              <w:sz w:val="22"/>
                              <w:szCs w:val="22"/>
                              <w:lang w:eastAsia="lt-LT"/>
                              <w14:ligatures w14:val="standardContextual"/>
                            </w:rPr>
                          </w:pPr>
                          <w:sdt>
                            <w:sdtPr>
                              <w:alias w:val="Numeris"/>
                              <w:tag w:val="nr_f57cdc967d3a4bf28e3e1bc9fd45ca94"/>
                              <w:lock w:val="sdtLocked"/>
                              <w:richText/>
                            </w:sdtPr>
                            <w:sdtContent>
                              <w:r>
                                <w:rPr>
                                  <w:sz w:val="22"/>
                                  <w:szCs w:val="22"/>
                                  <w:lang w:eastAsia="lt-LT"/>
                                  <w14:ligatures w14:val="standardContextual"/>
                                </w:rPr>
                                <w:t>24</w:t>
                              </w:r>
                            </w:sdtContent>
                          </w:sdt>
                          <w:r>
                            <w:rPr>
                              <w:sz w:val="22"/>
                              <w:szCs w:val="22"/>
                              <w:lang w:eastAsia="lt-LT"/>
                              <w14:ligatures w14:val="standardContextual"/>
                            </w:rPr>
                            <w:t>. Juridinį faktą apie sudarytą sutartį nuomininkai savo lėšomis per 3 mėnesius įregistruoja Nekilnojamojo turto registre.</w:t>
                          </w:r>
                        </w:p>
                      </w:sdtContent>
                    </w:sdt>
                    <w:sdt>
                      <w:sdtPr>
                        <w:alias w:val="25 p."/>
                        <w:tag w:val="part_8de4d1fd35ee408d9eaa7ce453d449b9"/>
                        <w:lock w:val="sdtLocked"/>
                        <w:richText/>
                      </w:sdtPr>
                      <w:sdtContent>
                        <w:p w14:paraId="53D6E87C" w14:textId="1928267C">
                          <w:pPr>
                            <w:widowControl w:val="0"/>
                            <w:suppressAutoHyphens/>
                            <w:ind w:firstLine="737"/>
                            <w:jc w:val="both"/>
                            <w:rPr>
                              <w:sz w:val="22"/>
                              <w:szCs w:val="22"/>
                              <w:lang w:val="lt" w:eastAsia="lt-LT"/>
                              <w14:ligatures w14:val="standardContextual"/>
                            </w:rPr>
                          </w:pPr>
                          <w:sdt>
                            <w:sdtPr>
                              <w:alias w:val="Numeris"/>
                              <w:tag w:val="nr_8de4d1fd35ee408d9eaa7ce453d449b9"/>
                              <w:lock w:val="sdtLocked"/>
                              <w:richText/>
                            </w:sdtPr>
                            <w:sdtContent>
                              <w:r>
                                <w:rPr>
                                  <w:sz w:val="22"/>
                                  <w:szCs w:val="22"/>
                                  <w:lang w:eastAsia="lt-LT"/>
                                  <w14:ligatures w14:val="standardContextual"/>
                                </w:rPr>
                                <w:t>25</w:t>
                              </w:r>
                            </w:sdtContent>
                          </w:sdt>
                          <w:r>
                            <w:rPr>
                              <w:sz w:val="22"/>
                              <w:szCs w:val="22"/>
                              <w:lang w:eastAsia="lt-LT"/>
                              <w14:ligatures w14:val="standardContextual"/>
                            </w:rPr>
                            <w:t>. S</w:t>
                          </w:r>
                          <w:r>
                            <w:rPr>
                              <w:sz w:val="22"/>
                              <w:szCs w:val="22"/>
                              <w:lang w:eastAsia="lt-LT"/>
                            </w:rPr>
                            <w:t>utartis sudaryta 3 egzemplioriais, kurių vienas paliekamas nuomotojui, kiti egzemplioriai įteikiami nuomininkams.</w:t>
                          </w:r>
                        </w:p>
                        <w:p w14:paraId="4D2CAC14" w14:textId="76A1C98A">
                          <w:pPr>
                            <w:widowControl w:val="0"/>
                            <w:tabs>
                              <w:tab w:val="right" w:leader="underscore" w:pos="9072"/>
                            </w:tabs>
                            <w:suppressAutoHyphens/>
                            <w:ind w:firstLine="737"/>
                            <w:jc w:val="both"/>
                            <w:rPr>
                              <w:sz w:val="22"/>
                              <w:szCs w:val="22"/>
                              <w:lang w:val="lt" w:eastAsia="lt-LT"/>
                            </w:rPr>
                          </w:pPr>
                        </w:p>
                        <w:p w14:paraId="338A0621" w14:textId="77777777">
                          <w:pPr>
                            <w:widowControl w:val="0"/>
                            <w:tabs>
                              <w:tab w:val="right" w:leader="underscore" w:pos="9072"/>
                            </w:tabs>
                            <w:suppressAutoHyphens/>
                            <w:ind w:firstLine="737"/>
                            <w:jc w:val="both"/>
                            <w:rPr>
                              <w:sz w:val="22"/>
                              <w:szCs w:val="22"/>
                              <w:lang w:eastAsia="lt-LT"/>
                            </w:rPr>
                          </w:pPr>
                        </w:p>
                        <w:p w14:paraId="766CA95E" w14:textId="77777777">
                          <w:pPr>
                            <w:suppressAutoHyphens/>
                            <w:jc w:val="both"/>
                            <w:rPr>
                              <w:sz w:val="22"/>
                              <w:szCs w:val="22"/>
                              <w:lang w:eastAsia="lt-LT"/>
                            </w:rPr>
                          </w:pPr>
                          <w:r>
                            <w:rPr>
                              <w:sz w:val="22"/>
                              <w:szCs w:val="22"/>
                              <w:lang w:eastAsia="lt-LT"/>
                            </w:rPr>
                            <w:t>Nuomotojas</w:t>
                          </w:r>
                        </w:p>
                        <w:p w14:paraId="4AC8F680" w14:textId="3C43AC0F">
                          <w:pPr>
                            <w:suppressAutoHyphens/>
                            <w:jc w:val="both"/>
                            <w:rPr>
                              <w:sz w:val="22"/>
                              <w:szCs w:val="22"/>
                              <w:lang w:eastAsia="lt-LT"/>
                            </w:rPr>
                          </w:pPr>
                          <w:r>
                            <w:rPr>
                              <w:sz w:val="22"/>
                              <w:szCs w:val="22"/>
                              <w:lang w:eastAsia="lt-LT"/>
                            </w:rPr>
                            <w:t>Nuomininkas“</w:t>
                          </w:r>
                        </w:p>
                        <w:p w14:paraId="17A3957F" w14:textId="77777777">
                          <w:pPr>
                            <w:suppressAutoHyphens/>
                            <w:ind w:firstLine="737"/>
                            <w:jc w:val="both"/>
                            <w:rPr>
                              <w:sz w:val="22"/>
                              <w:szCs w:val="22"/>
                              <w:lang w:eastAsia="lt-LT"/>
                            </w:rPr>
                          </w:pPr>
                        </w:p>
                      </w:sdtContent>
                    </w:sdt>
                  </w:sdtContent>
                </w:sdt>
              </w:sdtContent>
            </w:sdt>
          </w:sdtContent>
        </w:sdt>
        <w:sdt>
          <w:sdtPr>
            <w:alias w:val="2 p."/>
            <w:tag w:val="part_5c60f859c7274772bd84cff798e5fc34"/>
            <w:lock w:val="sdtLocked"/>
            <w:richText/>
          </w:sdtPr>
          <w:sdtContent>
            <w:p w14:paraId="5C36D0C6" w14:textId="22C05267">
              <w:pPr>
                <w:suppressAutoHyphens/>
                <w:ind w:firstLine="737"/>
                <w:jc w:val="both"/>
                <w:rPr>
                  <w:sz w:val="22"/>
                  <w:szCs w:val="22"/>
                  <w:lang w:eastAsia="lt-LT"/>
                </w:rPr>
              </w:pPr>
              <w:sdt>
                <w:sdtPr>
                  <w:alias w:val="Numeris"/>
                  <w:tag w:val="nr_5c60f859c7274772bd84cff798e5fc34"/>
                  <w:lock w:val="sdtLocked"/>
                  <w:richText/>
                </w:sdtPr>
                <w:sdtContent>
                  <w:r>
                    <w:rPr>
                      <w:sz w:val="22"/>
                      <w:szCs w:val="22"/>
                      <w:lang w:eastAsia="lt-LT"/>
                    </w:rPr>
                    <w:t>2</w:t>
                  </w:r>
                </w:sdtContent>
              </w:sdt>
              <w:r>
                <w:rPr>
                  <w:sz w:val="22"/>
                  <w:szCs w:val="22"/>
                  <w:lang w:eastAsia="lt-LT"/>
                </w:rPr>
                <w:t xml:space="preserve">. Nuomininkai įsipareigoja laikytis šios Pakeitimo sutarties ir ja išdėstytos naujos redakcijos Sutarties sąlygų ir galiojančių Lietuvos Respublikos teisės aktų nuostatų  ir už jų nevykdymą atsako Pakeitimo sutartyje, ja išdėstytoje naujos redakcijos Sutartyje ir teisės aktuose nustatyta tvarka.</w:t>
              </w:r>
            </w:p>
          </w:sdtContent>
        </w:sdt>
        <w:sdt>
          <w:sdtPr>
            <w:alias w:val="3 p."/>
            <w:tag w:val="part_d767dde64302465b84af341878d93d1c"/>
            <w:lock w:val="sdtLocked"/>
            <w:richText/>
          </w:sdtPr>
          <w:sdtContent>
            <w:p w14:paraId="773910B1" w14:textId="6C221C3D">
              <w:pPr>
                <w:suppressAutoHyphens/>
                <w:ind w:firstLine="737"/>
                <w:jc w:val="both"/>
                <w:rPr>
                  <w:sz w:val="22"/>
                  <w:szCs w:val="22"/>
                  <w:lang w:eastAsia="lt-LT"/>
                </w:rPr>
              </w:pPr>
              <w:sdt>
                <w:sdtPr>
                  <w:alias w:val="Numeris"/>
                  <w:tag w:val="nr_d767dde64302465b84af341878d93d1c"/>
                  <w:lock w:val="sdtLocked"/>
                  <w:richText/>
                </w:sdtPr>
                <w:sdtContent>
                  <w:r>
                    <w:rPr>
                      <w:sz w:val="22"/>
                      <w:szCs w:val="22"/>
                      <w:lang w:eastAsia="lt-LT"/>
                    </w:rPr>
                    <w:t>3</w:t>
                  </w:r>
                </w:sdtContent>
              </w:sdt>
              <w:r>
                <w:rPr>
                  <w:sz w:val="22"/>
                  <w:szCs w:val="22"/>
                  <w:lang w:eastAsia="lt-LT"/>
                </w:rPr>
                <w:t>. Šalys susitaria, kad atskirai šia Pakeitimo sutartimi išdėstyta naujos redakcijos Sutartis nesirašoma, o sudaroma tik ši Pakeitimo sutartis.</w:t>
              </w:r>
            </w:p>
          </w:sdtContent>
        </w:sdt>
        <w:sdt>
          <w:sdtPr>
            <w:alias w:val="4 p."/>
            <w:tag w:val="part_8eaee08abc714cd2a8c43ecfbb242c39"/>
            <w:lock w:val="sdtLocked"/>
            <w:richText/>
          </w:sdtPr>
          <w:sdtContent>
            <w:p w14:paraId="3DF41851" w14:textId="101517A1">
              <w:pPr>
                <w:suppressAutoHyphens/>
                <w:ind w:firstLine="737"/>
                <w:jc w:val="both"/>
                <w:rPr>
                  <w:sz w:val="22"/>
                  <w:szCs w:val="22"/>
                  <w:lang w:eastAsia="lt-LT"/>
                </w:rPr>
              </w:pPr>
              <w:sdt>
                <w:sdtPr>
                  <w:alias w:val="Numeris"/>
                  <w:tag w:val="nr_8eaee08abc714cd2a8c43ecfbb242c39"/>
                  <w:lock w:val="sdtLocked"/>
                  <w:richText/>
                </w:sdtPr>
                <w:sdtContent>
                  <w:r>
                    <w:rPr>
                      <w:sz w:val="22"/>
                      <w:szCs w:val="22"/>
                      <w:lang w:eastAsia="lt-LT"/>
                    </w:rPr>
                    <w:t>4</w:t>
                  </w:r>
                </w:sdtContent>
              </w:sdt>
              <w:r>
                <w:rPr>
                  <w:sz w:val="22"/>
                  <w:szCs w:val="22"/>
                  <w:lang w:eastAsia="lt-LT"/>
                </w:rPr>
                <w:t>. Šią Pakeitimo sutartį nuomininkai savo lėšomis per 3 mėnesius nuo jo sudarymo dienos įregistruoja Nekilnojamojo turto registre. Nuomininkams neįvykdžius šios sąlygos, nuomotojas turi teisę reikalauti pašalinti Pakeitimo sutarties sąlygų pažeidimus arba nutraukti Sutartį prieš terminą.</w:t>
              </w:r>
            </w:p>
          </w:sdtContent>
        </w:sdt>
        <w:sdt>
          <w:sdtPr>
            <w:alias w:val="5 p."/>
            <w:tag w:val="part_21151d38f6a84f989825ec99a897d5cb"/>
            <w:lock w:val="sdtLocked"/>
            <w:richText/>
          </w:sdtPr>
          <w:sdtContent>
            <w:p w14:paraId="09EA4418" w14:textId="1951CCF6">
              <w:pPr>
                <w:suppressAutoHyphens/>
                <w:ind w:firstLine="720"/>
                <w:jc w:val="both"/>
                <w:rPr>
                  <w:sz w:val="22"/>
                  <w:szCs w:val="22"/>
                  <w:lang w:eastAsia="lt-LT"/>
                </w:rPr>
              </w:pPr>
              <w:sdt>
                <w:sdtPr>
                  <w:alias w:val="Numeris"/>
                  <w:tag w:val="nr_21151d38f6a84f989825ec99a897d5cb"/>
                  <w:lock w:val="sdtLocked"/>
                  <w:richText/>
                </w:sdtPr>
                <w:sdtContent>
                  <w:r>
                    <w:rPr>
                      <w:sz w:val="22"/>
                      <w:szCs w:val="22"/>
                      <w:lang w:eastAsia="lt-LT"/>
                    </w:rPr>
                    <w:t>5</w:t>
                  </w:r>
                </w:sdtContent>
              </w:sdt>
              <w:r>
                <w:rPr>
                  <w:sz w:val="22"/>
                  <w:szCs w:val="22"/>
                  <w:lang w:eastAsia="lt-LT"/>
                </w:rPr>
                <w:t>. Ši Pakeitimo sutartis įsigalioja nuo jos pasirašymo momento (pasirašymo momentu laikoma data, kai Sutartį pasirašo paskutinė jos šalis) ir sudaryta 3 egzemplioriais, kurių vienas paliekamas nuomotojui, kiti egzemplioriai įteikiami nuomininkams.</w:t>
              </w:r>
            </w:p>
            <w:p w14:paraId="5AA04425" w14:textId="77777777">
              <w:pPr>
                <w:suppressAutoHyphens/>
                <w:ind w:firstLine="720"/>
                <w:jc w:val="both"/>
                <w:rPr>
                  <w:sz w:val="22"/>
                  <w:szCs w:val="22"/>
                  <w:lang w:eastAsia="lt-LT"/>
                </w:rPr>
              </w:pPr>
            </w:p>
            <w:p w14:paraId="61EA6F88" w14:textId="77777777">
              <w:pPr>
                <w:suppressAutoHyphens/>
                <w:ind w:firstLine="720"/>
                <w:jc w:val="both"/>
                <w:rPr>
                  <w:sz w:val="22"/>
                  <w:szCs w:val="22"/>
                  <w:lang w:eastAsia="lt-LT"/>
                </w:rPr>
              </w:pPr>
            </w:p>
          </w:sdtContent>
        </w:sdt>
        <w:sdt>
          <w:sdtPr>
            <w:alias w:val="signatura"/>
            <w:tag w:val="part_1b2e67732d2e4166b1cd6f92226cab82"/>
            <w:lock w:val="sdtLocked"/>
            <w:richText/>
          </w:sdtPr>
          <w:sdtContent>
            <w:p w14:paraId="0DD467CC" w14:textId="6C9CCAF5">
              <w:pPr>
                <w:suppressAutoHyphens/>
                <w:jc w:val="both"/>
                <w:rPr>
                  <w:sz w:val="22"/>
                  <w:szCs w:val="22"/>
                  <w:lang w:eastAsia="lt-LT"/>
                </w:rPr>
              </w:pPr>
              <w:r>
                <w:rPr>
                  <w:sz w:val="22"/>
                  <w:szCs w:val="22"/>
                  <w:lang w:eastAsia="lt-L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767441" w14:textId="77777777">
      <w:pPr>
        <w:suppressAutoHyphens/>
        <w:rPr>
          <w:szCs w:val="24"/>
          <w:lang w:eastAsia="lt-LT"/>
        </w:rPr>
      </w:pPr>
      <w:r>
        <w:rPr>
          <w:szCs w:val="24"/>
          <w:lang w:eastAsia="lt-LT"/>
        </w:rPr>
        <w:separator/>
      </w:r>
    </w:p>
  </w:endnote>
  <w:endnote w:type="continuationSeparator" w:id="0">
    <w:p w14:paraId="1D7C58AC" w14:textId="77777777">
      <w:pPr>
        <w:suppressAutoHyphens/>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DC4875" w14:textId="77777777">
    <w:pPr>
      <w:tabs>
        <w:tab w:val="center" w:pos="4819"/>
        <w:tab w:val="right" w:pos="9638"/>
      </w:tabs>
      <w:suppressAutoHyphen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4229D8" w14:textId="77777777">
    <w:pPr>
      <w:tabs>
        <w:tab w:val="center" w:pos="4819"/>
        <w:tab w:val="right" w:pos="9638"/>
      </w:tabs>
      <w:suppressAutoHyphen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A286DA" w14:textId="77777777">
    <w:pPr>
      <w:tabs>
        <w:tab w:val="center" w:pos="4819"/>
        <w:tab w:val="right" w:pos="9638"/>
      </w:tabs>
      <w:suppressAutoHyphen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CB8A5F" w14:textId="77777777">
      <w:pPr>
        <w:suppressAutoHyphens/>
        <w:rPr>
          <w:szCs w:val="24"/>
          <w:lang w:eastAsia="lt-LT"/>
        </w:rPr>
      </w:pPr>
      <w:r>
        <w:rPr>
          <w:szCs w:val="24"/>
          <w:lang w:eastAsia="lt-LT"/>
        </w:rPr>
        <w:separator/>
      </w:r>
    </w:p>
  </w:footnote>
  <w:footnote w:type="continuationSeparator" w:id="0">
    <w:p w14:paraId="6C121B72" w14:textId="77777777">
      <w:pPr>
        <w:suppressAutoHyphens/>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CAAF80" w14:textId="77777777">
    <w:pPr>
      <w:tabs>
        <w:tab w:val="center" w:pos="4819"/>
        <w:tab w:val="right" w:pos="9638"/>
      </w:tabs>
      <w:suppressAutoHyphen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4D0875" w14:textId="77777777">
    <w:pPr>
      <w:tabs>
        <w:tab w:val="center" w:pos="4819"/>
        <w:tab w:val="right" w:pos="9638"/>
      </w:tabs>
      <w:suppressAutoHyphens/>
      <w:jc w:val="center"/>
      <w:rPr>
        <w:szCs w:val="24"/>
        <w:lang w:eastAsia="lt-LT"/>
      </w:rPr>
    </w:pPr>
    <w:r>
      <w:rPr>
        <w:szCs w:val="24"/>
        <w:lang w:eastAsia="lt-LT"/>
      </w:rPr>
      <w:fldChar w:fldCharType="begin"/>
    </w:r>
    <w:r>
      <w:rPr>
        <w:szCs w:val="24"/>
        <w:lang w:eastAsia="lt-LT"/>
      </w:rPr>
      <w:instrText>PAGE</w:instrText>
    </w:r>
    <w:r>
      <w:rPr>
        <w:szCs w:val="24"/>
        <w:lang w:eastAsia="lt-LT"/>
      </w:rPr>
      <w:fldChar w:fldCharType="separate"/>
    </w:r>
    <w:r>
      <w:rPr>
        <w:szCs w:val="24"/>
        <w:lang w:eastAsia="lt-LT"/>
      </w:rPr>
      <w:t>4</w:t>
    </w:r>
    <w:r>
      <w:rPr>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A1A5A9" w14:textId="77777777">
    <w:pPr>
      <w:tabs>
        <w:tab w:val="center" w:pos="4819"/>
        <w:tab w:val="right" w:pos="9638"/>
      </w:tabs>
      <w:suppressAutoHyphen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1033"/>
  </w:rsids>
  <m:mathPr>
    <m:mathFont m:val="Cambria Math"/>
    <m:brkBin m:val="before"/>
    <m:brkBinSub m:val="--"/>
    <m:smallFrac m:val="0"/>
    <m:dispDef/>
    <m:lMargin m:val="0"/>
    <m:rMargin m:val="0"/>
    <m:defJc m:val="centerGroup"/>
    <m:wrapIndent m:val="1440"/>
    <m:intLim m:val="subSup"/>
    <m:naryLim m:val="undOvr"/>
  </m:mathPr>
  <w:themeFontLang w:val="lt-LT"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D80442"/>
  <w15:docId w15:val="{2024C4B8-349C-4C9E-8117-0EDD0CD7FFE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02348591">
      <w:bodyDiv w:val="1"/>
      <w:marLeft w:val="0"/>
      <w:marRight w:val="0"/>
      <w:marTop w:val="0"/>
      <w:marBottom w:val="0"/>
      <w:divBdr>
        <w:top w:val="none" w:sz="0" w:space="0" w:color="auto"/>
        <w:left w:val="none" w:sz="0" w:space="0" w:color="auto"/>
        <w:bottom w:val="none" w:sz="0" w:space="0" w:color="auto"/>
        <w:right w:val="none" w:sz="0" w:space="0" w:color="auto"/>
      </w:divBdr>
    </w:div>
    <w:div w:id="447747534">
      <w:bodyDiv w:val="1"/>
      <w:marLeft w:val="0"/>
      <w:marRight w:val="0"/>
      <w:marTop w:val="0"/>
      <w:marBottom w:val="0"/>
      <w:divBdr>
        <w:top w:val="none" w:sz="0" w:space="0" w:color="auto"/>
        <w:left w:val="none" w:sz="0" w:space="0" w:color="auto"/>
        <w:bottom w:val="none" w:sz="0" w:space="0" w:color="auto"/>
        <w:right w:val="none" w:sz="0" w:space="0" w:color="auto"/>
      </w:divBdr>
    </w:div>
    <w:div w:id="500510378">
      <w:bodyDiv w:val="1"/>
      <w:marLeft w:val="0"/>
      <w:marRight w:val="0"/>
      <w:marTop w:val="0"/>
      <w:marBottom w:val="0"/>
      <w:divBdr>
        <w:top w:val="none" w:sz="0" w:space="0" w:color="auto"/>
        <w:left w:val="none" w:sz="0" w:space="0" w:color="auto"/>
        <w:bottom w:val="none" w:sz="0" w:space="0" w:color="auto"/>
        <w:right w:val="none" w:sz="0" w:space="0" w:color="auto"/>
      </w:divBdr>
    </w:div>
    <w:div w:id="769813308">
      <w:bodyDiv w:val="1"/>
      <w:marLeft w:val="0"/>
      <w:marRight w:val="0"/>
      <w:marTop w:val="0"/>
      <w:marBottom w:val="0"/>
      <w:divBdr>
        <w:top w:val="none" w:sz="0" w:space="0" w:color="auto"/>
        <w:left w:val="none" w:sz="0" w:space="0" w:color="auto"/>
        <w:bottom w:val="none" w:sz="0" w:space="0" w:color="auto"/>
        <w:right w:val="none" w:sz="0" w:space="0" w:color="auto"/>
      </w:divBdr>
    </w:div>
    <w:div w:id="19696274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74f1df7d3ca4a15b9f71164bce54915" PartId="a64c9d2bb83e4728a5d6b502c28e4d5a">
    <Part Type="preambule" DocPartId="fe8dc0b3bbd1460f8cc0d5caec15c40b" PartId="620685e259234a80ae41ef3cc15bb732"/>
    <Part Type="punktas" Nr="1" Abbr="1 p." DocPartId="ae7294ae35704cddad137e4b903a0792" PartId="671416b746c64f2b933fd412485d14df">
      <Part Type="citata" DocPartId="2f6da09e5f8d49918a1964dfb97a4b87" PartId="9587a53a3d164a3785448986f4a67c10">
        <Part Type="skirsnis" Title="VALSTYBINĖS ŽEMĖS NUOMOS SUTARTIS" DocPartId="309deefe33de4145ae0baadceece83cb" PartId="c8e76177acee46f19424826f3df33520">
          <Part Type="punktas" Nr="1" Abbr="1 p." DocPartId="89238b1625894c158b3e58e2d5531610" PartId="17e618332e834ae2ba8f12de9afa88dc">
            <Part Type="papunktis" Nr="1.1" Abbr="1.1 pp." DocPartId="169700ad7e5e499c88bf520edd61078c" PartId="7537faedf2cb41bab9fb32d13a3bc39f"/>
            <Part Type="papunktis" Nr="1.2" Abbr="1.2 pp." DocPartId="ad1bdcb289414748a68b229011be270d" PartId="4156fcbc53634dc685258e07a3402fcc"/>
          </Part>
          <Part Type="punktas" Nr="2" Abbr="2 p." DocPartId="77ead4b98e724d7b8659d6a552fbbb4e" PartId="65d1df56e3de494b878a4febc979fef2"/>
          <Part Type="punktas" Nr="3" Abbr="3 p." DocPartId="aa3a1f7414a04db388aef7c7e5004d87" PartId="2ad1a23c0f2d4e8893bfbcdddd636b88"/>
          <Part Type="punktas" Nr="4" Abbr="4 p." DocPartId="04dfa1c292064aad8e3b1bbb404bf61a" PartId="7d6a675a9d90438ca876646ba8517946"/>
          <Part Type="punktas" Nr="5" Abbr="5 p." DocPartId="d7d964556b384f08a368c0e077856b77" PartId="69dc4f65792447bbb8be128b471b6c41"/>
          <Part Type="punktas" Nr="6" Abbr="6 p." DocPartId="875b77e9274f440a815404e30507177f" PartId="1bedf6bde3254bf2b19874991a2568b8"/>
          <Part Type="punktas" Nr="7" Abbr="7 p." DocPartId="f506774e77ae44658fcd5eaae40383a1" PartId="7e2ee6df40f146038782cb0b736b099c"/>
          <Part Type="punktas" Nr="8" Abbr="8 p." DocPartId="17985833c0894f0ab8ba41cb247775c5" PartId="eeeec3ebf5bf4a9cbb2ac7958385fd15"/>
          <Part Type="punktas" Nr="9" Abbr="9 p." DocPartId="c8c782e084e34fc39975e72914b7500b" PartId="ec006d6a27734ceaba07505327effae5"/>
          <Part Type="punktas" Nr="10" Abbr="10 p." DocPartId="3c1d40112ea34d579889241afb3068c4" PartId="9a22a4d4763e46d5869353c9f54f2717">
            <Part Type="papunktis" Nr="10.1" Abbr="10.1 pp." DocPartId="808b96c292674ba9a6f08d476bf85086" PartId="ce17591c8b89429c9272e64d495d8c5c"/>
            <Part Type="papunktis" Nr="10.2" Abbr="10.2 pp." DocPartId="bc332e2da9b844a3ab4b3565d08db386" PartId="4bda8393f1ac467ebb474cfe5ef68237"/>
          </Part>
          <Part Type="punktas" Nr="11" Abbr="11 p." DocPartId="ebde61444ef14abaace4229c239e849e" PartId="fd85e1f88b6f469ab4d102041440cef6"/>
          <Part Type="punktas" Nr="12" Abbr="12 p." DocPartId="982e85833d15495998c6f273db736b98" PartId="1d35d75303be4dd6b2552226b1a85cb6"/>
          <Part Type="punktas" Nr="13" Abbr="13 p." DocPartId="1f8f6bdcc5454c85a58d84f5c6b13ecf" PartId="442abbc95f1f4df4bbea33a2f907a4e2"/>
          <Part Type="punktas" Nr="14" Abbr="14 p." DocPartId="9a3a146f0a934d60ada787383d35fde1" PartId="7587164e53e643b399f013ba936e347b"/>
          <Part Type="punktas" Nr="15" Abbr="15 p." DocPartId="45d3f6ee65154b498b54be5f8f31ee64" PartId="e3ccb711b8b54d1c9d5d79faa2107382"/>
          <Part Type="punktas" Nr="16" Abbr="16 p." DocPartId="1e1bb400d95a4756a462c397d16d1c37" PartId="28125420cd82482abbb638fdba37fa23"/>
          <Part Type="punktas" Nr="17" Abbr="17 p." DocPartId="079940d1b1e94f2f9ea5841f04e5fbe2" PartId="7ca7e425153a4f04803b7afb61761049"/>
          <Part Type="punktas" Nr="18" Abbr="18 p." DocPartId="6f00c279e4dd43b390d7c0c84064a35f" PartId="b4cef3c971244e25837db94beb678b9a"/>
          <Part Type="punktas" Nr="19" Abbr="19 p." DocPartId="1ba501dbc058416a93f3655cf5599c55" PartId="991e97adf24541b68d0cf2e6153aa46d"/>
          <Part Type="punktas" Nr="20" Abbr="20 p." DocPartId="15808433e3b844009d7326b5ffd1356e" PartId="09aad2adaf21478a86cae40e318aa271">
            <Part Type="papunktis" Nr="20.1" Abbr="20.1 pp." DocPartId="5b7fcc00470f464896553bdc6fdd485e" PartId="ddbf75e615fe4dc7b40f243567c5822f"/>
            <Part Type="papunktis" Nr="20.2" Abbr="20.2 pp." DocPartId="3bd459bc80074c418593a6fc1145d3df" PartId="27f7f7c8ec2144bb91dab95518b10176"/>
            <Part Type="papunktis" Nr="20.3" Abbr="20.3 pp." DocPartId="aaaa2f82967541c19ffe33b095b9ea06" PartId="9490340ce1084887805f184e9e519b38"/>
            <Part Type="papunktis" Nr="20.4" Abbr="20.4 pp." DocPartId="4e53ee4b1fb24bb78ec6ce00476bb7a5" PartId="05db68deb50346f7ab2633cbff14a179"/>
            <Part Type="papunktis" Nr="20.5" Abbr="20.5 pp." DocPartId="078d7f2fcdcb4fc09edbd4a97abc3f6f" PartId="75c2452a23204744a9ece3418b2e1520"/>
            <Part Type="papunktis" Nr="20.6" Abbr="20.6 pp." DocPartId="9672791fa42e4790b1228ca2d1177a8f" PartId="384eb20c3a8c453bbccd99e4898d9921"/>
            <Part Type="papunktis" Nr="20.7" Abbr="20.7 pp." DocPartId="2004fe50e00f4037a7dfea6d58442960" PartId="cad00b201ef5465b88a6b1531ae98098"/>
            <Part Type="papunktis" Nr="20.8" Abbr="20.8 pp." DocPartId="9adeb2d456b44931848ba1b7364d7f0c" PartId="fcfeee3149aa45ccb1097787f4050b63"/>
            <Part Type="papunktis" Nr="20.9" Abbr="20.9 pp." DocPartId="db172f6c1d2a40f78634b2544e59e154" PartId="592250ad965f44d8ab7a409bbbd16fe6"/>
          </Part>
          <Part Type="punktas" Nr="21" Abbr="21 p." DocPartId="5c77978453254a2f95e805986013a443" PartId="b815d893a7554283b8f00bebde08296c"/>
          <Part Type="punktas" Nr="22" Abbr="22 p." DocPartId="f5462f567f884601835a6c702edee488" PartId="771fc423dd2d4578bb748a1926866610"/>
          <Part Type="punktas" Nr="23" Abbr="23 p." DocPartId="a8892e0f55ad4c38a9466ae207b66587" PartId="bc35dc8ca2eb4d10889beae650846b22"/>
          <Part Type="punktas" Nr="24" Abbr="24 p." DocPartId="ac1cc222803a475eb92f58855c2a041f" PartId="f57cdc967d3a4bf28e3e1bc9fd45ca94"/>
          <Part Type="punktas" Nr="25" Abbr="25 p." DocPartId="7d5757a50a084035af6adb4b67713914" PartId="8de4d1fd35ee408d9eaa7ce453d449b9"/>
        </Part>
      </Part>
    </Part>
    <Part Type="punktas" Nr="2" Abbr="2 p." DocPartId="404b8b0380d14493a1f0314bf1215598" PartId="5c60f859c7274772bd84cff798e5fc34"/>
    <Part Type="punktas" Nr="3" Abbr="3 p." DocPartId="89294c98f145494e940a0889911a2756" PartId="d767dde64302465b84af341878d93d1c"/>
    <Part Type="punktas" Nr="4" Abbr="4 p." DocPartId="ec42fcbd1acd4cce9fb452a4f4b7a268" PartId="8eaee08abc714cd2a8c43ecfbb242c39"/>
    <Part Type="punktas" Nr="5" Abbr="5 p." DocPartId="da69dbc9e11444218ad6d6c38e735ddb" PartId="21151d38f6a84f989825ec99a897d5cb"/>
    <Part Type="signatura" DocPartId="a6d9b08a5a724a15bf3125d25586d539" PartId="1b2e67732d2e4166b1cd6f92226cab82"/>
  </Part>
</Parts>
</file>

<file path=customXml/itemProps1.xml><?xml version="1.0" encoding="utf-8"?>
<ds:datastoreItem xmlns:ds="http://schemas.openxmlformats.org/officeDocument/2006/customXml" ds:itemID="{D7B8041B-4AF7-4CED-8532-0EE53B279E6D}">
  <ds:schemaRefs>
    <ds:schemaRef ds:uri="http://schemas.openxmlformats.org/officeDocument/2006/bibliography"/>
  </ds:schemaRefs>
</ds:datastoreItem>
</file>

<file path=customXml/itemProps2.xml><?xml version="1.0" encoding="utf-8"?>
<ds:datastoreItem xmlns:ds="http://schemas.openxmlformats.org/officeDocument/2006/customXml" ds:itemID="{72228F35-046A-43A8-8D1D-7AC8BBE6BB8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1547</Words>
  <Characters>11300</Characters>
  <Application>Microsoft Office Word</Application>
  <DocSecurity>4</DocSecurity>
  <Lines>168</Lines>
  <Paragraphs>67</Paragraphs>
  <ScaleCrop>false</ScaleCrop>
  <HeadingPairs>
    <vt:vector size="2" baseType="variant">
      <vt:variant>
        <vt:lpstr>Pavadinimas</vt:lpstr>
      </vt:variant>
      <vt:variant>
        <vt:i4>1</vt:i4>
      </vt:variant>
    </vt:vector>
  </HeadingPairs>
  <TitlesOfParts>
    <vt:vector size="1" baseType="lpstr">
      <vt:lpstr>999999999</vt:lpstr>
    </vt:vector>
  </TitlesOfParts>
  <Company/>
  <LinksUpToDate>false</LinksUpToDate>
  <CharactersWithSpaces>12780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2024-07-18T13:58:00Z</dcterms:created>
  <dc:creator>Stepas Žutautas</dc:creator>
  <dc:language>en-US</dc:language>
  <lastModifiedBy>adlibuser</lastModifiedBy>
  <lastPrinted>2024-03-12T16:05:00Z</lastPrinted>
  <dcterms:modified xsi:type="dcterms:W3CDTF">2024-07-18T13:58:00Z</dcterms:modified>
  <revision>2</revision>
  <dc:title>999999999</dc:title>
</coreProperties>
</file>