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985"/>
        <w:gridCol w:w="1276"/>
        <w:gridCol w:w="575"/>
        <w:gridCol w:w="1693"/>
        <w:gridCol w:w="433"/>
        <w:gridCol w:w="1551"/>
        <w:gridCol w:w="2268"/>
        <w:gridCol w:w="2268"/>
      </w:tblGrid>
      <w:tr w14:paraId="4B3A32CF" w14:textId="777777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AD04" w14:textId="77777777">
            <w:pPr>
              <w:widowControl w:val="0"/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eastAsia="Lucida Sans Unicode"/>
                <w:kern w:val="24"/>
                <w:szCs w:val="24"/>
                <w:lang w:eastAsia="lt-LT"/>
              </w:rPr>
            </w:pPr>
          </w:p>
          <w:p w14:paraId="427E9E5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9D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BF8D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646" w14:textId="77777777">
            <w:pPr>
              <w:ind w:firstLine="434"/>
              <w:rPr>
                <w:szCs w:val="24"/>
                <w:lang w:eastAsia="lt-LT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36AEE" w14:textId="77777777">
            <w:pPr>
              <w:ind w:firstLine="248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PATVIRTINTA</w:t>
            </w:r>
          </w:p>
        </w:tc>
      </w:tr>
      <w:tr w14:paraId="7784DD71" w14:textId="777777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CE7" w14:textId="77777777">
            <w:pPr>
              <w:ind w:firstLine="62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B41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571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77F2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26C15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6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547F" w14:textId="77777777">
            <w:pPr>
              <w:ind w:firstLine="20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Šiaulių miesto savivaldybės tarybos</w:t>
            </w:r>
          </w:p>
          <w:p w14:paraId="0E9B5126" w14:textId="77777777">
            <w:pPr>
              <w:ind w:firstLine="20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2022 m.                   sprendimu Nr. T-             </w:t>
            </w:r>
          </w:p>
        </w:tc>
      </w:tr>
      <w:tr w14:paraId="262E43BD" w14:textId="777777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328F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7131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2518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B75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0C2EC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2BFA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8DC3" w14:textId="77777777">
            <w:pPr>
              <w:rPr>
                <w:szCs w:val="24"/>
                <w:lang w:eastAsia="lt-LT"/>
              </w:rPr>
            </w:pPr>
          </w:p>
        </w:tc>
      </w:tr>
      <w:tr w14:paraId="4F56567C" w14:textId="77777777">
        <w:trPr>
          <w:trHeight w:val="1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7197" w14:textId="77777777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  <w:p w14:paraId="31B79615" w14:textId="77777777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7081" w14:textId="77777777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ECA3" w14:textId="77777777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DAUGIABUČIŲ NAMŲ ŠILDYMO SISTEMŲ PRIEŽIŪROS (EKSPLOATAVIMO) MAKSIMALŪS TARIFAI (BE PVM)</w:t>
            </w:r>
          </w:p>
          <w:p w14:paraId="59B81915" w14:textId="77777777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  <w:p w14:paraId="06A71BBD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E4B8" w14:textId="77777777">
            <w:pPr>
              <w:rPr>
                <w:szCs w:val="24"/>
                <w:lang w:eastAsia="lt-LT"/>
              </w:rPr>
            </w:pPr>
          </w:p>
        </w:tc>
      </w:tr>
      <w:tr w14:paraId="774EF65B" w14:textId="77777777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0C59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Pastato bendrasis plotas (kv. m)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9E77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Koeficiento K1* reikšmė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61620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Šildymo ir (ar) karšto vandens sistemų eksploatavimo laikas po įrengimo ar renovavimo (metais)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A56F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Koeficiento K2* reikšmė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668C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Tarifas (Eur/m²) be PVM</w:t>
            </w:r>
          </w:p>
        </w:tc>
      </w:tr>
      <w:tr w14:paraId="1F916B9E" w14:textId="77777777">
        <w:trPr>
          <w:trHeight w:val="362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ED42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BB8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90AD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F3C5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BE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Vienvamzdė arba dvivamzdė šildymo sistema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8C0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Vienvamzdė arba dvivamzdė šildymo sistema su šilumos dalikliais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2E8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Kolektorinė šildymo sistema su apskaitos spintomis laiptinėse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A7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Kolektorinė šildymo sistema su apskaitos spintomis butuose</w:t>
            </w:r>
          </w:p>
        </w:tc>
      </w:tr>
      <w:tr w14:paraId="63A6E705" w14:textId="77777777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75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FD9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B8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8A7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E71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651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57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F7B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</w:tr>
      <w:tr w14:paraId="231B4ED9" w14:textId="77777777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85D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F0A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5B0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162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A9C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530A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7F1F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B5F4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0,020</w:t>
            </w:r>
          </w:p>
        </w:tc>
      </w:tr>
      <w:tr w14:paraId="075D5DE0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A26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9BB7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69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3–10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B17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BD16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C31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475A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425B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0,023</w:t>
            </w:r>
          </w:p>
        </w:tc>
      </w:tr>
      <w:tr w14:paraId="15B0D995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126C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8DF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9A5D" w14:textId="620BB1C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10–20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ED6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6501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84D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362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336E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0,025</w:t>
            </w:r>
          </w:p>
        </w:tc>
      </w:tr>
      <w:tr w14:paraId="7E378454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DBB5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7989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AE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20–30*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E03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ADD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E19F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818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000B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0,028</w:t>
            </w:r>
          </w:p>
        </w:tc>
      </w:tr>
      <w:tr w14:paraId="4579D648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7EA8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BB7C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76B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virš 30*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145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C4EA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1C26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C12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165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0,030</w:t>
            </w:r>
          </w:p>
        </w:tc>
      </w:tr>
      <w:tr w14:paraId="749ADE34" w14:textId="77777777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575A" w14:textId="77777777">
            <w:pPr>
              <w:jc w:val="center"/>
              <w:rPr>
                <w:szCs w:val="24"/>
                <w:lang w:eastAsia="lt-LT"/>
              </w:rPr>
            </w:pPr>
          </w:p>
          <w:p w14:paraId="1D0A17A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1001–2000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049E" w14:textId="77777777">
            <w:pPr>
              <w:jc w:val="center"/>
              <w:rPr>
                <w:szCs w:val="24"/>
                <w:lang w:eastAsia="lt-LT"/>
              </w:rPr>
            </w:pPr>
          </w:p>
          <w:p w14:paraId="1E2CE0C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27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D55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3436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FD3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16A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EA8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0,018</w:t>
            </w:r>
          </w:p>
        </w:tc>
      </w:tr>
      <w:tr w14:paraId="229A8079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697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44A9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BFD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3–10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62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35C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C758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299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356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0,021</w:t>
            </w:r>
          </w:p>
        </w:tc>
      </w:tr>
      <w:tr w14:paraId="71338EE5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6EC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E949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6312" w14:textId="684390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10–20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834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120A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E724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444B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C085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0,023</w:t>
            </w:r>
          </w:p>
        </w:tc>
      </w:tr>
      <w:tr w14:paraId="082332BD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EC90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3670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6A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20–30*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469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E79E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620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7BC4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EF8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0,025</w:t>
            </w:r>
          </w:p>
        </w:tc>
      </w:tr>
      <w:tr w14:paraId="01C8ACF7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3994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B018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D9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virš 30*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FDD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0C5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279F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BF2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099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0,028</w:t>
            </w:r>
          </w:p>
        </w:tc>
      </w:tr>
      <w:tr w14:paraId="2DCF6E0C" w14:textId="77777777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41A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2001–3000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10F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CE6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370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E96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F688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8385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3D1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</w:tr>
      <w:tr w14:paraId="620C8256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9708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CB1F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D7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3–10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829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4CDF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FBA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EEA5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FEC4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0,019</w:t>
            </w:r>
          </w:p>
        </w:tc>
      </w:tr>
      <w:tr w14:paraId="54270A0A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14FB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9EB2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17B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10–20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7E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61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71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6E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17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0,021</w:t>
            </w:r>
          </w:p>
        </w:tc>
      </w:tr>
      <w:tr w14:paraId="74EF12F3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037C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B4C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64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20–30*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129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99BA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511B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5F2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866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0,023</w:t>
            </w:r>
          </w:p>
        </w:tc>
      </w:tr>
      <w:tr w14:paraId="71A69A23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DAB5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10EC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E5E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virš 30*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BE2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4D6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8E6E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E61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72F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0,025</w:t>
            </w:r>
          </w:p>
        </w:tc>
      </w:tr>
      <w:tr w14:paraId="0C5F023D" w14:textId="77777777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2F3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3001–4000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5C0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0E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38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7225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AF96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E58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7CA8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</w:tr>
      <w:tr w14:paraId="2A34C8F4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A365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2D3D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44F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3–10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ABD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2C3A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7C1E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7CF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EE9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</w:tr>
      <w:tr w14:paraId="72AAF324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0CC9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5430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6EC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10–20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E09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F213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87F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BA86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5058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0,019</w:t>
            </w:r>
          </w:p>
        </w:tc>
      </w:tr>
      <w:tr w14:paraId="20390B49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AE9B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33F8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BC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20–30*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631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A25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1C8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25E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F83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0,021</w:t>
            </w:r>
          </w:p>
        </w:tc>
      </w:tr>
      <w:tr w14:paraId="3C932AE5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C22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AC8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DC9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virš 30*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F6E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F363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D83B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4346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A73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0,023</w:t>
            </w:r>
          </w:p>
        </w:tc>
      </w:tr>
      <w:tr w14:paraId="36F9C49C" w14:textId="77777777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705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4001–5000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17E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437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256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6266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A571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B75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75E6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0,013</w:t>
            </w:r>
          </w:p>
        </w:tc>
      </w:tr>
      <w:tr w14:paraId="68221084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5629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334B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9A4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3–10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EA4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D1B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87B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50D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2325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</w:tr>
      <w:tr w14:paraId="3EDC7D31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7C21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F89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D92C" w14:textId="64E2BE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10–20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488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FB5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730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AA63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5F7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0,017</w:t>
            </w:r>
          </w:p>
        </w:tc>
      </w:tr>
      <w:tr w14:paraId="497E53D3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A668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2F2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C7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20–30*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0A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9F85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9725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3A8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85C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0,018</w:t>
            </w:r>
          </w:p>
        </w:tc>
      </w:tr>
      <w:tr w14:paraId="03AE833D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9D66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FA10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7D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virš 30*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037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881A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3D2B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476F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1244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0,020</w:t>
            </w:r>
          </w:p>
        </w:tc>
      </w:tr>
      <w:tr w14:paraId="0472E2BB" w14:textId="77777777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680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5001–6000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404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5B7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2AF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2E4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1624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389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C8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</w:tr>
      <w:tr w14:paraId="043175FE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D86E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CC26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C5F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3–10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623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425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4BF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47D8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2DDF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0,013</w:t>
            </w:r>
          </w:p>
        </w:tc>
      </w:tr>
      <w:tr w14:paraId="5C3FAB5B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4AA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6135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F510" w14:textId="1EAB363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10–20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333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F7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091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E291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0F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</w:tr>
      <w:tr w14:paraId="637D807B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ACE9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1ADE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A7A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20–30*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52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183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84B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9BC5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BF3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0,016</w:t>
            </w:r>
          </w:p>
        </w:tc>
      </w:tr>
      <w:tr w14:paraId="06C77B42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EC09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110D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C4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virš 30*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565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30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E2B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468A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27F3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0,018</w:t>
            </w:r>
          </w:p>
        </w:tc>
      </w:tr>
      <w:tr w14:paraId="635ACB57" w14:textId="77777777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E9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6001–7000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F3B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980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61F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32A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DB3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FA6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618B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</w:tr>
      <w:tr w14:paraId="20D23EAC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AB2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3215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3DB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3–10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CF5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6293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61B1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974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9D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0,011</w:t>
            </w:r>
          </w:p>
        </w:tc>
      </w:tr>
      <w:tr w14:paraId="0A29AECF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FD7D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764E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7CA2" w14:textId="576CE5A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10–20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4B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7D5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F3D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222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CC2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0,013</w:t>
            </w:r>
          </w:p>
        </w:tc>
      </w:tr>
      <w:tr w14:paraId="04354025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041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F89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F86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20–30*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A6F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609F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7626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671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F504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0,014</w:t>
            </w:r>
          </w:p>
        </w:tc>
      </w:tr>
      <w:tr w14:paraId="6629BA69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8CEF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6DD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BF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virš 30*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E41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CB8E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E812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BA14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6C4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0,015</w:t>
            </w:r>
          </w:p>
        </w:tc>
      </w:tr>
      <w:tr w14:paraId="04373842" w14:textId="77777777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27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7000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2E1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E66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BFF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FEF6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0A17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15AE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A1D4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0,008</w:t>
            </w:r>
          </w:p>
        </w:tc>
      </w:tr>
      <w:tr w14:paraId="165B7A63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5E15D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9F21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F8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3–10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2C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F0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B0F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D89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A06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0,009</w:t>
            </w:r>
          </w:p>
        </w:tc>
      </w:tr>
      <w:tr w14:paraId="6AB27086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F70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2022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7D5D" w14:textId="70B8C61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10–20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76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84BE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4631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962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18AC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0,011</w:t>
            </w:r>
          </w:p>
        </w:tc>
      </w:tr>
      <w:tr w14:paraId="6E89A0A1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B03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8777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27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20–30*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2C2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A75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59D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71C8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CABE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0,012</w:t>
            </w:r>
          </w:p>
        </w:tc>
      </w:tr>
      <w:tr w14:paraId="3C9EAC86" w14:textId="77777777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436E0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08E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D52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virš 30*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BC8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20DE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9820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D54D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B501" w14:textId="7777777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0,013</w:t>
            </w:r>
          </w:p>
        </w:tc>
      </w:tr>
      <w:tr w14:paraId="3035B843" w14:textId="77777777">
        <w:trPr>
          <w:trHeight w:val="19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5D42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78E0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29A7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C44E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DFF9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2FBD8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463A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9B6" w14:textId="77777777">
            <w:pPr>
              <w:rPr>
                <w:szCs w:val="24"/>
                <w:lang w:eastAsia="lt-LT"/>
              </w:rPr>
            </w:pPr>
          </w:p>
        </w:tc>
      </w:tr>
    </w:tbl>
    <w:p/>
    <w:p w14:paraId="17EA9E36" w14:textId="77777777">
      <w:pPr>
        <w:widowControl w:val="0"/>
        <w:suppressAutoHyphens/>
        <w:ind w:firstLine="567"/>
        <w:jc w:val="both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PASTABOS:</w:t>
      </w:r>
    </w:p>
    <w:p w14:paraId="1EC4361E" w14:textId="6A67E055">
      <w:pPr>
        <w:widowControl w:val="0"/>
        <w:suppressAutoHyphens/>
        <w:ind w:firstLine="567"/>
        <w:jc w:val="both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1</w:t>
      </w:r>
      <w:r>
        <w:rPr>
          <w:kern w:val="24"/>
          <w:szCs w:val="24"/>
          <w:lang w:eastAsia="lt-LT"/>
        </w:rPr>
        <w:t xml:space="preserve">. 20–30* </w:t>
      </w:r>
      <w:r>
        <w:rPr>
          <w:szCs w:val="24"/>
          <w:lang w:eastAsia="lt-LT"/>
        </w:rPr>
        <w:t>–</w:t>
      </w:r>
      <w:r>
        <w:rPr>
          <w:kern w:val="24"/>
          <w:szCs w:val="24"/>
          <w:lang w:eastAsia="lt-LT"/>
        </w:rPr>
        <w:t xml:space="preserve"> šildymo sistema eksploatuojama 20–30 metų, o karšto vandens sistema – iki 25 metų.</w:t>
      </w:r>
    </w:p>
    <w:p w14:paraId="685CCEB9" w14:textId="4CF07C72">
      <w:pPr>
        <w:widowControl w:val="0"/>
        <w:suppressAutoHyphens/>
        <w:ind w:firstLine="567"/>
        <w:jc w:val="both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2</w:t>
      </w:r>
      <w:r>
        <w:rPr>
          <w:kern w:val="24"/>
          <w:szCs w:val="24"/>
          <w:lang w:eastAsia="lt-LT"/>
        </w:rPr>
        <w:t xml:space="preserve">. Virš 30* </w:t>
      </w:r>
      <w:r>
        <w:rPr>
          <w:szCs w:val="24"/>
          <w:lang w:eastAsia="lt-LT"/>
        </w:rPr>
        <w:t>–</w:t>
      </w:r>
      <w:r>
        <w:rPr>
          <w:kern w:val="24"/>
          <w:szCs w:val="24"/>
          <w:lang w:eastAsia="lt-LT"/>
        </w:rPr>
        <w:t xml:space="preserve"> šildymo sistema eksploatuojama daugiau kaip 30 metų, o karšto vandens sistema – daugiau kaip 25 metus.</w:t>
      </w:r>
    </w:p>
    <w:p w14:paraId="4B738764" w14:textId="77777777">
      <w:pPr>
        <w:widowControl w:val="0"/>
        <w:suppressAutoHyphens/>
        <w:ind w:firstLine="567"/>
        <w:jc w:val="both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3</w:t>
      </w:r>
      <w:r>
        <w:rPr>
          <w:kern w:val="24"/>
          <w:szCs w:val="24"/>
          <w:lang w:eastAsia="lt-LT"/>
        </w:rPr>
        <w:t>. K1– tarifų diferencijavimo pagal pastato plotą koeficientas.</w:t>
      </w:r>
    </w:p>
    <w:p w14:paraId="2A1DEEA8" w14:textId="77777777">
      <w:pPr>
        <w:widowControl w:val="0"/>
        <w:suppressAutoHyphens/>
        <w:ind w:firstLine="567"/>
        <w:jc w:val="both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4</w:t>
      </w:r>
      <w:r>
        <w:rPr>
          <w:kern w:val="24"/>
          <w:szCs w:val="24"/>
          <w:lang w:eastAsia="lt-LT"/>
        </w:rPr>
        <w:t>. K2 – tarifų diferencijavimo pagal šildymo ir karšto vandens sistemos eksploatavimo laiką po įrengimo ar renovavimo koeficientas.</w:t>
      </w:r>
    </w:p>
    <w:p w14:paraId="59596903" w14:textId="3E3BDF7C">
      <w:pPr>
        <w:widowControl w:val="0"/>
        <w:suppressAutoHyphens/>
        <w:ind w:firstLine="567"/>
        <w:jc w:val="both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5</w:t>
      </w:r>
      <w:r>
        <w:rPr>
          <w:kern w:val="24"/>
          <w:szCs w:val="24"/>
          <w:lang w:eastAsia="lt-LT"/>
        </w:rPr>
        <w:t>. K1* ir K2* – Šiaulių miesto savivaldybės tarybos nustatyti maksimalūs tarifai jau yra diferencijuoti, atsižvelgiant į pastato plotą (darbų mastą) bei šildymo ir karšto vandens sistemos eksploatacijos laiką po įrengimo ar renovacijos, pritaikius nurodytus koeficientus.</w:t>
      </w:r>
    </w:p>
    <w:p w14:paraId="561E8AF4" w14:textId="77777777">
      <w:pPr>
        <w:widowControl w:val="0"/>
        <w:suppressAutoHyphens/>
        <w:jc w:val="both"/>
        <w:rPr>
          <w:rFonts w:eastAsia="Lucida Sans Unicode"/>
          <w:kern w:val="24"/>
          <w:szCs w:val="24"/>
          <w:lang w:eastAsia="lt-LT"/>
        </w:rPr>
      </w:pPr>
    </w:p>
    <w:p w14:paraId="6CC59DEF" w14:textId="77777777">
      <w:pPr>
        <w:widowControl w:val="0"/>
        <w:suppressAutoHyphens/>
        <w:ind w:firstLine="2160"/>
        <w:jc w:val="center"/>
        <w:rPr>
          <w:rFonts w:eastAsia="Lucida Sans Unicode"/>
          <w:kern w:val="24"/>
          <w:szCs w:val="24"/>
          <w:u w:val="single"/>
          <w:lang w:eastAsia="lt-LT"/>
        </w:rPr>
      </w:pPr>
    </w:p>
    <w:p w14:paraId="7448DE38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851" w:bottom="851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8515" w16cex:dateUtc="2022-08-11T10:39:00Z"/>
</w16cex:commentsExtensible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3749" w14:textId="77777777">
      <w:pPr>
        <w:widowControl w:val="0"/>
        <w:suppressAutoHyphens/>
        <w:jc w:val="center"/>
        <w:rPr>
          <w:rFonts w:eastAsia="Lucida Sans Unicode"/>
          <w:kern w:val="24"/>
          <w:szCs w:val="24"/>
          <w:lang w:eastAsia="lt-LT"/>
        </w:rPr>
      </w:pPr>
      <w:r>
        <w:rPr>
          <w:rFonts w:eastAsia="Lucida Sans Unicode"/>
          <w:kern w:val="24"/>
          <w:szCs w:val="24"/>
          <w:lang w:eastAsia="lt-LT"/>
        </w:rPr>
        <w:separator/>
      </w:r>
    </w:p>
  </w:endnote>
  <w:endnote w:type="continuationSeparator" w:id="0">
    <w:p w14:paraId="10F99ADB" w14:textId="77777777">
      <w:pPr>
        <w:widowControl w:val="0"/>
        <w:suppressAutoHyphens/>
        <w:jc w:val="center"/>
        <w:rPr>
          <w:rFonts w:eastAsia="Lucida Sans Unicode"/>
          <w:kern w:val="24"/>
          <w:szCs w:val="24"/>
          <w:lang w:eastAsia="lt-LT"/>
        </w:rPr>
      </w:pPr>
      <w:r>
        <w:rPr>
          <w:rFonts w:eastAsia="Lucida Sans Unicode"/>
          <w:kern w:val="24"/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A408" w14:textId="77777777">
    <w:pPr>
      <w:widowControl w:val="0"/>
      <w:tabs>
        <w:tab w:val="center" w:pos="4819"/>
        <w:tab w:val="right" w:pos="9638"/>
      </w:tabs>
      <w:suppressAutoHyphens/>
      <w:jc w:val="center"/>
      <w:rPr>
        <w:rFonts w:eastAsia="Lucida Sans Unicode"/>
        <w:kern w:val="24"/>
        <w:szCs w:val="24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0875" w14:textId="77777777">
    <w:pPr>
      <w:widowControl w:val="0"/>
      <w:tabs>
        <w:tab w:val="center" w:pos="4819"/>
        <w:tab w:val="right" w:pos="9638"/>
      </w:tabs>
      <w:suppressAutoHyphens/>
      <w:jc w:val="center"/>
      <w:rPr>
        <w:rFonts w:eastAsia="Lucida Sans Unicode"/>
        <w:kern w:val="24"/>
        <w:szCs w:val="24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C29E" w14:textId="77777777">
    <w:pPr>
      <w:widowControl w:val="0"/>
      <w:tabs>
        <w:tab w:val="center" w:pos="4819"/>
        <w:tab w:val="right" w:pos="9638"/>
      </w:tabs>
      <w:suppressAutoHyphens/>
      <w:jc w:val="center"/>
      <w:rPr>
        <w:rFonts w:eastAsia="Lucida Sans Unicode"/>
        <w:kern w:val="24"/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13B79" w14:textId="77777777">
      <w:pPr>
        <w:widowControl w:val="0"/>
        <w:suppressAutoHyphens/>
        <w:jc w:val="center"/>
        <w:rPr>
          <w:rFonts w:eastAsia="Lucida Sans Unicode"/>
          <w:kern w:val="24"/>
          <w:szCs w:val="24"/>
          <w:lang w:eastAsia="lt-LT"/>
        </w:rPr>
      </w:pPr>
      <w:r>
        <w:rPr>
          <w:rFonts w:eastAsia="Lucida Sans Unicode"/>
          <w:kern w:val="24"/>
          <w:szCs w:val="24"/>
          <w:lang w:eastAsia="lt-LT"/>
        </w:rPr>
        <w:separator/>
      </w:r>
    </w:p>
  </w:footnote>
  <w:footnote w:type="continuationSeparator" w:id="0">
    <w:p w14:paraId="65F877F1" w14:textId="77777777">
      <w:pPr>
        <w:widowControl w:val="0"/>
        <w:suppressAutoHyphens/>
        <w:jc w:val="center"/>
        <w:rPr>
          <w:rFonts w:eastAsia="Lucida Sans Unicode"/>
          <w:kern w:val="24"/>
          <w:szCs w:val="24"/>
          <w:lang w:eastAsia="lt-LT"/>
        </w:rPr>
      </w:pPr>
      <w:r>
        <w:rPr>
          <w:rFonts w:eastAsia="Lucida Sans Unicode"/>
          <w:kern w:val="24"/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70610" w14:textId="77777777">
    <w:pPr>
      <w:widowControl w:val="0"/>
      <w:tabs>
        <w:tab w:val="center" w:pos="4819"/>
        <w:tab w:val="right" w:pos="9638"/>
      </w:tabs>
      <w:suppressAutoHyphens/>
      <w:jc w:val="center"/>
      <w:rPr>
        <w:rFonts w:eastAsia="Lucida Sans Unicode"/>
        <w:kern w:val="24"/>
        <w:szCs w:val="24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3F70" w14:textId="77777777">
    <w:pPr>
      <w:widowControl w:val="0"/>
      <w:tabs>
        <w:tab w:val="center" w:pos="4819"/>
        <w:tab w:val="right" w:pos="9638"/>
      </w:tabs>
      <w:suppressAutoHyphens/>
      <w:jc w:val="center"/>
      <w:rPr>
        <w:rFonts w:eastAsia="Lucida Sans Unicode"/>
        <w:kern w:val="24"/>
        <w:szCs w:val="24"/>
        <w:lang w:eastAsia="lt-LT"/>
      </w:rPr>
    </w:pPr>
    <w:r>
      <w:rPr>
        <w:rFonts w:eastAsia="Lucida Sans Unicode"/>
        <w:kern w:val="24"/>
        <w:szCs w:val="24"/>
        <w:lang w:eastAsia="lt-LT"/>
      </w:rPr>
      <w:fldChar w:fldCharType="begin"/>
    </w:r>
    <w:r>
      <w:rPr>
        <w:rFonts w:eastAsia="Lucida Sans Unicode"/>
        <w:kern w:val="24"/>
        <w:szCs w:val="24"/>
        <w:lang w:eastAsia="lt-LT"/>
      </w:rPr>
      <w:instrText>PAGE   \* MERGEFORMAT</w:instrText>
    </w:r>
    <w:r>
      <w:rPr>
        <w:rFonts w:eastAsia="Lucida Sans Unicode"/>
        <w:kern w:val="24"/>
        <w:szCs w:val="24"/>
        <w:lang w:eastAsia="lt-LT"/>
      </w:rPr>
      <w:fldChar w:fldCharType="separate"/>
    </w:r>
    <w:r>
      <w:rPr>
        <w:rFonts w:eastAsia="Lucida Sans Unicode"/>
        <w:kern w:val="24"/>
        <w:szCs w:val="24"/>
        <w:lang w:eastAsia="lt-LT"/>
      </w:rPr>
      <w:t>2</w:t>
    </w:r>
    <w:r>
      <w:rPr>
        <w:rFonts w:eastAsia="Lucida Sans Unicode"/>
        <w:kern w:val="24"/>
        <w:szCs w:val="24"/>
        <w:lang w:eastAsia="lt-LT"/>
      </w:rPr>
      <w:fldChar w:fldCharType="end"/>
    </w:r>
  </w:p>
  <w:p w14:paraId="7A158752" w14:textId="77777777">
    <w:pPr>
      <w:widowControl w:val="0"/>
      <w:tabs>
        <w:tab w:val="center" w:pos="4819"/>
        <w:tab w:val="right" w:pos="9638"/>
      </w:tabs>
      <w:suppressAutoHyphens/>
      <w:jc w:val="center"/>
      <w:rPr>
        <w:rFonts w:eastAsia="Lucida Sans Unicode"/>
        <w:kern w:val="24"/>
        <w:szCs w:val="24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132D" w14:textId="77777777">
    <w:pPr>
      <w:widowControl w:val="0"/>
      <w:tabs>
        <w:tab w:val="center" w:pos="4819"/>
        <w:tab w:val="right" w:pos="9638"/>
      </w:tabs>
      <w:suppressAutoHyphens/>
      <w:jc w:val="center"/>
      <w:rPr>
        <w:rFonts w:eastAsia="Lucida Sans Unicode"/>
        <w:kern w:val="24"/>
        <w:szCs w:val="24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A78E"/>
  <w15:chartTrackingRefBased/>
  <w15:docId w15:val="{4C31C42B-4EEC-46D2-B225-98599669492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14" Type="http://schemas.microsoft.com/office/2018/08/relationships/commentsExtensible" Target="commentsExtensible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2465</Characters>
  <Application>Microsoft Office Word</Application>
  <DocSecurity>4</DocSecurity>
  <Lines>616</Lines>
  <Paragraphs>330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miesto administracija</Company>
  <LinksUpToDate>false</LinksUpToDate>
  <CharactersWithSpaces>2648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2022-08-12T11:34:00Z</dcterms:created>
  <dc:creator>Brigita Mareckienė</dc:creator>
  <lastModifiedBy>adlibuser</lastModifiedBy>
  <dcterms:modified xsi:type="dcterms:W3CDTF">2022-08-12T11:34:00Z</dcterms:modified>
  <revision>2</revision>
</coreProperties>
</file>