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7bfc08b9747413abcae27e7c8d9a963"/>
        <w:lock w:val="sdtLocked"/>
        <w:richText/>
      </w:sdtPr>
      <w:sdtContent>
        <w:p w14:paraId="465160CD" w14:textId="77777777">
          <w:pPr>
            <w:suppressAutoHyphens/>
          </w:pPr>
        </w:p>
        <w:sdt>
          <w:sdtPr>
            <w:alias w:val="skyrius"/>
            <w:tag w:val="part_a2bf4a1caf3544efa496d4a0ecaba19d"/>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6DA2C66F" w14:textId="179A4149">
              <w:pPr>
                <w:suppressAutoHyphens/>
                <w:ind w:right="-87"/>
                <w:jc w:val="center"/>
                <w:rPr>
                  <w:b/>
                  <w:bCs/>
                  <w:caps/>
                  <w:szCs w:val="24"/>
                  <w:lang w:eastAsia="ar-SA"/>
                </w:rPr>
              </w:pPr>
              <w:sdt>
                <w:sdtPr>
                  <w:alias w:val="Pavadinimas"/>
                  <w:tag w:val="title_a2bf4a1caf3544efa496d4a0ecaba19d"/>
                  <w:lock w:val="sdtLocked"/>
                  <w:richText/>
                </w:sdtPr>
                <w:sdtContent>
                  <w:r>
                    <w:rPr>
                      <w:b/>
                      <w:bCs/>
                      <w:caps/>
                      <w:color w:val="000000"/>
                      <w:szCs w:val="24"/>
                      <w:shd w:val="clear" w:color="auto" w:fill="FFFFFF"/>
                    </w:rPr>
                    <w:t>SPRENDIMO „</w:t>
                  </w:r>
                  <w:r>
                    <w:rPr>
                      <w:b/>
                      <w:bCs/>
                      <w:caps/>
                      <w:szCs w:val="24"/>
                      <w:shd w:val="clear" w:color="auto" w:fill="FFFFFF"/>
                    </w:rPr>
                    <w:t>DĖL PRITARIMO IŠNUOMOTI VALSTYBINĖS ŽEMĖS SKLYPą rasos G. 3b, ŠIAULIŲ MIESTE“</w:t>
                  </w:r>
                </w:sdtContent>
              </w:sdt>
            </w:p>
            <w:p w14:paraId="28B5D125" w14:textId="18A38EF5">
              <w:pPr>
                <w:suppressAutoHyphens/>
                <w:jc w:val="center"/>
                <w:rPr>
                  <w:b/>
                  <w:szCs w:val="24"/>
                  <w:lang w:eastAsia="lt-LT"/>
                </w:rPr>
              </w:pPr>
            </w:p>
            <w:sdt>
              <w:sdtPr>
                <w:alias w:val="poskyris"/>
                <w:tag w:val="part_229df9d44d54466dbfa52ae1766b2fa9"/>
                <w:lock w:val="sdtLocked"/>
                <w:richText/>
              </w:sdtPr>
              <w:sdtContent>
                <w:p w14:paraId="17BCAA1F" w14:textId="77777777">
                  <w:pPr>
                    <w:tabs>
                      <w:tab w:val="left" w:pos="851"/>
                    </w:tabs>
                    <w:suppressAutoHyphens/>
                    <w:jc w:val="center"/>
                    <w:rPr>
                      <w:b/>
                      <w:szCs w:val="24"/>
                      <w:lang w:eastAsia="lt-LT"/>
                    </w:rPr>
                  </w:pPr>
                  <w:sdt>
                    <w:sdtPr>
                      <w:alias w:val="Pavadinimas"/>
                      <w:tag w:val="title_229df9d44d54466dbfa52ae1766b2fa9"/>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7EA2293">
                  <w:pPr>
                    <w:tabs>
                      <w:tab w:val="left" w:pos="851"/>
                    </w:tabs>
                    <w:suppressAutoHyphens/>
                    <w:jc w:val="center"/>
                    <w:rPr>
                      <w:szCs w:val="24"/>
                    </w:rPr>
                  </w:pPr>
                  <w:r>
                    <w:rPr>
                      <w:szCs w:val="24"/>
                      <w:lang w:eastAsia="lt-LT"/>
                    </w:rPr>
                    <w:t>2024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d7afaa517df746ef9c78370147684d8d"/>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d7afaa517df746ef9c78370147684d8d"/>
                      <w:lock w:val="sdtLocked"/>
                      <w:richText/>
                    </w:sdtPr>
                    <w:sdtContent>
                      <w:r>
                        <w:rPr>
                          <w:b/>
                          <w:bCs/>
                          <w:szCs w:val="24"/>
                          <w:lang w:eastAsia="lt-LT"/>
                        </w:rPr>
                        <w:t>Parengto sprendimo projekto tikslai ir uždaviniai:</w:t>
                      </w:r>
                    </w:sdtContent>
                  </w:sdt>
                </w:p>
                <w:p w14:paraId="182EBC96" w14:textId="086294D4">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0,0208 ha ploto žemės sklypo Rasos g. 3B, Šiaulių mieste.</w:t>
                  </w:r>
                </w:p>
              </w:sdtContent>
            </w:sdt>
            <w:sdt>
              <w:sdtPr>
                <w:alias w:val="poskyris"/>
                <w:tag w:val="part_47de2706926c45c7b498359ab07274db"/>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47de2706926c45c7b498359ab07274db"/>
                      <w:lock w:val="sdtLocked"/>
                      <w:richText/>
                    </w:sdtPr>
                    <w:sdtContent>
                      <w:r>
                        <w:rPr>
                          <w:b/>
                          <w:bCs/>
                          <w:szCs w:val="24"/>
                          <w:lang w:eastAsia="lt-LT"/>
                        </w:rPr>
                        <w:t>Dabartinis sprendimo projekte aptariamų klausimų reguliavimas:</w:t>
                      </w:r>
                    </w:sdtContent>
                  </w:sdt>
                </w:p>
                <w:p w14:paraId="3FBEC1A8"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9FE6484" w14:textId="731C5926">
                  <w:pPr>
                    <w:suppressAutoHyphens/>
                    <w:ind w:firstLine="851"/>
                    <w:jc w:val="both"/>
                    <w:rPr>
                      <w:szCs w:val="24"/>
                      <w:lang w:eastAsia="ar-SA"/>
                    </w:rPr>
                  </w:pPr>
                  <w:r>
                    <w:rPr>
                      <w:szCs w:val="24"/>
                      <w:lang w:eastAsia="ar-SA"/>
                    </w:rPr>
                    <w:t>Žemės sklype pastatas – boilerinė (unikalus Nr. 2997-1010-2016) pastatytas 1971 m</w:t>
                  </w:r>
                  <w:r>
                    <w:rPr>
                      <w:bCs/>
                      <w:szCs w:val="24"/>
                      <w:lang w:eastAsia="ar-SA"/>
                    </w:rPr>
                    <w:t>.</w:t>
                  </w:r>
                </w:p>
                <w:p w14:paraId="6F62E6F4" w14:textId="3B737D38">
                  <w:pPr>
                    <w:suppressAutoHyphens/>
                    <w:ind w:firstLine="851"/>
                    <w:jc w:val="both"/>
                    <w:rPr>
                      <w:bCs/>
                      <w:szCs w:val="24"/>
                      <w:lang w:eastAsia="ar-SA"/>
                    </w:rPr>
                  </w:pPr>
                  <w:r>
                    <w:rPr>
                      <w:szCs w:val="24"/>
                      <w:lang w:eastAsia="ar-SA"/>
                    </w:rPr>
                    <w:t>Vadovaujantis STR 1.12.06:2002 16.1 papunkčiu, plytų mūro pastato, kurio paskirtis – gamybos, ekonomiškai pagrįstas naudojimo terminas yra 80 metų</w:t>
                  </w:r>
                  <w:r>
                    <w:rPr>
                      <w:bCs/>
                      <w:szCs w:val="24"/>
                      <w:lang w:eastAsia="ar-SA"/>
                    </w:rPr>
                    <w:t>.</w:t>
                  </w:r>
                </w:p>
                <w:p w14:paraId="40431806" w14:textId="77777777">
                  <w:pPr>
                    <w:suppressAutoHyphens/>
                    <w:ind w:firstLine="851"/>
                    <w:jc w:val="both"/>
                    <w:rPr>
                      <w:szCs w:val="24"/>
                      <w:lang w:eastAsia="ar-SA"/>
                    </w:rPr>
                  </w:pPr>
                  <w:r>
                    <w:rPr>
                      <w:szCs w:val="24"/>
                      <w:lang w:eastAsia="ar-SA"/>
                    </w:rPr>
                    <w:t>T = S – (S x (N / 100)) + M</w:t>
                  </w:r>
                </w:p>
                <w:p w14:paraId="68FD81E8" w14:textId="77777777">
                  <w:pPr>
                    <w:suppressAutoHyphens/>
                    <w:ind w:firstLine="851"/>
                    <w:jc w:val="both"/>
                    <w:rPr>
                      <w:szCs w:val="24"/>
                      <w:lang w:eastAsia="ar-SA"/>
                    </w:rPr>
                  </w:pPr>
                  <w:r>
                    <w:rPr>
                      <w:szCs w:val="24"/>
                      <w:lang w:eastAsia="ar-SA"/>
                    </w:rPr>
                    <w:t>T = S (saugaus naudojimo terminas) – (S (saugaus naudojimo terminas) x (N (nusidėvėjimo procentas) / 100)) + M (kadastro duomenų nustatymo data).</w:t>
                  </w:r>
                </w:p>
                <w:p w14:paraId="606D986A" w14:textId="220FE78A">
                  <w:pPr>
                    <w:suppressAutoHyphens/>
                    <w:ind w:firstLine="851"/>
                    <w:jc w:val="both"/>
                    <w:rPr>
                      <w:szCs w:val="24"/>
                      <w:lang w:eastAsia="ar-SA"/>
                    </w:rPr>
                  </w:pPr>
                  <w:r>
                    <w:rPr>
                      <w:szCs w:val="24"/>
                      <w:lang w:eastAsia="ar-SA"/>
                    </w:rPr>
                    <w:t xml:space="preserve">T = 80 – (80 x (58/100)) +1998 </w:t>
                  </w:r>
                  <w:r>
                    <w:rPr>
                      <w:i/>
                      <w:iCs/>
                      <w:szCs w:val="24"/>
                      <w:lang w:eastAsia="ar-SA"/>
                    </w:rPr>
                    <w:t>(1997 m. rugpjūčio 8 d.)</w:t>
                  </w:r>
                  <w:r>
                    <w:rPr>
                      <w:szCs w:val="24"/>
                      <w:lang w:eastAsia="ar-SA"/>
                    </w:rPr>
                    <w:t>=2032-2024=8 metai</w:t>
                  </w:r>
                </w:p>
                <w:p w14:paraId="739DC08D" w14:textId="745362BC">
                  <w:pPr>
                    <w:suppressAutoHyphens/>
                    <w:ind w:firstLine="851"/>
                    <w:jc w:val="both"/>
                    <w:rPr>
                      <w:bCs/>
                      <w:szCs w:val="24"/>
                      <w:lang w:eastAsia="lt-LT"/>
                    </w:rPr>
                  </w:pPr>
                  <w:r>
                    <w:rPr>
                      <w:szCs w:val="24"/>
                      <w:lang w:eastAsia="ar-SA"/>
                    </w:rPr>
                    <w:t>2024-05-29 Atlikus faktinių duomenų patikrinimą vietoje (akto Nr. ŽV-86), nustatyta,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6da4ec4764484ad99944d54a0a250e48"/>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6da4ec4764484ad99944d54a0a250e48"/>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db76394f6978488eb420537f994b4b0a"/>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db76394f6978488eb420537f994b4b0a"/>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de0a8cc7cfb646fda82903cfbecc15f4"/>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de0a8cc7cfb646fda82903cfbecc15f4"/>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6c0c67551251408b946216aa7e7de72b"/>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6c0c67551251408b946216aa7e7de72b"/>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5ab5a6713e6f4fd6b194511c5a568148"/>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5ab5a6713e6f4fd6b194511c5a568148"/>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4db1d65d866a4c4485dc31fd261ea626"/>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4db1d65d866a4c4485dc31fd261ea626"/>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5605B13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eda5cf884f43402084323ee742603480"/>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eda5cf884f43402084323ee742603480"/>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622e4f8d1a43450386902cafda87e966"/>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3EE043" w14:textId="77777777">
      <w:pPr>
        <w:suppressAutoHyphens/>
      </w:pPr>
      <w:r>
        <w:separator/>
      </w:r>
    </w:p>
  </w:endnote>
  <w:endnote w:type="continuationSeparator" w:id="0">
    <w:p w14:paraId="0B4377B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C63F2"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61A30"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D2BDE9" w14:textId="77777777">
      <w:pPr>
        <w:suppressAutoHyphens/>
      </w:pPr>
      <w:r>
        <w:separator/>
      </w:r>
    </w:p>
  </w:footnote>
  <w:footnote w:type="continuationSeparator" w:id="0">
    <w:p w14:paraId="1E8554B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A43F68"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65DE62"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794060983">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2d948b93b834e31914b36275b126a9b" PartId="37bfc08b9747413abcae27e7c8d9a963">
    <Part Type="skyrius" Nr="999" Title="SPRENDIMO „DĖL PRITARIMO IŠNUOMOTI VALSTYBINĖS ŽEMĖS SKLYPĄ RASOS G. 3B, ŠIAULIŲ MIESTE“" DocPartId="e2107fc1a31a415b85137eb5c70ab13f" PartId="a2bf4a1caf3544efa496d4a0ecaba19d">
      <Part Type="poskyris" Title="AIŠKINAMASIS RAŠTAS" DocPartId="cc5d8229302f43c5bf07bf48f38cb9d5" PartId="229df9d44d54466dbfa52ae1766b2fa9"/>
      <Part Type="poskyris" Title="Parengto sprendimo projekto tikslai ir uždaviniai:" DocPartId="ed6b2f3d2d37409da7ad5df07ba70fb0" PartId="d7afaa517df746ef9c78370147684d8d"/>
      <Part Type="poskyris" Title="Dabartinis sprendimo projekte aptariamų klausimų reguliavimas:" DocPartId="79c4955445df47669900877593ff6b35" PartId="47de2706926c45c7b498359ab07274db"/>
      <Part Type="poskyris" Title="Sprendimo projekte numatytos naujos teisinio reglamentavimo nuostatos:" DocPartId="4a28092286d84f3384c422c7b7aa6934" PartId="6da4ec4764484ad99944d54a0a250e48"/>
      <Part Type="poskyris" Title="Priėmus sprendimą, galimos pasekmės (tiek teigiamos, tiek neigiamos)." DocPartId="0494eb35dade44089084ba80d09b50c7" PartId="db76394f6978488eb420537f994b4b0a"/>
      <Part Type="poskyris" Title="Priėmus sprendimą, keičiami ar pripažįstami negaliojančiais teisės aktai." DocPartId="e6056a0392714bba8f61784864cc3baa" PartId="de0a8cc7cfb646fda82903cfbecc15f4"/>
      <Part Type="poskyris" Title="Sprendimui įgyvendinti reikalingi priimti papildomi teisės aktai." DocPartId="6131909f4dff457494684854cf10b399" PartId="6c0c67551251408b946216aa7e7de72b"/>
      <Part Type="poskyris" Title="Sprendimui įgyvendinti reikalingos lėšos." DocPartId="b59f9d2f0e21427080eaed768eea7761" PartId="5ab5a6713e6f4fd6b194511c5a568148"/>
      <Part Type="poskyris" Title="Sprendimo projekto antikorupcinis vertinimas." DocPartId="2b8520e969d84903a815fcd0cc8728a0" PartId="4db1d65d866a4c4485dc31fd261ea626"/>
      <Part Type="poskyris" Title="Numatomo teisinio reguliavimo poveikio vertinimo rezultatai." DocPartId="05a3397cad4345479dd42e0fd4f23b79" PartId="eda5cf884f43402084323ee742603480"/>
    </Part>
    <Part Type="signatura" DocPartId="8b8dbbf2bd354583916d6ef1bac8fb89" PartId="622e4f8d1a43450386902cafda87e966"/>
  </Part>
</Parts>
</file>

<file path=customXml/itemProps1.xml><?xml version="1.0" encoding="utf-8"?>
<ds:datastoreItem xmlns:ds="http://schemas.openxmlformats.org/officeDocument/2006/customXml" ds:itemID="{DC3FDEB5-0DA1-47D5-AF17-F67FD74C9D42}">
  <ds:schemaRefs>
    <ds:schemaRef ds:uri="http://schemas.openxmlformats.org/officeDocument/2006/bibliography"/>
  </ds:schemaRefs>
</ds:datastoreItem>
</file>

<file path=customXml/itemProps2.xml><?xml version="1.0" encoding="utf-8"?>
<ds:datastoreItem xmlns:ds="http://schemas.openxmlformats.org/officeDocument/2006/customXml" ds:itemID="{191A5F8A-9A04-49FF-BDC4-57B2907883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582</Words>
  <Characters>4185</Characters>
  <Application>Microsoft Office Word</Application>
  <DocSecurity>4</DocSecurity>
  <Lines>74</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4725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2024-09-18T06:32:00Z</dcterms:created>
  <dc:creator>Žyvilė Rimšienė</dc:creator>
  <dc:language>en-GB</dc:language>
  <lastModifiedBy>adlibuser</lastModifiedBy>
  <lastPrinted>2024-03-21T08:05:00Z</lastPrinted>
  <dcterms:modified xsi:type="dcterms:W3CDTF">2024-09-18T06:32:00Z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