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microsoft.com/office/2020/02/relationships/classificationlabels" Target="docMetadata/LabelInfo.xml"/>
  <Relationship Id="rId6"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548ebbceb5ba44c0a6ab9d2b3397e16e"/>
        <w:lock w:val="sdtLocked"/>
        <w:richText/>
      </w:sdtPr>
      <w:sdtContent>
        <w:p>
          <w:pPr>
            <w:rPr>
              <w:rFonts w:ascii="Calibri" w:hAnsi="Calibri"/>
              <w:color w:val="000000"/>
              <w:sz w:val="22"/>
              <w:lang w:eastAsia="lt-LT" w:bidi="lt-LT"/>
            </w:rPr>
          </w:pPr>
        </w:p>
        <w:p>
          <w:pPr>
            <w:jc w:val="center"/>
            <w:rPr>
              <w:b/>
              <w:color w:val="000000"/>
              <w:lang w:eastAsia="lt-LT" w:bidi="lt-LT"/>
            </w:rPr>
          </w:pPr>
          <w:r>
            <w:rPr>
              <w:b/>
              <w:color w:val="000000"/>
              <w:lang w:eastAsia="lt-LT" w:bidi="lt-LT"/>
            </w:rPr>
            <w:t>DIREKTYVOS (ES) 2024/1385 IR NACIONALINIŲ TEISĖS AKTŲ ATITIKTIES LENTELĖ</w:t>
          </w:r>
        </w:p>
        <w:p>
          <w:pPr>
            <w:jc w:val="center"/>
            <w:rPr>
              <w:rFonts w:ascii="Calibri" w:hAnsi="Calibri"/>
              <w:color w:val="000000"/>
              <w:sz w:val="22"/>
              <w:lang w:eastAsia="lt-LT" w:bidi="lt-LT"/>
            </w:rPr>
          </w:pPr>
        </w:p>
        <w:tbl>
          <w:tblPr>
            <w:tblW w:w="15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5"/>
            <w:gridCol w:w="7935"/>
            <w:gridCol w:w="2363"/>
          </w:tblGrid>
          <w:tr>
            <w:trPr>
              <w:trHeight w:val="300"/>
            </w:trPr>
            <w:tc>
              <w:tcPr>
                <w:tcW w:w="5625" w:type="dxa"/>
              </w:tcPr>
              <w:p>
                <w:pPr>
                  <w:spacing w:line="276" w:lineRule="auto"/>
                  <w:rPr>
                    <w:color w:val="000000"/>
                    <w:sz w:val="20"/>
                    <w:lang w:eastAsia="lt-LT" w:bidi="lt-LT"/>
                  </w:rPr>
                </w:pPr>
                <w:r>
                  <w:rPr>
                    <w:b/>
                    <w:color w:val="000000"/>
                    <w:sz w:val="20"/>
                    <w:lang w:eastAsia="lt-LT" w:bidi="lt-LT"/>
                  </w:rPr>
                  <w:t>ES teisės akto pavadinimas ir numeris</w:t>
                </w:r>
              </w:p>
            </w:tc>
            <w:tc>
              <w:tcPr>
                <w:tcW w:w="7935" w:type="dxa"/>
              </w:tcPr>
              <w:p>
                <w:pPr>
                  <w:spacing w:line="276" w:lineRule="auto"/>
                  <w:jc w:val="both"/>
                  <w:rPr>
                    <w:color w:val="000000"/>
                    <w:sz w:val="20"/>
                    <w:lang w:eastAsia="lt-LT" w:bidi="lt-LT"/>
                  </w:rPr>
                </w:pPr>
                <w:r>
                  <w:rPr>
                    <w:b/>
                    <w:color w:val="000000"/>
                    <w:sz w:val="20"/>
                    <w:lang w:eastAsia="lt-LT" w:bidi="lt-LT"/>
                  </w:rPr>
                  <w:t>Lietuvos Respublikos nacionalinio teisės aktų (teisės akto projektų) pavadinimai</w:t>
                </w:r>
              </w:p>
            </w:tc>
            <w:tc>
              <w:tcPr>
                <w:tcW w:w="2363" w:type="dxa"/>
              </w:tcPr>
              <w:p>
                <w:pPr>
                  <w:spacing w:line="276" w:lineRule="auto"/>
                  <w:rPr>
                    <w:b/>
                    <w:color w:val="000000"/>
                    <w:sz w:val="20"/>
                    <w:lang w:eastAsia="lt-LT" w:bidi="lt-LT"/>
                  </w:rPr>
                </w:pPr>
                <w:r>
                  <w:rPr>
                    <w:b/>
                    <w:color w:val="000000"/>
                    <w:sz w:val="20"/>
                    <w:lang w:eastAsia="lt-LT" w:bidi="lt-LT"/>
                  </w:rPr>
                  <w:t>Direktyvos perkėlimo ir įgyvendinimo lygis</w:t>
                </w:r>
              </w:p>
            </w:tc>
          </w:tr>
          <w:tr>
            <w:trPr>
              <w:trHeight w:val="300"/>
            </w:trPr>
            <w:tc>
              <w:tcPr>
                <w:tcW w:w="5625" w:type="dxa"/>
                <w:shd w:val="clear" w:color="auto" w:fill="FFFFFF" w:themeFill="background1"/>
              </w:tcPr>
              <w:p>
                <w:pPr>
                  <w:spacing w:line="276" w:lineRule="auto"/>
                  <w:jc w:val="both"/>
                  <w:rPr>
                    <w:b/>
                    <w:bCs/>
                    <w:color w:val="000000"/>
                    <w:sz w:val="20"/>
                    <w:lang w:eastAsia="lt-LT" w:bidi="lt-LT"/>
                  </w:rPr>
                </w:pPr>
                <w:r>
                  <w:rPr>
                    <w:b/>
                    <w:bCs/>
                    <w:color w:val="000000"/>
                    <w:sz w:val="20"/>
                    <w:lang w:eastAsia="lt-LT" w:bidi="lt-LT"/>
                  </w:rPr>
                  <w:t xml:space="preserve">2024 m. gegužės 14 d. Europos Parlamento ir Tarybos direktyva </w:t>
                </w:r>
                <w:fldSimple w:instr="HYPERLINK http://eur-lex.europa.eu/legal-content/LIT/TXT/?uri=CELEX:32024L1385&amp;locale=lt \t _blank">
                  <w:r>
                    <w:rPr>
                      <w:b/>
                      <w:bCs/>
                      <w:color w:val="0000FF" w:themeColor="hyperlink"/>
                      <w:sz w:val="20"/>
                      <w:lang w:eastAsia="lt-LT" w:bidi="lt-LT"/>
                      <w:u w:val="single"/>
                    </w:rPr>
                    <w:t>(ES) 2024/1385</w:t>
                  </w:r>
                </w:fldSimple>
                <w:r>
                  <w:rPr>
                    <w:b/>
                    <w:bCs/>
                    <w:color w:val="000000"/>
                    <w:sz w:val="20"/>
                    <w:lang w:eastAsia="lt-LT" w:bidi="lt-LT"/>
                  </w:rPr>
                  <w:t>, dėl kovos su smurtu prieš moteris ir smurtu artimoje aplinkoje</w:t>
                </w:r>
              </w:p>
            </w:tc>
            <w:tc>
              <w:tcPr>
                <w:tcW w:w="7935" w:type="dxa"/>
                <w:shd w:val="clear" w:color="auto" w:fill="FFFFFF" w:themeFill="background1"/>
              </w:tcPr>
              <w:p>
                <w:pPr>
                  <w:spacing w:line="276" w:lineRule="auto"/>
                  <w:ind w:left="720" w:hanging="360"/>
                  <w:jc w:val="both"/>
                  <w:rPr>
                    <w:b/>
                    <w:bCs/>
                    <w:color w:val="000000"/>
                    <w:sz w:val="20"/>
                    <w:lang w:eastAsia="lt-LT" w:bidi="lt-LT"/>
                  </w:rPr>
                </w:pPr>
                <w:r>
                  <w:rPr>
                    <w:b/>
                    <w:bCs/>
                    <w:color w:val="000000"/>
                    <w:sz w:val="20"/>
                    <w:lang w:eastAsia="lt-LT" w:bidi="lt-LT"/>
                  </w:rPr>
                  <w:t>1.</w:t>
                  <w:tab/>
                  <w:t>Lietuvos Respublikos lygių galimybių įstatymo Nr. IX-1826 pakeitimo įstatymo projektas (toliau – Projektas)</w:t>
                </w:r>
              </w:p>
              <w:p>
                <w:pPr>
                  <w:spacing w:line="276" w:lineRule="auto"/>
                  <w:jc w:val="both"/>
                  <w:rPr>
                    <w:b/>
                    <w:bCs/>
                    <w:color w:val="000000"/>
                    <w:sz w:val="20"/>
                    <w:highlight w:val="yellow"/>
                    <w:lang w:eastAsia="lt-LT" w:bidi="lt-LT"/>
                  </w:rPr>
                </w:pPr>
              </w:p>
              <w:p>
                <w:pPr>
                  <w:spacing w:line="276" w:lineRule="auto"/>
                  <w:ind w:left="720" w:hanging="360"/>
                  <w:jc w:val="both"/>
                  <w:rPr>
                    <w:color w:val="000000"/>
                    <w:sz w:val="20"/>
                    <w:lang w:eastAsia="lt-LT" w:bidi="lt-LT"/>
                  </w:rPr>
                </w:pPr>
                <w:r>
                  <w:rPr>
                    <w:color w:val="000000"/>
                    <w:sz w:val="20"/>
                    <w:lang w:eastAsia="lt-LT" w:bidi="lt-LT"/>
                  </w:rPr>
                  <w:t>2.</w:t>
                  <w:tab/>
                  <w:t>Lietuvos Respublikos darbo kodekso patvirtinimo, įsigaliojimo ir įgyvendinimo įstatymu Nr. XII-2603 patvirtintas Lietuvos Respublikos darbo kodeksas (suvestinė redakcija nuo 2024-01-01) </w:t>
                </w:r>
              </w:p>
              <w:p>
                <w:pPr>
                  <w:spacing w:line="276" w:lineRule="auto"/>
                  <w:jc w:val="both"/>
                  <w:rPr>
                    <w:color w:val="000000"/>
                    <w:sz w:val="20"/>
                    <w:lang w:eastAsia="lt-LT" w:bidi="lt-LT"/>
                  </w:rPr>
                </w:pPr>
              </w:p>
              <w:p>
                <w:pPr>
                  <w:spacing w:line="276" w:lineRule="auto"/>
                  <w:ind w:left="720" w:hanging="360"/>
                  <w:jc w:val="both"/>
                  <w:rPr>
                    <w:color w:val="000000"/>
                    <w:sz w:val="20"/>
                    <w:lang w:eastAsia="lt-LT" w:bidi="lt-LT"/>
                  </w:rPr>
                </w:pPr>
                <w:r>
                  <w:rPr>
                    <w:color w:val="000000"/>
                    <w:sz w:val="20"/>
                    <w:lang w:eastAsia="lt-LT" w:bidi="lt-LT"/>
                  </w:rPr>
                  <w:t>3.</w:t>
                  <w:tab/>
                  <w:t>Lietuvos Respublikos darbo kodekso 14, 30, 35, 36, 41, 42, 56, 57, 59, 62, 72-1, 112, 119, 134, 140, 141, 144, 171, 179, 181, 182, 185, 193, 194, 222, 223, 225, 226, 228, 237, 240, 241 straipsnių ir priedo pakeitimo įstatymas </w:t>
                </w:r>
              </w:p>
              <w:p>
                <w:pPr>
                  <w:spacing w:line="276" w:lineRule="auto"/>
                  <w:jc w:val="both"/>
                  <w:rPr>
                    <w:color w:val="000000"/>
                    <w:sz w:val="20"/>
                    <w:lang w:eastAsia="lt-LT" w:bidi="lt-LT"/>
                  </w:rPr>
                </w:pPr>
              </w:p>
              <w:p>
                <w:pPr>
                  <w:spacing w:line="276" w:lineRule="auto"/>
                  <w:jc w:val="both"/>
                  <w:rPr>
                    <w:color w:val="000000"/>
                    <w:sz w:val="20"/>
                    <w:highlight w:val="yellow"/>
                    <w:lang w:eastAsia="lt-LT" w:bidi="lt-LT"/>
                  </w:rPr>
                </w:pPr>
              </w:p>
              <w:p>
                <w:pPr>
                  <w:spacing w:line="276" w:lineRule="auto"/>
                  <w:ind w:left="720" w:hanging="360"/>
                  <w:jc w:val="both"/>
                  <w:rPr>
                    <w:color w:val="000000"/>
                    <w:sz w:val="20"/>
                    <w:lang w:eastAsia="lt-LT" w:bidi="lt-LT"/>
                  </w:rPr>
                </w:pPr>
                <w:r>
                  <w:rPr>
                    <w:color w:val="000000"/>
                    <w:sz w:val="20"/>
                    <w:lang w:eastAsia="lt-LT" w:bidi="lt-LT"/>
                  </w:rPr>
                  <w:t>4.</w:t>
                  <w:tab/>
                  <w:t>Lietuvos Respublikos socialinės apsaugos ir darbo ministro 2009 m. gegužės 12 d. įsakymu Nr. A1-316 „Dėl Lietuvos Respublikos valstybinės darbo inspekcijos prie Socialinės apsaugos ir darbo ministerijos nuostatų patvirtinimo“ patvirtinti Lietuvos Respublikos valstybinės darbo inspekcijos prie Socialinės apsaugos ir darbo ministerijos nuostatai </w:t>
                </w:r>
              </w:p>
              <w:p>
                <w:pPr>
                  <w:spacing w:line="276" w:lineRule="auto"/>
                  <w:jc w:val="both"/>
                  <w:rPr>
                    <w:color w:val="000000"/>
                    <w:sz w:val="20"/>
                    <w:highlight w:val="yellow"/>
                    <w:lang w:eastAsia="lt-LT" w:bidi="lt-LT"/>
                  </w:rPr>
                </w:pPr>
              </w:p>
            </w:tc>
            <w:tc>
              <w:tcPr>
                <w:tcW w:w="2363" w:type="dxa"/>
                <w:shd w:val="clear" w:color="auto" w:fill="FFFFFF" w:themeFill="background1"/>
              </w:tcPr>
              <w:p>
                <w:pPr>
                  <w:spacing w:line="276" w:lineRule="auto"/>
                  <w:rPr>
                    <w:b/>
                    <w:color w:val="000000"/>
                    <w:sz w:val="20"/>
                    <w:lang w:eastAsia="lt-LT" w:bidi="lt-LT"/>
                  </w:rPr>
                </w:pPr>
              </w:p>
            </w:tc>
          </w:tr>
          <w:tr>
            <w:trPr>
              <w:trHeight w:val="300"/>
            </w:trPr>
            <w:tc>
              <w:tcPr>
                <w:tcW w:w="5625" w:type="dxa"/>
                <w:shd w:val="clear" w:color="auto" w:fill="FFFFFF" w:themeFill="background1"/>
              </w:tcPr>
              <w:p>
                <w:pPr>
                  <w:spacing w:line="276" w:lineRule="auto"/>
                  <w:rPr>
                    <w:b/>
                    <w:bCs/>
                    <w:color w:val="000000"/>
                    <w:sz w:val="20"/>
                    <w:lang w:eastAsia="lt-LT" w:bidi="lt-LT"/>
                  </w:rPr>
                </w:pPr>
                <w:r>
                  <w:rPr>
                    <w:b/>
                    <w:bCs/>
                    <w:color w:val="000000"/>
                    <w:sz w:val="20"/>
                    <w:lang w:eastAsia="lt-LT" w:bidi="lt-LT"/>
                  </w:rPr>
                  <w:t>16 straipsnis</w:t>
                </w:r>
              </w:p>
              <w:p>
                <w:pPr>
                  <w:spacing w:line="276" w:lineRule="auto"/>
                  <w:rPr>
                    <w:b/>
                    <w:bCs/>
                    <w:color w:val="000000"/>
                    <w:sz w:val="20"/>
                    <w:lang w:eastAsia="lt-LT" w:bidi="lt-LT"/>
                  </w:rPr>
                </w:pPr>
                <w:r>
                  <w:rPr>
                    <w:b/>
                    <w:bCs/>
                    <w:color w:val="000000"/>
                    <w:sz w:val="20"/>
                    <w:lang w:eastAsia="lt-LT" w:bidi="lt-LT"/>
                  </w:rPr>
                  <w:t>Individualus vertinimas aukų apsaugos poreikiams nustatyti</w:t>
                </w:r>
              </w:p>
              <w:p>
                <w:pPr>
                  <w:spacing w:line="276" w:lineRule="auto"/>
                  <w:rPr>
                    <w:color w:val="000000"/>
                    <w:sz w:val="20"/>
                    <w:highlight w:val="lightGray"/>
                    <w:lang w:eastAsia="lt-LT" w:bidi="lt-LT"/>
                  </w:rPr>
                </w:pPr>
                <w:r>
                  <w:rPr>
                    <w:color w:val="000000"/>
                    <w:sz w:val="20"/>
                    <w:lang w:eastAsia="lt-LT" w:bidi="lt-LT"/>
                  </w:rPr>
                  <w:t>4.Atliekant 2 dalyje nurodytą individualų vertinimą atsižvelgiama į individualias aukos aplinkybes, įskaitant tai, ar ji patiria arba yra patyrusi, diskriminaciją ir dėl lyties, ir bet kokio kito pagrindo ar pagrindų, kaip nurodyta Chartijos 21 straipsnyje (toliau – sąveikinė diskriminacija), ir todėl patiria didesnę smurto riziką, taip pat į pačios aukos nuomonę ir padėties vertinimą. Jis atliekamas atsižvelgiant į geriausius aukos interesus, ypač į būtinybę išvengti antrinės ar pakartotinės viktimizacijos.</w:t>
                </w:r>
              </w:p>
            </w:tc>
            <w:tc>
              <w:tcPr>
                <w:tcW w:w="7935" w:type="dxa"/>
                <w:shd w:val="clear" w:color="auto" w:fill="FFFFFF" w:themeFill="background1"/>
              </w:tcPr>
              <w:p>
                <w:pPr>
                  <w:spacing w:line="276" w:lineRule="auto"/>
                  <w:jc w:val="both"/>
                  <w:rPr>
                    <w:b/>
                    <w:bCs/>
                    <w:color w:val="000000"/>
                    <w:sz w:val="20"/>
                    <w:lang w:eastAsia="lt-LT" w:bidi="lt-LT"/>
                  </w:rPr>
                </w:pPr>
                <w:r>
                  <w:rPr>
                    <w:b/>
                    <w:bCs/>
                    <w:color w:val="000000"/>
                    <w:sz w:val="20"/>
                    <w:lang w:eastAsia="lt-LT" w:bidi="lt-LT"/>
                  </w:rPr>
                  <w:t>Projektas</w:t>
                </w:r>
              </w:p>
              <w:p>
                <w:pPr>
                  <w:spacing w:line="276" w:lineRule="auto"/>
                  <w:jc w:val="both"/>
                  <w:rPr>
                    <w:b/>
                    <w:bCs/>
                    <w:color w:val="000000"/>
                    <w:sz w:val="20"/>
                    <w:lang w:val="lt" w:eastAsia="lt-LT" w:bidi="lt-LT"/>
                  </w:rPr>
                </w:pPr>
                <w:r>
                  <w:rPr>
                    <w:b/>
                    <w:bCs/>
                    <w:color w:val="000000"/>
                    <w:sz w:val="20"/>
                    <w:lang w:val="lt" w:eastAsia="lt-LT" w:bidi="lt-LT"/>
                  </w:rPr>
                  <w:t>2 straipsnis. Pagrindinės šio įstatymo sąvokos</w:t>
                </w:r>
              </w:p>
              <w:p>
                <w:pPr>
                  <w:spacing w:line="276" w:lineRule="auto"/>
                  <w:jc w:val="both"/>
                  <w:rPr>
                    <w:b/>
                    <w:bCs/>
                    <w:color w:val="000000"/>
                    <w:sz w:val="20"/>
                    <w:lang w:eastAsia="lt-LT" w:bidi="lt-LT"/>
                  </w:rPr>
                </w:pPr>
                <w:r>
                  <w:rPr>
                    <w:b/>
                    <w:bCs/>
                    <w:color w:val="000000"/>
                    <w:sz w:val="20"/>
                    <w:lang w:val="lt" w:eastAsia="lt-LT" w:bidi="lt-LT"/>
                  </w:rPr>
                  <w:t>&lt;...&gt;</w:t>
                </w:r>
              </w:p>
              <w:p>
                <w:pPr>
                  <w:spacing w:line="276" w:lineRule="auto"/>
                  <w:jc w:val="both"/>
                  <w:rPr>
                    <w:b/>
                    <w:bCs/>
                    <w:color w:val="000000"/>
                    <w:sz w:val="20"/>
                    <w:lang w:eastAsia="lt-LT" w:bidi="lt-LT"/>
                  </w:rPr>
                </w:pPr>
                <w:r>
                  <w:rPr>
                    <w:b/>
                    <w:bCs/>
                    <w:color w:val="000000"/>
                    <w:sz w:val="20"/>
                    <w:lang w:eastAsia="lt-LT" w:bidi="lt-LT"/>
                  </w:rPr>
                  <w:t>11. Sąveikinė diskriminacija – asmens diskriminacija keliais diskriminacijos pagrindais, kai dėl jų neatsiejamos tarpusavio sąveikos asmuo atsiduria blogesnėje padėtyje nei palyginamoje situacijoje esantis asmuo.</w:t>
                </w:r>
              </w:p>
              <w:p>
                <w:pPr>
                  <w:spacing w:line="276" w:lineRule="auto"/>
                  <w:jc w:val="both"/>
                  <w:rPr>
                    <w:b/>
                    <w:bCs/>
                    <w:color w:val="000000"/>
                    <w:sz w:val="20"/>
                    <w:lang w:eastAsia="lt-LT" w:bidi="lt-LT"/>
                  </w:rPr>
                </w:pPr>
                <w:r>
                  <w:rPr>
                    <w:b/>
                    <w:bCs/>
                    <w:color w:val="000000"/>
                    <w:sz w:val="20"/>
                    <w:lang w:eastAsia="lt-LT" w:bidi="lt-LT"/>
                  </w:rPr>
                  <w:t>&lt;...&gt;</w:t>
                </w:r>
              </w:p>
            </w:tc>
            <w:tc>
              <w:tcPr>
                <w:tcW w:w="2363" w:type="dxa"/>
                <w:shd w:val="clear" w:color="auto" w:fill="FFFFFF" w:themeFill="background1"/>
              </w:tcPr>
              <w:p>
                <w:pPr>
                  <w:spacing w:line="276" w:lineRule="auto"/>
                  <w:rPr>
                    <w:b/>
                    <w:color w:val="000000"/>
                    <w:sz w:val="20"/>
                    <w:lang w:eastAsia="lt-LT" w:bidi="lt-LT"/>
                  </w:rPr>
                </w:pPr>
                <w:r>
                  <w:rPr>
                    <w:b/>
                    <w:color w:val="000000"/>
                    <w:sz w:val="20"/>
                    <w:lang w:eastAsia="lt-LT" w:bidi="lt-LT"/>
                  </w:rPr>
                  <w:t>Dalinis</w:t>
                </w:r>
              </w:p>
              <w:p>
                <w:pPr>
                  <w:spacing w:line="276" w:lineRule="auto"/>
                  <w:rPr>
                    <w:bCs/>
                    <w:color w:val="000000"/>
                    <w:sz w:val="20"/>
                    <w:lang w:eastAsia="lt-LT" w:bidi="lt-LT"/>
                  </w:rPr>
                </w:pPr>
                <w:r>
                  <w:rPr>
                    <w:bCs/>
                    <w:color w:val="000000"/>
                    <w:sz w:val="20"/>
                    <w:lang w:eastAsia="lt-LT" w:bidi="lt-LT"/>
                  </w:rPr>
                  <w:t>(Direktyvos nuostata bus visiškai įgyvendinta Teisingumo ministerijai, Vidaus reikalų ministerijai priėmus atitinkamas priemones)</w:t>
                </w:r>
              </w:p>
            </w:tc>
          </w:tr>
          <w:tr>
            <w:trPr>
              <w:trHeight w:val="300"/>
            </w:trPr>
            <w:tc>
              <w:tcPr>
                <w:tcW w:w="5625" w:type="dxa"/>
                <w:shd w:val="clear" w:color="auto" w:fill="FFFFFF" w:themeFill="background1"/>
              </w:tcPr>
              <w:p>
                <w:pPr>
                  <w:spacing w:line="276" w:lineRule="auto"/>
                  <w:rPr>
                    <w:b/>
                    <w:bCs/>
                    <w:color w:val="000000"/>
                    <w:sz w:val="20"/>
                    <w:lang w:eastAsia="lt-LT" w:bidi="lt-LT"/>
                  </w:rPr>
                </w:pPr>
                <w:r>
                  <w:rPr>
                    <w:b/>
                    <w:bCs/>
                    <w:color w:val="000000"/>
                    <w:sz w:val="20"/>
                    <w:lang w:eastAsia="lt-LT" w:bidi="lt-LT"/>
                  </w:rPr>
                  <w:t>28 straipsnis</w:t>
                </w:r>
              </w:p>
              <w:p>
                <w:pPr>
                  <w:spacing w:line="276" w:lineRule="auto"/>
                  <w:rPr>
                    <w:color w:val="000000"/>
                    <w:sz w:val="20"/>
                    <w:lang w:eastAsia="lt-LT" w:bidi="lt-LT"/>
                  </w:rPr>
                </w:pPr>
                <w:r>
                  <w:rPr>
                    <w:b/>
                    <w:bCs/>
                    <w:color w:val="000000"/>
                    <w:sz w:val="20"/>
                    <w:lang w:eastAsia="lt-LT" w:bidi="lt-LT"/>
                  </w:rPr>
                  <w:t>Specialistų parama seksualinio priekabiavimo darbe aukoms</w:t>
                </w:r>
              </w:p>
              <w:p>
                <w:pPr>
                  <w:spacing w:line="276" w:lineRule="auto"/>
                  <w:rPr>
                    <w:color w:val="000000"/>
                    <w:sz w:val="20"/>
                    <w:lang w:eastAsia="lt-LT" w:bidi="lt-LT"/>
                  </w:rPr>
                </w:pPr>
                <w:r>
                  <w:rPr>
                    <w:color w:val="000000"/>
                    <w:sz w:val="20"/>
                    <w:lang w:eastAsia="lt-LT" w:bidi="lt-LT"/>
                  </w:rPr>
                  <w:t>Seksualinio priekabiavimo darbe, kuris pagal nacionalinę teisę laikomas nusikalstama veika, atvejais valstybės narės užtikrina, kad aukos ir darbdaviai galėtų naudotis konsultavimo paslaugomis. Šios paslaugos apima informaciją apie būdus, kaip tinkamai reaguoti į tokius atvejus, be kita ko, apie galimas teisių gynimo priemones, siekiant pašalinti nusikalstamą veiką padariusį asmenį iš darbo vietos.</w:t>
                </w:r>
              </w:p>
            </w:tc>
            <w:tc>
              <w:tcPr>
                <w:tcW w:w="7935" w:type="dxa"/>
                <w:shd w:val="clear" w:color="auto" w:fill="FFFFFF" w:themeFill="background1"/>
              </w:tcPr>
              <w:p>
                <w:pPr>
                  <w:spacing w:line="276" w:lineRule="auto"/>
                  <w:jc w:val="both"/>
                  <w:rPr>
                    <w:b/>
                    <w:bCs/>
                    <w:color w:val="000000"/>
                    <w:sz w:val="20"/>
                    <w:lang w:eastAsia="lt-LT" w:bidi="lt-LT"/>
                  </w:rPr>
                </w:pPr>
                <w:r>
                  <w:rPr>
                    <w:b/>
                    <w:bCs/>
                    <w:color w:val="000000"/>
                    <w:sz w:val="20"/>
                    <w:lang w:eastAsia="lt-LT" w:bidi="lt-LT"/>
                  </w:rPr>
                  <w:t>Projektas</w:t>
                </w:r>
              </w:p>
              <w:p>
                <w:pPr>
                  <w:spacing w:line="276" w:lineRule="auto"/>
                  <w:jc w:val="both"/>
                  <w:rPr>
                    <w:b/>
                    <w:bCs/>
                    <w:color w:val="000000"/>
                    <w:sz w:val="20"/>
                    <w:lang w:eastAsia="lt-LT" w:bidi="lt-LT"/>
                  </w:rPr>
                </w:pPr>
                <w:r>
                  <w:rPr>
                    <w:b/>
                    <w:bCs/>
                    <w:color w:val="000000"/>
                    <w:sz w:val="20"/>
                    <w:lang w:eastAsia="lt-LT" w:bidi="lt-LT"/>
                  </w:rPr>
                  <w:t>13 straipsnis. Lygių galimybių kontrolierius</w:t>
                </w:r>
              </w:p>
              <w:p>
                <w:pPr>
                  <w:spacing w:line="276" w:lineRule="auto"/>
                  <w:jc w:val="both"/>
                  <w:rPr>
                    <w:color w:val="000000"/>
                    <w:sz w:val="20"/>
                    <w:lang w:eastAsia="lt-LT" w:bidi="lt-LT"/>
                  </w:rPr>
                </w:pPr>
                <w:r>
                  <w:rPr>
                    <w:color w:val="000000"/>
                    <w:sz w:val="20"/>
                    <w:lang w:eastAsia="lt-LT" w:bidi="lt-LT"/>
                  </w:rPr>
                  <w:t>&lt;...&gt;</w:t>
                </w:r>
              </w:p>
              <w:p>
                <w:pPr>
                  <w:spacing w:line="276" w:lineRule="auto"/>
                  <w:jc w:val="both"/>
                  <w:rPr>
                    <w:b/>
                    <w:bCs/>
                    <w:color w:val="000000"/>
                    <w:sz w:val="20"/>
                    <w:lang w:eastAsia="lt-LT" w:bidi="lt-LT"/>
                  </w:rPr>
                </w:pPr>
                <w:r>
                  <w:rPr>
                    <w:b/>
                    <w:bCs/>
                    <w:color w:val="000000"/>
                    <w:sz w:val="20"/>
                    <w:lang w:eastAsia="lt-LT" w:bidi="lt-LT"/>
                  </w:rPr>
                  <w:t>4. Lygių galimybių kontrolierius:</w:t>
                </w:r>
              </w:p>
              <w:p>
                <w:pPr>
                  <w:spacing w:line="276" w:lineRule="auto"/>
                  <w:jc w:val="both"/>
                  <w:rPr>
                    <w:color w:val="000000"/>
                    <w:sz w:val="20"/>
                    <w:lang w:eastAsia="lt-LT" w:bidi="lt-LT"/>
                  </w:rPr>
                </w:pPr>
                <w:r>
                  <w:rPr>
                    <w:color w:val="000000"/>
                    <w:sz w:val="20"/>
                    <w:lang w:eastAsia="lt-LT" w:bidi="lt-LT"/>
                  </w:rPr>
                  <w:t>&lt;...&gt;</w:t>
                </w:r>
              </w:p>
              <w:p>
                <w:pPr>
                  <w:spacing w:line="276" w:lineRule="auto"/>
                  <w:jc w:val="both"/>
                  <w:rPr>
                    <w:b/>
                    <w:bCs/>
                    <w:color w:val="000000"/>
                    <w:sz w:val="20"/>
                    <w:lang w:eastAsia="lt-LT" w:bidi="lt-LT"/>
                  </w:rPr>
                </w:pPr>
                <w:r>
                  <w:rPr>
                    <w:b/>
                    <w:bCs/>
                    <w:color w:val="000000"/>
                    <w:sz w:val="20"/>
                    <w:lang w:eastAsia="lt-LT" w:bidi="lt-LT"/>
                  </w:rPr>
                  <w:t>12) konsultuoja asmenis, patyrusius priekabiavimą, seksualinį priekabiavimą, dėl galimų jų teisių gynimo būdų;</w:t>
                </w:r>
              </w:p>
              <w:p>
                <w:pPr>
                  <w:spacing w:line="276" w:lineRule="auto"/>
                  <w:jc w:val="both"/>
                  <w:rPr>
                    <w:color w:val="000000"/>
                    <w:sz w:val="20"/>
                    <w:lang w:eastAsia="lt-LT" w:bidi="lt-LT"/>
                  </w:rPr>
                </w:pPr>
                <w:r>
                  <w:rPr>
                    <w:color w:val="000000"/>
                    <w:sz w:val="20"/>
                    <w:lang w:eastAsia="lt-LT" w:bidi="lt-LT"/>
                  </w:rPr>
                  <w:t>&lt;...&gt;</w:t>
                </w:r>
              </w:p>
              <w:p>
                <w:pPr>
                  <w:spacing w:line="276" w:lineRule="auto"/>
                  <w:jc w:val="both"/>
                  <w:rPr>
                    <w:color w:val="000000"/>
                    <w:sz w:val="20"/>
                    <w:lang w:eastAsia="lt-LT" w:bidi="lt-LT"/>
                  </w:rPr>
                </w:pPr>
              </w:p>
              <w:p>
                <w:pPr>
                  <w:spacing w:line="276" w:lineRule="auto"/>
                  <w:jc w:val="both"/>
                  <w:rPr>
                    <w:color w:val="000000"/>
                    <w:sz w:val="20"/>
                    <w:lang w:eastAsia="lt-LT" w:bidi="lt-LT"/>
                  </w:rPr>
                </w:pPr>
              </w:p>
              <w:p>
                <w:pPr>
                  <w:spacing w:line="276" w:lineRule="auto"/>
                  <w:jc w:val="both"/>
                  <w:rPr>
                    <w:color w:val="000000"/>
                    <w:sz w:val="20"/>
                    <w:lang w:eastAsia="lt-LT" w:bidi="lt-LT"/>
                  </w:rPr>
                </w:pPr>
                <w:r>
                  <w:rPr>
                    <w:color w:val="000000"/>
                    <w:sz w:val="20"/>
                    <w:lang w:eastAsia="lt-LT" w:bidi="lt-LT"/>
                  </w:rPr>
                  <w:t>Lietuvos Respublikos darbo kodekso patvirtinimo, įsigaliojimo ir įgyvendinimo įstatymu Nr. XII-2603 patvirtintas Lietuvos Respublikos darbo kodeksas (suvestinė redakcija nuo 2024-01-01) </w:t>
                </w:r>
              </w:p>
              <w:p>
                <w:pPr>
                  <w:spacing w:line="276" w:lineRule="auto"/>
                  <w:jc w:val="both"/>
                  <w:rPr>
                    <w:color w:val="000000"/>
                    <w:sz w:val="20"/>
                    <w:lang w:eastAsia="lt-LT" w:bidi="lt-LT"/>
                  </w:rPr>
                </w:pPr>
                <w:r>
                  <w:rPr>
                    <w:color w:val="000000"/>
                    <w:sz w:val="20"/>
                    <w:lang w:eastAsia="lt-LT" w:bidi="lt-LT"/>
                  </w:rPr>
                  <w:t>&lt;...&gt; </w:t>
                </w:r>
              </w:p>
              <w:p>
                <w:pPr>
                  <w:spacing w:line="276" w:lineRule="auto"/>
                  <w:jc w:val="both"/>
                  <w:rPr>
                    <w:color w:val="000000"/>
                    <w:sz w:val="20"/>
                    <w:lang w:eastAsia="lt-LT" w:bidi="lt-LT"/>
                  </w:rPr>
                </w:pPr>
                <w:r>
                  <w:rPr>
                    <w:b/>
                    <w:bCs/>
                    <w:color w:val="000000"/>
                    <w:sz w:val="20"/>
                    <w:lang w:eastAsia="lt-LT" w:bidi="lt-LT"/>
                  </w:rPr>
                  <w:t>30 straipsnis. Darbuotojų garbės ir orumo gynimas, smurto ir priekabiavimo draudimas</w:t>
                </w:r>
                <w:r>
                  <w:rPr>
                    <w:color w:val="000000"/>
                    <w:sz w:val="20"/>
                    <w:lang w:eastAsia="lt-LT" w:bidi="lt-LT"/>
                  </w:rPr>
                  <w:t> </w:t>
                </w:r>
              </w:p>
              <w:p>
                <w:pPr>
                  <w:spacing w:line="276" w:lineRule="auto"/>
                  <w:jc w:val="both"/>
                  <w:rPr>
                    <w:color w:val="000000"/>
                    <w:sz w:val="20"/>
                    <w:lang w:eastAsia="lt-LT" w:bidi="lt-LT"/>
                  </w:rPr>
                </w:pPr>
                <w:r>
                  <w:rPr>
                    <w:color w:val="000000"/>
                    <w:sz w:val="20"/>
                    <w:lang w:eastAsia="lt-LT" w:bidi="lt-LT"/>
                  </w:rPr>
                  <w:t>1. Darbdavys privalo sukurti tokią darbo aplinką, kurioje darbuotojas ar darbuotojų grupė nepatirtų priešiškų, neetiškų, žeminančių, agresyvių, užgaulių, įžeidžiančių veiksmų, kuriais kėsinamasi į darbuotojo ar darbuotojų grupės garbę ir orumą, fizinį ar psichologinį neliečiamumą ar kuriais siekiama darbuotoją ar darbuotojų grupę įbauginti, sumenkinti ar įstumti į beginklę ir bejėgę padėtį. </w:t>
                </w:r>
              </w:p>
              <w:p>
                <w:pPr>
                  <w:spacing w:line="276" w:lineRule="auto"/>
                  <w:ind w:firstLine="53"/>
                  <w:jc w:val="both"/>
                  <w:rPr>
                    <w:color w:val="000000"/>
                    <w:sz w:val="20"/>
                    <w:lang w:eastAsia="lt-LT" w:bidi="lt-LT"/>
                  </w:rPr>
                </w:pPr>
              </w:p>
              <w:p>
                <w:pPr>
                  <w:spacing w:line="276" w:lineRule="auto"/>
                  <w:jc w:val="both"/>
                  <w:rPr>
                    <w:color w:val="000000"/>
                    <w:sz w:val="20"/>
                    <w:lang w:eastAsia="lt-LT" w:bidi="lt-LT"/>
                  </w:rPr>
                </w:pPr>
                <w:r>
                  <w:rPr>
                    <w:color w:val="000000"/>
                    <w:sz w:val="20"/>
                    <w:lang w:eastAsia="lt-LT" w:bidi="lt-LT"/>
                  </w:rPr>
                  <w:t>Lietuvos Respublikos darbo kodekso 14, 30, 35, 36, 41, 42, 56, 57, 59, 62, 72-1, 112, 119, 134, 140, 141, 144, 171, 179, 181, 182, 185, 193, 194, 222, 223, 225, 226, 228, 237, 240, 241 straipsnių ir priedo pakeitimo įstatymas </w:t>
                </w:r>
              </w:p>
              <w:p>
                <w:pPr>
                  <w:spacing w:line="276" w:lineRule="auto"/>
                  <w:jc w:val="both"/>
                  <w:rPr>
                    <w:color w:val="000000"/>
                    <w:sz w:val="20"/>
                    <w:lang w:eastAsia="lt-LT" w:bidi="lt-LT"/>
                  </w:rPr>
                </w:pPr>
                <w:r>
                  <w:rPr>
                    <w:b/>
                    <w:bCs/>
                    <w:color w:val="000000"/>
                    <w:sz w:val="20"/>
                    <w:lang w:eastAsia="lt-LT" w:bidi="lt-LT"/>
                  </w:rPr>
                  <w:t>30 straipsnis. Darbuotojų garbės ir orumo gynimas, smurto ir priekabiavimo draudimas</w:t>
                </w:r>
                <w:r>
                  <w:rPr>
                    <w:color w:val="000000"/>
                    <w:sz w:val="20"/>
                    <w:lang w:eastAsia="lt-LT" w:bidi="lt-LT"/>
                  </w:rPr>
                  <w:t> </w:t>
                </w:r>
              </w:p>
              <w:p>
                <w:pPr>
                  <w:spacing w:line="276" w:lineRule="auto"/>
                  <w:jc w:val="both"/>
                  <w:rPr>
                    <w:color w:val="000000"/>
                    <w:sz w:val="20"/>
                    <w:lang w:eastAsia="lt-LT" w:bidi="lt-LT"/>
                  </w:rPr>
                </w:pPr>
                <w:r>
                  <w:rPr>
                    <w:color w:val="000000"/>
                    <w:sz w:val="20"/>
                    <w:lang w:eastAsia="lt-LT" w:bidi="lt-LT"/>
                  </w:rPr>
                  <w:t>&lt;...&gt; </w:t>
                </w:r>
              </w:p>
              <w:p>
                <w:pPr>
                  <w:spacing w:line="276" w:lineRule="auto"/>
                  <w:jc w:val="both"/>
                  <w:rPr>
                    <w:color w:val="000000"/>
                    <w:sz w:val="20"/>
                    <w:lang w:eastAsia="lt-LT" w:bidi="lt-LT"/>
                  </w:rPr>
                </w:pPr>
                <w:r>
                  <w:rPr>
                    <w:color w:val="000000"/>
                    <w:sz w:val="20"/>
                    <w:lang w:eastAsia="lt-LT" w:bidi="lt-LT"/>
                  </w:rPr>
                  <w:t>2. Smurtas ir priekabiavimas, įskaitant psichologinį smurtą, smurtą ir priekabiavimą dėl lyties (smurtas ir priekabiavimas nukreiptas prieš asmenis dėl jų lyties arba neproporcingai paveikiantis tam tikros lyties asmenis, įskaitant seksualinį priekabiavimą), – bet koks nepriimtinas darbdavio (fizinio asmens ar juridinio asmens vadovo) ar kitų darbuotojų taikomas elgesys ar jo grėsmė, nesvarbu, ar nepriimtinu elgesiu vieną kartą ar pakartotinai siekiama padaryti fizinį, psichologinį, seksualinį ar ekonominį poveikį, ar nepriimtinu elgesiu šis poveikis padaromas arba gali būti padarytas, ar tokiu elgesiu įžeidžiamas asmens orumas arba sukuriama bauginanti, priešiška, žeminanti ar įžeidžianti aplinka ar (ir) atsirado arba gali atsirasti fizinė, turtinė ir (ar) neturtinė žala. Smurtas ir priekabiavimas draudžiamas: </w:t>
                </w:r>
              </w:p>
              <w:p>
                <w:pPr>
                  <w:spacing w:line="276" w:lineRule="auto"/>
                  <w:jc w:val="both"/>
                  <w:rPr>
                    <w:color w:val="000000"/>
                    <w:sz w:val="20"/>
                    <w:lang w:eastAsia="lt-LT" w:bidi="lt-LT"/>
                  </w:rPr>
                </w:pPr>
                <w:r>
                  <w:rPr>
                    <w:color w:val="000000"/>
                    <w:sz w:val="20"/>
                    <w:lang w:eastAsia="lt-LT" w:bidi="lt-LT"/>
                  </w:rPr>
                  <w:t>1) darbo vietose, įskaitant viešąsias ir privačias vietas, kai darbuotojas yra darbdavio žinioje ar atlieka pareigas pagal darbo sutartį; </w:t>
                </w:r>
              </w:p>
              <w:p>
                <w:pPr>
                  <w:spacing w:line="276" w:lineRule="auto"/>
                  <w:jc w:val="both"/>
                  <w:rPr>
                    <w:color w:val="000000"/>
                    <w:sz w:val="20"/>
                    <w:lang w:eastAsia="lt-LT" w:bidi="lt-LT"/>
                  </w:rPr>
                </w:pPr>
                <w:r>
                  <w:rPr>
                    <w:color w:val="000000"/>
                    <w:sz w:val="20"/>
                    <w:lang w:eastAsia="lt-LT" w:bidi="lt-LT"/>
                  </w:rPr>
                  <w:t>2) pertraukų pailsėti ir pavalgyti metu arba naudojantis buities, sanitarinėmis ir higienos patalpomis; </w:t>
                </w:r>
              </w:p>
              <w:p>
                <w:pPr>
                  <w:spacing w:line="276" w:lineRule="auto"/>
                  <w:jc w:val="both"/>
                  <w:rPr>
                    <w:color w:val="000000"/>
                    <w:sz w:val="20"/>
                    <w:lang w:eastAsia="lt-LT" w:bidi="lt-LT"/>
                  </w:rPr>
                </w:pPr>
                <w:r>
                  <w:rPr>
                    <w:color w:val="000000"/>
                    <w:sz w:val="20"/>
                    <w:lang w:eastAsia="lt-LT" w:bidi="lt-LT"/>
                  </w:rPr>
                  <w:t>3) su darbu susijusių išvykų, kelionių, mokymų, renginių ar socialinės veiklos metu; </w:t>
                </w:r>
              </w:p>
              <w:p>
                <w:pPr>
                  <w:spacing w:line="276" w:lineRule="auto"/>
                  <w:jc w:val="both"/>
                  <w:rPr>
                    <w:color w:val="000000"/>
                    <w:sz w:val="20"/>
                    <w:lang w:eastAsia="lt-LT" w:bidi="lt-LT"/>
                  </w:rPr>
                </w:pPr>
                <w:r>
                  <w:rPr>
                    <w:color w:val="000000"/>
                    <w:sz w:val="20"/>
                    <w:lang w:eastAsia="lt-LT" w:bidi="lt-LT"/>
                  </w:rPr>
                  <w:t>4) su darbu susijusio bendravimo, įskaitant bendravimą informacinėmis ir elektroninių ryšių technologijomis, metu; </w:t>
                </w:r>
              </w:p>
              <w:p>
                <w:pPr>
                  <w:spacing w:line="276" w:lineRule="auto"/>
                  <w:jc w:val="both"/>
                  <w:rPr>
                    <w:color w:val="000000"/>
                    <w:sz w:val="20"/>
                    <w:lang w:eastAsia="lt-LT" w:bidi="lt-LT"/>
                  </w:rPr>
                </w:pPr>
                <w:r>
                  <w:rPr>
                    <w:color w:val="000000"/>
                    <w:sz w:val="20"/>
                    <w:lang w:eastAsia="lt-LT" w:bidi="lt-LT"/>
                  </w:rPr>
                  <w:t>5) darbdavio suteiktame būste; </w:t>
                </w:r>
              </w:p>
              <w:p>
                <w:pPr>
                  <w:spacing w:line="276" w:lineRule="auto"/>
                  <w:jc w:val="both"/>
                  <w:rPr>
                    <w:color w:val="000000"/>
                    <w:sz w:val="20"/>
                    <w:lang w:eastAsia="lt-LT" w:bidi="lt-LT"/>
                  </w:rPr>
                </w:pPr>
                <w:r>
                  <w:rPr>
                    <w:color w:val="000000"/>
                    <w:sz w:val="20"/>
                    <w:lang w:eastAsia="lt-LT" w:bidi="lt-LT"/>
                  </w:rPr>
                  <w:t>6) pakeliui į darbą ar iš darbo. </w:t>
                </w:r>
              </w:p>
              <w:p>
                <w:pPr>
                  <w:spacing w:line="276" w:lineRule="auto"/>
                  <w:jc w:val="both"/>
                  <w:rPr>
                    <w:color w:val="000000"/>
                    <w:sz w:val="20"/>
                    <w:lang w:eastAsia="lt-LT" w:bidi="lt-LT"/>
                  </w:rPr>
                </w:pPr>
                <w:r>
                  <w:rPr>
                    <w:color w:val="000000"/>
                    <w:sz w:val="20"/>
                    <w:lang w:eastAsia="lt-LT" w:bidi="lt-LT"/>
                  </w:rPr>
                  <w:t>&lt;...&gt; </w:t>
                </w:r>
              </w:p>
              <w:p>
                <w:pPr>
                  <w:spacing w:line="276" w:lineRule="auto"/>
                  <w:ind w:firstLine="53"/>
                  <w:jc w:val="both"/>
                  <w:rPr>
                    <w:color w:val="000000"/>
                    <w:sz w:val="20"/>
                    <w:lang w:eastAsia="lt-LT" w:bidi="lt-LT"/>
                  </w:rPr>
                </w:pPr>
              </w:p>
              <w:p>
                <w:pPr>
                  <w:spacing w:line="276" w:lineRule="auto"/>
                  <w:jc w:val="both"/>
                  <w:rPr>
                    <w:color w:val="000000"/>
                    <w:sz w:val="20"/>
                    <w:lang w:eastAsia="lt-LT" w:bidi="lt-LT"/>
                  </w:rPr>
                </w:pPr>
                <w:r>
                  <w:rPr>
                    <w:b/>
                    <w:bCs/>
                    <w:color w:val="000000"/>
                    <w:sz w:val="20"/>
                    <w:lang w:eastAsia="lt-LT" w:bidi="lt-LT"/>
                  </w:rPr>
                  <w:t>Lietuvos Respublikos socialinės apsaugos ir darbo ministro 2009 m. gegužės 12 d. įsakymu Nr. A1-316 „Dėl Lietuvos Respublikos valstybinės darbo inspekcijos prie Socialinės apsaugos ir darbo ministerijos nuostatų patvirtinimo“ patvirtinti Lietuvos Respublikos valstybinės darbo inspekcijos prie Socialinės apsaugos ir darbo ministerijos nuostatai</w:t>
                </w:r>
                <w:r>
                  <w:rPr>
                    <w:color w:val="000000"/>
                    <w:sz w:val="20"/>
                    <w:lang w:eastAsia="lt-LT" w:bidi="lt-LT"/>
                  </w:rPr>
                  <w:t> </w:t>
                </w:r>
              </w:p>
              <w:p>
                <w:pPr>
                  <w:spacing w:line="276" w:lineRule="auto"/>
                  <w:jc w:val="both"/>
                  <w:rPr>
                    <w:color w:val="000000"/>
                    <w:sz w:val="20"/>
                    <w:lang w:eastAsia="lt-LT" w:bidi="lt-LT"/>
                  </w:rPr>
                </w:pPr>
                <w:r>
                  <w:rPr>
                    <w:color w:val="000000"/>
                    <w:sz w:val="20"/>
                    <w:lang w:eastAsia="lt-LT" w:bidi="lt-LT"/>
                  </w:rPr>
                  <w:t>&lt;...&gt; </w:t>
                </w:r>
              </w:p>
              <w:p>
                <w:pPr>
                  <w:spacing w:line="276" w:lineRule="auto"/>
                  <w:jc w:val="both"/>
                  <w:rPr>
                    <w:color w:val="000000"/>
                    <w:sz w:val="20"/>
                    <w:lang w:eastAsia="lt-LT" w:bidi="lt-LT"/>
                  </w:rPr>
                </w:pPr>
                <w:r>
                  <w:rPr>
                    <w:color w:val="000000"/>
                    <w:sz w:val="20"/>
                    <w:lang w:eastAsia="lt-LT" w:bidi="lt-LT"/>
                  </w:rPr>
                  <w:t>8.3.5. konsultuoja darbuotojus, darbuotojų atstovus, darbdaviams atstovaujančius asmenis, darbdavių įgaliotus asmenis Darbo kodekso, darbuotojų saugą ir sveikatą bei darbo santykius reglamentuojančių įstatymų ir kitų norminių teisės aktų taikymo bei vykdymo, kolektyvinių sutarčių sudarymo, profesinių sąjungų steigimo klausimais, rengia ir (ar) organizuoja atitinkamų metodikų, metodinių rekomendacijų, gerosios praktikos vadovų parengimą, jų aprobavimą ir skleidimą, taip pat konsultuoja savarankiškai dirbančius asmenis, vykdančius savarankišką veiklą statybvietėse, darbuotojų saugos ir sveikatos reikalavimų laikymosi klausimais, teikia jiems metodinę pagalbą. </w:t>
                </w:r>
              </w:p>
              <w:p>
                <w:pPr>
                  <w:spacing w:line="276" w:lineRule="auto"/>
                  <w:jc w:val="both"/>
                  <w:rPr>
                    <w:color w:val="000000"/>
                    <w:sz w:val="20"/>
                    <w:lang w:eastAsia="lt-LT" w:bidi="lt-LT"/>
                  </w:rPr>
                </w:pPr>
                <w:r>
                  <w:rPr>
                    <w:color w:val="000000"/>
                    <w:sz w:val="20"/>
                    <w:lang w:eastAsia="lt-LT" w:bidi="lt-LT"/>
                  </w:rPr>
                  <w:t>&lt;...&gt;</w:t>
                </w:r>
              </w:p>
            </w:tc>
            <w:tc>
              <w:tcPr>
                <w:tcW w:w="2363" w:type="dxa"/>
                <w:shd w:val="clear" w:color="auto" w:fill="FFFFFF" w:themeFill="background1"/>
              </w:tcPr>
              <w:p>
                <w:pPr>
                  <w:spacing w:line="276" w:lineRule="auto"/>
                  <w:rPr>
                    <w:b/>
                    <w:color w:val="000000"/>
                    <w:sz w:val="20"/>
                    <w:lang w:eastAsia="lt-LT" w:bidi="lt-LT"/>
                  </w:rPr>
                </w:pPr>
                <w:r>
                  <w:rPr>
                    <w:b/>
                    <w:color w:val="000000"/>
                    <w:sz w:val="20"/>
                    <w:lang w:eastAsia="lt-LT" w:bidi="lt-LT"/>
                  </w:rPr>
                  <w:t>Visiškas</w:t>
                </w:r>
              </w:p>
            </w:tc>
          </w:tr>
          <w:tr>
            <w:trPr>
              <w:trHeight w:val="300"/>
            </w:trPr>
            <w:tc>
              <w:tcPr>
                <w:tcW w:w="5625" w:type="dxa"/>
              </w:tcPr>
              <w:p>
                <w:pPr>
                  <w:spacing w:line="276" w:lineRule="auto"/>
                  <w:rPr>
                    <w:b/>
                    <w:bCs/>
                    <w:color w:val="000000"/>
                    <w:sz w:val="20"/>
                    <w:lang w:eastAsia="lt-LT" w:bidi="lt-LT"/>
                  </w:rPr>
                </w:pPr>
                <w:r>
                  <w:rPr>
                    <w:b/>
                    <w:bCs/>
                    <w:color w:val="000000"/>
                    <w:sz w:val="20"/>
                    <w:lang w:eastAsia="lt-LT" w:bidi="lt-LT"/>
                  </w:rPr>
                  <w:t>33 straipsnis</w:t>
                </w:r>
              </w:p>
              <w:p>
                <w:pPr>
                  <w:spacing w:line="276" w:lineRule="auto"/>
                  <w:rPr>
                    <w:color w:val="000000"/>
                    <w:sz w:val="20"/>
                    <w:lang w:eastAsia="lt-LT" w:bidi="lt-LT"/>
                  </w:rPr>
                </w:pPr>
                <w:r>
                  <w:rPr>
                    <w:b/>
                    <w:bCs/>
                    <w:color w:val="000000"/>
                    <w:sz w:val="20"/>
                    <w:lang w:eastAsia="lt-LT" w:bidi="lt-LT"/>
                  </w:rPr>
                  <w:t>Tikslinė parama sąveikinių poreikių turinčioms aukoms ir rizikos grupėms</w:t>
                </w:r>
              </w:p>
              <w:p>
                <w:pPr>
                  <w:spacing w:line="276" w:lineRule="auto"/>
                  <w:rPr>
                    <w:color w:val="000000"/>
                    <w:sz w:val="20"/>
                    <w:lang w:eastAsia="lt-LT" w:bidi="lt-LT"/>
                  </w:rPr>
                </w:pPr>
                <w:r>
                  <w:rPr>
                    <w:color w:val="000000"/>
                    <w:sz w:val="20"/>
                    <w:lang w:eastAsia="lt-LT" w:bidi="lt-LT"/>
                  </w:rPr>
                  <w:t>1.Valstybės narės užtikrina, kad būtų teikiama speciali parama aukoms, patiriančioms sąveikinę diskriminaciją, kurioms kyla didesnė smurto prieš moteris ar smurto artimoje aplinkoje rizika.</w:t>
                </w:r>
              </w:p>
              <w:p>
                <w:pPr>
                  <w:spacing w:line="276" w:lineRule="auto"/>
                  <w:rPr>
                    <w:color w:val="000000"/>
                    <w:sz w:val="20"/>
                    <w:lang w:eastAsia="lt-LT" w:bidi="lt-LT"/>
                  </w:rPr>
                </w:pPr>
              </w:p>
            </w:tc>
            <w:tc>
              <w:tcPr>
                <w:tcW w:w="7935" w:type="dxa"/>
              </w:tcPr>
              <w:p>
                <w:pPr>
                  <w:spacing w:line="276" w:lineRule="auto"/>
                  <w:jc w:val="both"/>
                  <w:rPr>
                    <w:b/>
                    <w:bCs/>
                    <w:color w:val="000000"/>
                    <w:sz w:val="20"/>
                    <w:lang w:eastAsia="lt-LT" w:bidi="lt-LT"/>
                  </w:rPr>
                </w:pPr>
                <w:r>
                  <w:rPr>
                    <w:b/>
                    <w:bCs/>
                    <w:color w:val="000000"/>
                    <w:sz w:val="20"/>
                    <w:lang w:eastAsia="lt-LT" w:bidi="lt-LT"/>
                  </w:rPr>
                  <w:t>Projektas</w:t>
                </w:r>
              </w:p>
              <w:p>
                <w:pPr>
                  <w:spacing w:line="276" w:lineRule="auto"/>
                  <w:jc w:val="both"/>
                  <w:rPr>
                    <w:b/>
                    <w:bCs/>
                    <w:color w:val="000000"/>
                    <w:sz w:val="20"/>
                    <w:lang w:val="lt" w:eastAsia="lt-LT" w:bidi="lt-LT"/>
                  </w:rPr>
                </w:pPr>
                <w:r>
                  <w:rPr>
                    <w:b/>
                    <w:bCs/>
                    <w:color w:val="000000"/>
                    <w:sz w:val="20"/>
                    <w:lang w:val="lt" w:eastAsia="lt-LT" w:bidi="lt-LT"/>
                  </w:rPr>
                  <w:t>2 straipsnis. Pagrindinės šio įstatymo sąvokos</w:t>
                </w:r>
              </w:p>
              <w:p>
                <w:pPr>
                  <w:spacing w:line="276" w:lineRule="auto"/>
                  <w:jc w:val="both"/>
                  <w:rPr>
                    <w:b/>
                    <w:bCs/>
                    <w:color w:val="000000"/>
                    <w:sz w:val="20"/>
                    <w:lang w:eastAsia="lt-LT" w:bidi="lt-LT"/>
                  </w:rPr>
                </w:pPr>
                <w:r>
                  <w:rPr>
                    <w:b/>
                    <w:bCs/>
                    <w:color w:val="000000"/>
                    <w:sz w:val="20"/>
                    <w:lang w:val="lt" w:eastAsia="lt-LT" w:bidi="lt-LT"/>
                  </w:rPr>
                  <w:t>&lt;...&gt;</w:t>
                </w:r>
              </w:p>
              <w:p>
                <w:pPr>
                  <w:spacing w:line="276" w:lineRule="auto"/>
                  <w:jc w:val="both"/>
                  <w:rPr>
                    <w:b/>
                    <w:bCs/>
                    <w:color w:val="000000"/>
                    <w:sz w:val="20"/>
                    <w:lang w:eastAsia="lt-LT" w:bidi="lt-LT"/>
                  </w:rPr>
                </w:pPr>
                <w:r>
                  <w:rPr>
                    <w:b/>
                    <w:bCs/>
                    <w:color w:val="000000"/>
                    <w:sz w:val="20"/>
                    <w:lang w:eastAsia="lt-LT" w:bidi="lt-LT"/>
                  </w:rPr>
                  <w:t>11. Sąveikinė diskriminacija – asmens diskriminacija keliais diskriminacijos pagrindais, kai dėl jų neatsiejamos tarpusavio sąveikos asmuo atsiduria blogesnėje padėtyje nei palyginamoje situacijoje esantis asmuo.</w:t>
                </w:r>
              </w:p>
              <w:p>
                <w:pPr>
                  <w:spacing w:line="276" w:lineRule="auto"/>
                  <w:jc w:val="both"/>
                  <w:rPr>
                    <w:b/>
                    <w:bCs/>
                    <w:color w:val="000000"/>
                    <w:sz w:val="20"/>
                    <w:lang w:eastAsia="lt-LT" w:bidi="lt-LT"/>
                  </w:rPr>
                </w:pPr>
                <w:r>
                  <w:rPr>
                    <w:b/>
                    <w:bCs/>
                    <w:color w:val="000000"/>
                    <w:sz w:val="20"/>
                    <w:lang w:eastAsia="lt-LT" w:bidi="lt-LT"/>
                  </w:rPr>
                  <w:t>&lt;...&gt;</w:t>
                </w:r>
              </w:p>
            </w:tc>
            <w:tc>
              <w:tcPr>
                <w:tcW w:w="2363" w:type="dxa"/>
              </w:tcPr>
              <w:p>
                <w:pPr>
                  <w:spacing w:line="276" w:lineRule="auto"/>
                  <w:rPr>
                    <w:b/>
                    <w:color w:val="000000"/>
                    <w:sz w:val="20"/>
                    <w:lang w:eastAsia="lt-LT" w:bidi="lt-LT"/>
                  </w:rPr>
                </w:pPr>
                <w:r>
                  <w:rPr>
                    <w:b/>
                    <w:color w:val="000000"/>
                    <w:sz w:val="20"/>
                    <w:lang w:eastAsia="lt-LT" w:bidi="lt-LT"/>
                  </w:rPr>
                  <w:t>Dalinis</w:t>
                </w:r>
              </w:p>
              <w:p>
                <w:pPr>
                  <w:spacing w:line="276" w:lineRule="auto"/>
                  <w:rPr>
                    <w:bCs/>
                    <w:color w:val="000000"/>
                    <w:sz w:val="20"/>
                    <w:lang w:eastAsia="lt-LT" w:bidi="lt-LT"/>
                  </w:rPr>
                </w:pPr>
                <w:r>
                  <w:rPr>
                    <w:bCs/>
                    <w:color w:val="000000"/>
                    <w:sz w:val="20"/>
                    <w:lang w:eastAsia="lt-LT" w:bidi="lt-LT"/>
                  </w:rPr>
                  <w:t>(Direktyvos nuostata bus visiškai įgyvendinta priėmus Lietuvos Respublikos apsaugos nuo smurto artimoje aplinkoje įstatymo Nr. XI-1425 pakeitimus)</w:t>
                </w:r>
              </w:p>
              <w:p>
                <w:pPr>
                  <w:spacing w:line="276" w:lineRule="auto"/>
                  <w:rPr>
                    <w:bCs/>
                    <w:i/>
                    <w:iCs/>
                    <w:color w:val="000000"/>
                    <w:sz w:val="20"/>
                    <w:lang w:eastAsia="lt-LT" w:bidi="lt-LT"/>
                  </w:rPr>
                </w:pPr>
                <w:r>
                  <w:rPr>
                    <w:bCs/>
                    <w:color w:val="000000"/>
                    <w:sz w:val="20"/>
                    <w:lang w:eastAsia="lt-LT" w:bidi="lt-LT"/>
                  </w:rPr>
                  <w:t>Planuojama priėmimo data – 2026 m. gruodžio mėn.</w:t>
                </w:r>
              </w:p>
            </w:tc>
          </w:tr>
          <w:tr>
            <w:trPr>
              <w:trHeight w:val="300"/>
            </w:trPr>
            <w:tc>
              <w:tcPr>
                <w:tcW w:w="5625" w:type="dxa"/>
                <w:shd w:val="clear" w:color="auto" w:fill="FFFFFF" w:themeFill="background1"/>
              </w:tcPr>
              <w:p>
                <w:pPr>
                  <w:spacing w:line="276" w:lineRule="auto"/>
                  <w:rPr>
                    <w:b/>
                    <w:bCs/>
                    <w:color w:val="000000"/>
                    <w:sz w:val="20"/>
                    <w:lang w:eastAsia="lt-LT" w:bidi="lt-LT"/>
                  </w:rPr>
                </w:pPr>
                <w:r>
                  <w:rPr>
                    <w:b/>
                    <w:bCs/>
                    <w:color w:val="000000"/>
                    <w:sz w:val="20"/>
                    <w:lang w:eastAsia="lt-LT" w:bidi="lt-LT"/>
                  </w:rPr>
                  <w:t>36 straipsnis</w:t>
                </w:r>
              </w:p>
              <w:p>
                <w:pPr>
                  <w:spacing w:line="276" w:lineRule="auto"/>
                  <w:rPr>
                    <w:b/>
                    <w:bCs/>
                    <w:color w:val="000000"/>
                    <w:sz w:val="20"/>
                    <w:lang w:eastAsia="lt-LT" w:bidi="lt-LT"/>
                  </w:rPr>
                </w:pPr>
                <w:r>
                  <w:rPr>
                    <w:b/>
                    <w:bCs/>
                    <w:color w:val="000000"/>
                    <w:sz w:val="20"/>
                    <w:lang w:eastAsia="lt-LT" w:bidi="lt-LT"/>
                  </w:rPr>
                  <w:t>Specialistų mokymas ir informavimas</w:t>
                </w:r>
              </w:p>
              <w:p>
                <w:pPr>
                  <w:spacing w:line="276" w:lineRule="auto"/>
                  <w:rPr>
                    <w:color w:val="000000"/>
                    <w:sz w:val="20"/>
                    <w:lang w:eastAsia="lt-LT" w:bidi="lt-LT"/>
                  </w:rPr>
                </w:pPr>
                <w:r>
                  <w:rPr>
                    <w:color w:val="000000"/>
                    <w:sz w:val="20"/>
                    <w:lang w:eastAsia="lt-LT" w:bidi="lt-LT"/>
                  </w:rPr>
                  <w:t>6.Priežiūros funkcijas darbo vietoje atliekantiems asmenims – tiek viešajame, tiek privačiajame sektoriuose – rengiami mokymai, kaip atpažinti seksualinį priekabiavimą darbe, užkirsti jam kelią ir į jį reaguoti, kai jis laikomas nusikalstama veika pagal nacionalinę teisę. Tiems asmenims ir darbdaviams teikiama informacija apie smurto prieš moteris ir smurto artimoje aplinkoje poveikį darbui ir trečiųjų šalių smurto riziką.</w:t>
                </w:r>
              </w:p>
              <w:p>
                <w:pPr>
                  <w:spacing w:line="276" w:lineRule="auto"/>
                  <w:rPr>
                    <w:color w:val="000000"/>
                    <w:sz w:val="20"/>
                    <w:lang w:eastAsia="lt-LT" w:bidi="lt-LT"/>
                  </w:rPr>
                </w:pPr>
              </w:p>
            </w:tc>
            <w:tc>
              <w:tcPr>
                <w:tcW w:w="7935" w:type="dxa"/>
                <w:shd w:val="clear" w:color="auto" w:fill="FFFFFF" w:themeFill="background1"/>
              </w:tcPr>
              <w:p>
                <w:pPr>
                  <w:spacing w:line="276" w:lineRule="auto"/>
                  <w:jc w:val="both"/>
                  <w:rPr>
                    <w:b/>
                    <w:bCs/>
                    <w:color w:val="000000"/>
                    <w:sz w:val="20"/>
                    <w:lang w:eastAsia="lt-LT" w:bidi="lt-LT"/>
                  </w:rPr>
                </w:pPr>
                <w:r>
                  <w:rPr>
                    <w:b/>
                    <w:bCs/>
                    <w:color w:val="000000"/>
                    <w:sz w:val="20"/>
                    <w:lang w:eastAsia="lt-LT" w:bidi="lt-LT"/>
                  </w:rPr>
                  <w:t>Projektas</w:t>
                </w:r>
              </w:p>
              <w:p>
                <w:pPr>
                  <w:spacing w:line="276" w:lineRule="auto"/>
                  <w:jc w:val="both"/>
                  <w:rPr>
                    <w:b/>
                    <w:bCs/>
                    <w:color w:val="000000"/>
                    <w:sz w:val="20"/>
                    <w:lang w:eastAsia="lt-LT" w:bidi="lt-LT"/>
                  </w:rPr>
                </w:pPr>
                <w:r>
                  <w:rPr>
                    <w:b/>
                    <w:bCs/>
                    <w:color w:val="000000"/>
                    <w:sz w:val="20"/>
                    <w:lang w:eastAsia="lt-LT" w:bidi="lt-LT"/>
                  </w:rPr>
                  <w:t>13 straipsnis. Lygių galimybių kontrolierius</w:t>
                </w:r>
              </w:p>
              <w:p>
                <w:pPr>
                  <w:spacing w:line="276" w:lineRule="auto"/>
                  <w:jc w:val="both"/>
                  <w:rPr>
                    <w:color w:val="000000"/>
                    <w:sz w:val="20"/>
                    <w:lang w:eastAsia="lt-LT" w:bidi="lt-LT"/>
                  </w:rPr>
                </w:pPr>
                <w:r>
                  <w:rPr>
                    <w:color w:val="000000"/>
                    <w:sz w:val="20"/>
                    <w:lang w:eastAsia="lt-LT" w:bidi="lt-LT"/>
                  </w:rPr>
                  <w:t>&lt;...&gt;</w:t>
                </w:r>
              </w:p>
              <w:p>
                <w:pPr>
                  <w:spacing w:line="276" w:lineRule="auto"/>
                  <w:jc w:val="both"/>
                  <w:rPr>
                    <w:b/>
                    <w:bCs/>
                    <w:color w:val="000000"/>
                    <w:sz w:val="20"/>
                    <w:lang w:eastAsia="lt-LT" w:bidi="lt-LT"/>
                  </w:rPr>
                </w:pPr>
                <w:r>
                  <w:rPr>
                    <w:b/>
                    <w:bCs/>
                    <w:color w:val="000000"/>
                    <w:sz w:val="20"/>
                    <w:lang w:eastAsia="lt-LT" w:bidi="lt-LT"/>
                  </w:rPr>
                  <w:t>4. Lygių galimybių kontrolierius:</w:t>
                </w:r>
              </w:p>
              <w:p>
                <w:pPr>
                  <w:spacing w:line="276" w:lineRule="auto"/>
                  <w:jc w:val="both"/>
                  <w:rPr>
                    <w:color w:val="000000"/>
                    <w:sz w:val="20"/>
                    <w:lang w:eastAsia="lt-LT" w:bidi="lt-LT"/>
                  </w:rPr>
                </w:pPr>
                <w:r>
                  <w:rPr>
                    <w:color w:val="000000"/>
                    <w:sz w:val="20"/>
                    <w:lang w:eastAsia="lt-LT" w:bidi="lt-LT"/>
                  </w:rPr>
                  <w:t>&lt;...&gt;</w:t>
                </w:r>
              </w:p>
              <w:p>
                <w:pPr>
                  <w:spacing w:line="276" w:lineRule="auto"/>
                  <w:jc w:val="both"/>
                  <w:rPr>
                    <w:b/>
                    <w:bCs/>
                    <w:color w:val="000000"/>
                    <w:sz w:val="20"/>
                    <w:lang w:eastAsia="lt-LT" w:bidi="lt-LT"/>
                  </w:rPr>
                </w:pPr>
                <w:r>
                  <w:rPr>
                    <w:b/>
                    <w:bCs/>
                    <w:color w:val="000000"/>
                    <w:sz w:val="20"/>
                    <w:lang w:eastAsia="lt-LT" w:bidi="lt-LT"/>
                  </w:rPr>
                  <w:t>13) vykdo informacinę, prevencinę ir švietėjišką veiklą lygių galimybių srityje;</w:t>
                </w:r>
              </w:p>
              <w:p>
                <w:pPr>
                  <w:spacing w:line="276" w:lineRule="auto"/>
                  <w:jc w:val="both"/>
                  <w:rPr>
                    <w:color w:val="000000"/>
                    <w:sz w:val="20"/>
                    <w:lang w:eastAsia="lt-LT" w:bidi="lt-LT"/>
                  </w:rPr>
                </w:pPr>
                <w:r>
                  <w:rPr>
                    <w:color w:val="000000"/>
                    <w:sz w:val="20"/>
                    <w:lang w:eastAsia="lt-LT" w:bidi="lt-LT"/>
                  </w:rPr>
                  <w:t>&lt;...&gt;</w:t>
                </w:r>
              </w:p>
              <w:p>
                <w:pPr>
                  <w:spacing w:line="276" w:lineRule="auto"/>
                  <w:jc w:val="both"/>
                  <w:rPr>
                    <w:color w:val="000000"/>
                    <w:sz w:val="20"/>
                    <w:lang w:eastAsia="lt-LT" w:bidi="lt-LT"/>
                  </w:rPr>
                </w:pPr>
              </w:p>
            </w:tc>
            <w:tc>
              <w:tcPr>
                <w:tcW w:w="2363" w:type="dxa"/>
                <w:shd w:val="clear" w:color="auto" w:fill="FFFFFF" w:themeFill="background1"/>
              </w:tcPr>
              <w:p>
                <w:pPr>
                  <w:spacing w:line="276" w:lineRule="auto"/>
                  <w:rPr>
                    <w:b/>
                    <w:color w:val="000000"/>
                    <w:sz w:val="20"/>
                    <w:lang w:eastAsia="lt-LT" w:bidi="lt-LT"/>
                  </w:rPr>
                </w:pPr>
                <w:r>
                  <w:rPr>
                    <w:b/>
                    <w:color w:val="000000"/>
                    <w:sz w:val="20"/>
                    <w:lang w:eastAsia="lt-LT" w:bidi="lt-LT"/>
                  </w:rPr>
                  <w:t xml:space="preserve">Dalinis </w:t>
                </w:r>
              </w:p>
              <w:p>
                <w:pPr>
                  <w:spacing w:line="276" w:lineRule="auto"/>
                  <w:rPr>
                    <w:bCs/>
                    <w:color w:val="000000"/>
                    <w:sz w:val="20"/>
                    <w:lang w:eastAsia="lt-LT" w:bidi="lt-LT"/>
                  </w:rPr>
                </w:pPr>
                <w:r>
                  <w:rPr>
                    <w:bCs/>
                    <w:color w:val="000000"/>
                    <w:sz w:val="20"/>
                    <w:lang w:eastAsia="lt-LT" w:bidi="lt-LT"/>
                  </w:rPr>
                  <w:t>(Direktyvos nuostata bus visiškai įgyvendinta Teisingumo ministerijai, Vidaus reikalų ministerijai, Nacionalinei teismų administracijai, Generalinei prokuratūrai nurodžius perkėlimo priemones ir</w:t>
                </w:r>
                <w:r>
                  <w:rPr>
                    <w:b/>
                    <w:color w:val="000000"/>
                    <w:sz w:val="20"/>
                    <w:lang w:eastAsia="lt-LT" w:bidi="lt-LT"/>
                  </w:rPr>
                  <w:t xml:space="preserve"> </w:t>
                </w:r>
                <w:r>
                  <w:rPr>
                    <w:bCs/>
                    <w:color w:val="000000"/>
                    <w:sz w:val="20"/>
                    <w:lang w:eastAsia="lt-LT" w:bidi="lt-LT"/>
                  </w:rPr>
                  <w:t>priėmus Lietuvos Respublikos apsaugos nuo smurto artimoje aplinkoje įstatymo Nr. XI-1425 pakeitimus)</w:t>
                </w:r>
              </w:p>
              <w:p>
                <w:pPr>
                  <w:spacing w:line="276" w:lineRule="auto"/>
                  <w:rPr>
                    <w:b/>
                    <w:color w:val="000000"/>
                    <w:sz w:val="20"/>
                    <w:lang w:eastAsia="lt-LT" w:bidi="lt-LT"/>
                  </w:rPr>
                </w:pPr>
                <w:r>
                  <w:rPr>
                    <w:bCs/>
                    <w:color w:val="000000"/>
                    <w:sz w:val="20"/>
                    <w:lang w:eastAsia="lt-LT" w:bidi="lt-LT"/>
                  </w:rPr>
                  <w:t>Planuojama priėmimo data – 2026 m. gruodžio mėn.</w:t>
                </w:r>
              </w:p>
            </w:tc>
          </w:tr>
          <w:tr>
            <w:trPr>
              <w:trHeight w:val="300"/>
            </w:trPr>
            <w:tc>
              <w:tcPr>
                <w:tcW w:w="5625" w:type="dxa"/>
                <w:shd w:val="clear" w:color="auto" w:fill="FFFFFF" w:themeFill="background1"/>
              </w:tcPr>
              <w:p>
                <w:pPr>
                  <w:spacing w:line="276" w:lineRule="auto"/>
                  <w:rPr>
                    <w:b/>
                    <w:bCs/>
                    <w:color w:val="000000"/>
                    <w:sz w:val="20"/>
                    <w:lang w:eastAsia="lt-LT" w:bidi="lt-LT"/>
                  </w:rPr>
                </w:pPr>
                <w:r>
                  <w:rPr>
                    <w:b/>
                    <w:bCs/>
                    <w:color w:val="000000"/>
                    <w:sz w:val="20"/>
                    <w:lang w:eastAsia="lt-LT" w:bidi="lt-LT"/>
                  </w:rPr>
                  <w:t>49 straipsnis</w:t>
                </w:r>
              </w:p>
              <w:p>
                <w:pPr>
                  <w:spacing w:line="276" w:lineRule="auto"/>
                  <w:ind w:firstLine="53"/>
                  <w:rPr>
                    <w:b/>
                    <w:bCs/>
                    <w:color w:val="000000"/>
                    <w:sz w:val="20"/>
                    <w:lang w:eastAsia="lt-LT" w:bidi="lt-LT"/>
                  </w:rPr>
                </w:pPr>
                <w:r>
                  <w:rPr>
                    <w:b/>
                    <w:bCs/>
                    <w:color w:val="000000"/>
                    <w:sz w:val="20"/>
                    <w:lang w:eastAsia="lt-LT" w:bidi="lt-LT"/>
                  </w:rPr>
                  <w:t xml:space="preserve">Perkėlimas į nacionalinę teisę </w:t>
                </w:r>
              </w:p>
              <w:p>
                <w:pPr>
                  <w:spacing w:line="276" w:lineRule="auto"/>
                  <w:rPr>
                    <w:color w:val="000000"/>
                    <w:sz w:val="20"/>
                    <w:lang w:eastAsia="lt-LT" w:bidi="lt-LT"/>
                  </w:rPr>
                </w:pPr>
                <w:r>
                  <w:rPr>
                    <w:color w:val="000000"/>
                    <w:sz w:val="20"/>
                    <w:lang w:eastAsia="lt-LT" w:bidi="lt-LT"/>
                  </w:rPr>
                  <w:t>1. Valstybės narės užtikrina, kad įsigaliotų įstatymai ir kiti teisės aktai, būtini, kad šios direktyvos būtų laikomasi ne vėliau kaip 2027 m. birželio 14 d. Apie tai jos nedelsdamos praneša Komisijai. Valstybės narės, priimdamos tas nuostatas, daro jose nuorodą į šią direktyvą arba tokia nuoroda daroma jas oficialiai skelbiant. Nuorodos darymo tvarką nustato valstybės narės.</w:t>
                </w:r>
              </w:p>
            </w:tc>
            <w:tc>
              <w:tcPr>
                <w:tcW w:w="7935" w:type="dxa"/>
                <w:shd w:val="clear" w:color="auto" w:fill="FFFFFF" w:themeFill="background1"/>
              </w:tcPr>
              <w:p>
                <w:pPr>
                  <w:spacing w:line="276" w:lineRule="auto"/>
                  <w:jc w:val="both"/>
                  <w:rPr>
                    <w:b/>
                    <w:bCs/>
                    <w:color w:val="000000"/>
                    <w:sz w:val="20"/>
                    <w:lang w:eastAsia="lt-LT" w:bidi="lt-LT"/>
                  </w:rPr>
                </w:pPr>
                <w:r>
                  <w:rPr>
                    <w:b/>
                    <w:bCs/>
                    <w:color w:val="000000"/>
                    <w:sz w:val="20"/>
                    <w:lang w:eastAsia="lt-LT" w:bidi="lt-LT"/>
                  </w:rPr>
                  <w:t>Projektas</w:t>
                </w:r>
              </w:p>
              <w:p>
                <w:pPr>
                  <w:spacing w:line="276" w:lineRule="auto"/>
                  <w:jc w:val="right"/>
                  <w:rPr>
                    <w:b/>
                    <w:bCs/>
                    <w:color w:val="000000"/>
                    <w:sz w:val="20"/>
                    <w:lang w:eastAsia="lt-LT" w:bidi="lt-LT"/>
                  </w:rPr>
                </w:pPr>
                <w:r>
                  <w:rPr>
                    <w:b/>
                    <w:bCs/>
                    <w:color w:val="000000"/>
                    <w:sz w:val="20"/>
                    <w:lang w:eastAsia="lt-LT" w:bidi="lt-LT"/>
                  </w:rPr>
                  <w:t>Lietuvos Respublikos</w:t>
                </w:r>
              </w:p>
              <w:p>
                <w:pPr>
                  <w:spacing w:line="276" w:lineRule="auto"/>
                  <w:jc w:val="right"/>
                  <w:rPr>
                    <w:b/>
                    <w:bCs/>
                    <w:color w:val="000000"/>
                    <w:sz w:val="20"/>
                    <w:lang w:eastAsia="lt-LT" w:bidi="lt-LT"/>
                  </w:rPr>
                </w:pPr>
                <w:r>
                  <w:rPr>
                    <w:b/>
                    <w:bCs/>
                    <w:color w:val="000000"/>
                    <w:sz w:val="20"/>
                    <w:lang w:eastAsia="lt-LT" w:bidi="lt-LT"/>
                  </w:rPr>
                  <w:t>lygių galimybių įstatymo</w:t>
                </w:r>
              </w:p>
              <w:p>
                <w:pPr>
                  <w:spacing w:line="276" w:lineRule="auto"/>
                  <w:jc w:val="right"/>
                  <w:rPr>
                    <w:b/>
                    <w:bCs/>
                    <w:color w:val="000000"/>
                    <w:sz w:val="20"/>
                    <w:lang w:eastAsia="lt-LT" w:bidi="lt-LT"/>
                  </w:rPr>
                </w:pPr>
                <w:r>
                  <w:rPr>
                    <w:b/>
                    <w:bCs/>
                    <w:color w:val="000000"/>
                    <w:sz w:val="20"/>
                    <w:lang w:eastAsia="lt-LT" w:bidi="lt-LT"/>
                  </w:rPr>
                  <w:t>priedas</w:t>
                </w:r>
              </w:p>
              <w:p>
                <w:pPr>
                  <w:spacing w:line="276" w:lineRule="auto"/>
                  <w:jc w:val="both"/>
                  <w:rPr>
                    <w:b/>
                    <w:bCs/>
                    <w:color w:val="000000"/>
                    <w:sz w:val="20"/>
                    <w:lang w:eastAsia="lt-LT" w:bidi="lt-LT"/>
                  </w:rPr>
                </w:pPr>
              </w:p>
              <w:p>
                <w:pPr>
                  <w:spacing w:line="276" w:lineRule="auto"/>
                  <w:jc w:val="center"/>
                  <w:rPr>
                    <w:b/>
                    <w:bCs/>
                    <w:color w:val="000000"/>
                    <w:sz w:val="20"/>
                    <w:lang w:eastAsia="lt-LT" w:bidi="lt-LT"/>
                  </w:rPr>
                </w:pPr>
                <w:r>
                  <w:rPr>
                    <w:b/>
                    <w:bCs/>
                    <w:color w:val="000000"/>
                    <w:sz w:val="20"/>
                    <w:lang w:eastAsia="lt-LT" w:bidi="lt-LT"/>
                  </w:rPr>
                  <w:t>ĮGYVENDINAMI EUROPOS SĄJUNGOS TEISĖS AKTAI</w:t>
                </w:r>
              </w:p>
              <w:p>
                <w:pPr>
                  <w:spacing w:line="276" w:lineRule="auto"/>
                  <w:jc w:val="both"/>
                  <w:rPr>
                    <w:b/>
                    <w:bCs/>
                    <w:color w:val="000000"/>
                    <w:sz w:val="20"/>
                    <w:lang w:eastAsia="lt-LT" w:bidi="lt-LT"/>
                  </w:rPr>
                </w:pPr>
              </w:p>
              <w:p>
                <w:pPr>
                  <w:spacing w:line="276" w:lineRule="auto"/>
                  <w:jc w:val="both"/>
                  <w:rPr>
                    <w:b/>
                    <w:bCs/>
                    <w:color w:val="000000"/>
                    <w:sz w:val="20"/>
                    <w:lang w:eastAsia="lt-LT" w:bidi="lt-LT"/>
                  </w:rPr>
                </w:pPr>
                <w:r>
                  <w:rPr>
                    <w:b/>
                    <w:bCs/>
                    <w:color w:val="000000"/>
                    <w:sz w:val="20"/>
                    <w:lang w:eastAsia="lt-LT" w:bidi="lt-LT"/>
                  </w:rPr>
                  <w:t>&lt;...&gt;</w:t>
                </w:r>
              </w:p>
              <w:p>
                <w:pPr>
                  <w:spacing w:line="276" w:lineRule="auto"/>
                  <w:jc w:val="both"/>
                  <w:rPr>
                    <w:b/>
                    <w:bCs/>
                    <w:color w:val="000000"/>
                    <w:sz w:val="20"/>
                    <w:lang w:eastAsia="lt-LT" w:bidi="lt-LT"/>
                  </w:rPr>
                </w:pPr>
                <w:r>
                  <w:rPr>
                    <w:b/>
                    <w:bCs/>
                    <w:color w:val="000000"/>
                    <w:sz w:val="20"/>
                    <w:lang w:eastAsia="lt-LT" w:bidi="lt-LT"/>
                  </w:rPr>
                  <w:t xml:space="preserve">10. 2024 m. gegužės 14 d. Europos Parlamento ir Tarybos direktyva </w:t>
                </w:r>
                <w:fldSimple w:instr="HYPERLINK http://eur-lex.europa.eu/legal-content/LIT/TXT/?uri=CELEX:32024L1385&amp;locale=lt \t _blank">
                  <w:r>
                    <w:rPr>
                      <w:b/>
                      <w:bCs/>
                      <w:color w:val="0000FF" w:themeColor="hyperlink"/>
                      <w:sz w:val="20"/>
                      <w:lang w:eastAsia="lt-LT" w:bidi="lt-LT"/>
                      <w:u w:val="single"/>
                    </w:rPr>
                    <w:t>(ES) 2024/1385</w:t>
                  </w:r>
                </w:fldSimple>
                <w:r>
                  <w:rPr>
                    <w:b/>
                    <w:bCs/>
                    <w:color w:val="000000"/>
                    <w:sz w:val="20"/>
                    <w:lang w:eastAsia="lt-LT" w:bidi="lt-LT"/>
                  </w:rPr>
                  <w:t xml:space="preserve"> dėl kovos su smurtu prieš moteris ir smurtu artimoje aplinkoje.</w:t>
                </w:r>
              </w:p>
              <w:p>
                <w:pPr>
                  <w:spacing w:line="276" w:lineRule="auto"/>
                  <w:jc w:val="both"/>
                  <w:rPr>
                    <w:b/>
                    <w:bCs/>
                    <w:color w:val="000000"/>
                    <w:sz w:val="20"/>
                    <w:lang w:eastAsia="lt-LT" w:bidi="lt-LT"/>
                  </w:rPr>
                </w:pPr>
                <w:r>
                  <w:rPr>
                    <w:b/>
                    <w:bCs/>
                    <w:color w:val="000000"/>
                    <w:sz w:val="20"/>
                    <w:lang w:eastAsia="lt-LT" w:bidi="lt-LT"/>
                  </w:rPr>
                  <w:t>&lt;...&gt;</w:t>
                </w:r>
              </w:p>
              <w:p>
                <w:pPr>
                  <w:spacing w:line="276" w:lineRule="auto"/>
                  <w:jc w:val="center"/>
                  <w:rPr>
                    <w:b/>
                    <w:bCs/>
                    <w:color w:val="000000"/>
                    <w:sz w:val="20"/>
                    <w:lang w:eastAsia="lt-LT" w:bidi="lt-LT"/>
                  </w:rPr>
                </w:pPr>
                <w:r>
                  <w:rPr>
                    <w:b/>
                    <w:bCs/>
                    <w:color w:val="000000"/>
                    <w:sz w:val="20"/>
                    <w:lang w:eastAsia="lt-LT" w:bidi="lt-LT"/>
                  </w:rPr>
                  <w:t>________________“.</w:t>
                </w:r>
              </w:p>
              <w:p>
                <w:pPr>
                  <w:spacing w:line="276" w:lineRule="auto"/>
                  <w:jc w:val="center"/>
                  <w:rPr>
                    <w:b/>
                    <w:bCs/>
                    <w:color w:val="000000"/>
                    <w:sz w:val="20"/>
                    <w:lang w:eastAsia="lt-LT" w:bidi="lt-LT"/>
                  </w:rPr>
                </w:pPr>
              </w:p>
              <w:p>
                <w:pPr>
                  <w:spacing w:line="276" w:lineRule="auto"/>
                  <w:jc w:val="both"/>
                  <w:rPr>
                    <w:b/>
                    <w:bCs/>
                    <w:color w:val="000000"/>
                    <w:sz w:val="20"/>
                    <w:lang w:eastAsia="lt-LT" w:bidi="lt-LT"/>
                  </w:rPr>
                </w:pPr>
              </w:p>
            </w:tc>
            <w:tc>
              <w:tcPr>
                <w:tcW w:w="2363" w:type="dxa"/>
                <w:shd w:val="clear" w:color="auto" w:fill="FFFFFF" w:themeFill="background1"/>
              </w:tcPr>
              <w:p>
                <w:pPr>
                  <w:spacing w:line="276" w:lineRule="auto"/>
                  <w:rPr>
                    <w:b/>
                    <w:color w:val="000000"/>
                    <w:sz w:val="20"/>
                    <w:lang w:eastAsia="lt-LT" w:bidi="lt-LT"/>
                  </w:rPr>
                </w:pPr>
                <w:r>
                  <w:rPr>
                    <w:b/>
                    <w:color w:val="000000"/>
                    <w:sz w:val="20"/>
                    <w:lang w:eastAsia="lt-LT" w:bidi="lt-LT"/>
                  </w:rPr>
                  <w:t>Visiškas</w:t>
                </w:r>
              </w:p>
            </w:tc>
          </w:tr>
        </w:tbl>
        <w:p/>
      </w:sdtContent>
    </w:sdt>
    <w:sdt>
      <w:sdtPr>
        <w:alias w:val="pastraipa"/>
        <w:tag w:val="part_b6f05c4d05a44aec8e757665b54a28d6"/>
        <w:lock w:val="sdtLocked"/>
        <w:richText/>
      </w:sdtPr>
      <w:sdtContent>
        <w:p>
          <w:pPr>
            <w:jc w:val="center"/>
            <w:rPr>
              <w:rFonts w:ascii="Calibri" w:hAnsi="Calibri"/>
              <w:color w:val="000000"/>
              <w:sz w:val="22"/>
              <w:lang w:eastAsia="lt-LT" w:bidi="lt-LT"/>
            </w:rPr>
          </w:pPr>
          <w:r>
            <w:rPr>
              <w:rFonts w:ascii="Calibri" w:hAnsi="Calibri"/>
              <w:color w:val="000000"/>
              <w:sz w:val="22"/>
              <w:lang w:eastAsia="lt-LT" w:bidi="lt-LT"/>
            </w:rPr>
            <w:t>______________________</w:t>
          </w:r>
        </w:p>
      </w:sdtContent>
    </w:sdt>
    <w:sectPr>
      <w:footerReference w:type="even" r:id="rId7"/>
      <w:footerReference w:type="first" r:id="rId8"/>
      <w:pgSz w:w="16839" w:h="11907" w:orient="landscape" w:code="9"/>
      <w:pgMar w:top="1133" w:right="566" w:bottom="850" w:left="566" w:header="708" w:footer="708" w:gutter="0"/>
      <w:cols w:space="1296"/>
      <w:docGrid w:linePitch="299"/>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hAnsi="Calibri"/>
          <w:color w:val="000000"/>
          <w:sz w:val="22"/>
          <w:lang w:eastAsia="lt-LT" w:bidi="lt-LT"/>
        </w:rPr>
      </w:pPr>
      <w:r>
        <w:rPr>
          <w:rFonts w:ascii="Calibri" w:hAnsi="Calibri"/>
          <w:color w:val="000000"/>
          <w:sz w:val="22"/>
          <w:lang w:eastAsia="lt-LT" w:bidi="lt-LT"/>
        </w:rPr>
        <w:separator/>
      </w:r>
    </w:p>
  </w:endnote>
  <w:endnote w:type="continuationSeparator" w:id="0">
    <w:p>
      <w:pPr>
        <w:rPr>
          <w:rFonts w:ascii="Calibri" w:hAnsi="Calibri"/>
          <w:color w:val="000000"/>
          <w:sz w:val="22"/>
          <w:lang w:eastAsia="lt-LT" w:bidi="lt-LT"/>
        </w:rPr>
      </w:pPr>
      <w:r>
        <w:rPr>
          <w:rFonts w:ascii="Calibri" w:hAnsi="Calibri"/>
          <w:color w:val="000000"/>
          <w:sz w:val="22"/>
          <w:lang w:eastAsia="lt-LT" w:bidi="lt-LT"/>
        </w:rPr>
        <w:continuationSeparator/>
      </w:r>
    </w:p>
  </w:endnote>
  <w:endnote w:type="continuationNotice" w:id="1">
    <w:p>
      <w:pPr>
        <w:rPr>
          <w:rFonts w:ascii="Calibri" w:hAnsi="Calibri"/>
          <w:color w:val="000000"/>
          <w:sz w:val="22"/>
          <w:lang w:eastAsia="lt-LT" w:bidi="lt-LT"/>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ptos">
    <w:altName w:val="Arial"/>
    <w:charset w:val="00"/>
    <w:family w:val="swiss"/>
    <w:pitch w:val="variable"/>
    <w:sig w:usb0="20000287" w:usb1="00000003" w:usb2="00000000" w:usb3="00000000" w:csb0="0000019F" w:csb1="00000000"/>
  </w:font>
  <w:font w:name="Yu Gothic Light">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hAnsi="Calibri"/>
        <w:color w:val="000000"/>
        <w:sz w:val="22"/>
        <w:lang w:eastAsia="lt-LT" w:bidi="lt-LT"/>
      </w:rPr>
    </w:pPr>
    <w:r>
      <w:rPr>
        <w:rFonts w:ascii="Calibri" w:hAnsi="Calibri"/>
        <w:color w:val="000000"/>
        <w:sz w:val="22"/>
        <w:lang w:val="en-US"/>
      </w:rPr>
      <mc:AlternateContent>
        <mc:Choice Requires="wps">
          <w:drawing>
            <wp:anchor distT="0" distB="0" distL="0" distR="0" simplePos="0" relativeHeight="251659264" behindDoc="0" locked="0" layoutInCell="1" allowOverlap="1" wp14:anchorId="5A6CF6FE" wp14:editId="196E9EDC">
              <wp:simplePos x="635" y="635"/>
              <wp:positionH relativeFrom="page">
                <wp:align>left</wp:align>
              </wp:positionH>
              <wp:positionV relativeFrom="page">
                <wp:align>bottom</wp:align>
              </wp:positionV>
              <wp:extent cx="4664075" cy="342900"/>
              <wp:effectExtent l="0" t="0" r="3175" b="0"/>
              <wp:wrapNone/>
              <wp:docPr id="1390766995" name="Teksto laukas 2"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classificationOutcomeType="ftr"/>
                  </a:ext>
                </a:extLst>
              </wp:docPr>
              <wp:cNvGraphicFramePr/>
              <a:graphic xmlns:a="http://schemas.openxmlformats.org/drawingml/2006/main">
                <a:graphicData uri="http://schemas.microsoft.com/office/word/2010/wordprocessingShape">
                  <wps:wsp>
                    <wps:cNvSpPr txBox="1"/>
                    <wps:spPr>
                      <a:xfrm>
                        <a:off x="0" y="0"/>
                        <a:ext cx="4664075" cy="342900"/>
                      </a:xfrm>
                      <a:prstGeom prst="rect">
                        <a:avLst/>
                      </a:prstGeom>
                      <a:noFill/>
                      <a:ln>
                        <a:noFill/>
                      </a:ln>
                    </wps:spPr>
                    <wps:txbx>
                      <w:txbxContent>
                        <w:p>
                          <w:pPr>
                            <w:rPr>
                              <w:rFonts w:ascii="Aptos" w:eastAsia="Aptos" w:hAnsi="Aptos" w:cs="Aptos"/>
                              <w:color w:val="000000"/>
                              <w:sz w:val="20"/>
                              <w:lang w:eastAsia="lt-LT" w:bidi="lt-LT"/>
                            </w:rPr>
                          </w:pPr>
                          <w:r>
                            <w:rPr>
                              <w:rFonts w:ascii="Aptos" w:eastAsia="Aptos" w:hAnsi="Aptos" w:cs="Aptos"/>
                              <w:color w:val="000000"/>
                              <w:sz w:val="20"/>
                              <w:lang w:eastAsia="lt-LT" w:bidi="lt-LT"/>
                            </w:rPr>
                            <w:t>Socialinės apsaugos ir darbo ministerija bei pavaldžios įstaigos | Viešam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A6CF6FE" id="_x0000_t202" coordsize="21600,21600" o:spt="202" path="m,l,21600r21600,l21600,xe">
              <v:stroke joinstyle="miter"/>
              <v:path gradientshapeok="t" o:connecttype="rect"/>
            </v:shapetype>
            <v:shape id="Teksto laukas 2" o:spid="_x0000_s1026" type="#_x0000_t202" alt="Socialinės apsaugos ir darbo ministerija bei pavaldžios įstaigos | Viešam naudojimui" style="position:absolute;margin-left:0;margin-top:0;width:367.25pt;height:27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nMxF5uwIAAAQFAAAOAAAAZHJzL2Uyb0RvYy54bWysVEtu2zAQ3RfoHQjuHcmO7MRG5ECx46JA kARw2qzHFGUzET8gaVvp5xxd9wS9QVfJvTqk7LRNuyq6oYYzw/m8maeT00bWZMOtE1rltHuQUsIV 06VQy5y+u5l1jilxHlQJtVY8pw/c0dPx61cnWzPiPb3SdcktwSDKjbYmpyvvzShJHFtxCe5AG67Q WGkrwePVLpPSwhajyzrppekg2WpbGqsZdw6109ZIxzF+VXHmr6rKcU/qnGJtPp42notwJuMTGC0t mJVguzLgH6qQIBQmfQ41BQ9kbcUfoaRgVjtd+QOmZaKrSjAee8BuuumLbuYrMDz2guA48wyT+39h 2eXm2hJR4uwOh+nRYDAc9ilRIHFWN/zeeU1qWN+DIz1KSu4YYjfXTEAt1OMXR8A4WC+1I8KSEuxC EymUcJ5bcQdkwQUxsIG6fPou0OnxG+6CCO6fyHvBn76CxFzrUt8JuRYRQN74C+cDlCi1EH7sF+dZ d1b0OpN0Nutk2VHaGZ5Ns05/VkwnxfHR5Oy89zmMMomv4vtka9wodhd2IYpzg6365kw32G1wD3qH ypCtqawMXxwJQTvuysPzfoRKGCqzwSBLjxAfhrbDrDdM4wJh1v1rY51/w7UkQcipxf2LXcEGi2oL 3LuEZErPRF3HHazVbwqMGTSxi7bEUKxvFs2u7oUuH7Adq9uVdobNBOa8AOevweIOYwfIS3+FR1Xr bU71TqJkpe2Hv+mDP64WWinZIidyqpC0lNRvFa5cr5+l2DDx8YaC3QuLKHSHaT/Y1VpONNKti8w3 LIrB2dd7sbJa3iJti5ANTaAY5szpYi9OfMtQpD3jRRGdkC4G/IWaGxZCB7ACkjfNLVizg9vjoC71 njUweoF66xteOlOsPWIfRxKAbdHc4Y1Ui6u0+y0ELv96j14/f17jHwAAAP//AwBQSwMEFAAGAAgA AAAhANb7q8XbAAAABAEAAA8AAABkcnMvZG93bnJldi54bWxMj8FOwzAQRO9I/IO1lbhRp6UNKMSp qhYQVwJSe3TibRw13g2x24a/x3CBy0qjGc28zVej68QZB98yKZhNExBINZuWGgUf78+3DyB80GR0 x4QKvtDDqri+ynVm+EJveC5DI2IJ+UwrsCH0mZS+tui0n3KPFL0DD06HKIdGmkFfYrnr5DxJUul0 S3HB6h43FutjeXIK0u3L2va7dP95mPtXX/ExlPyk1M1kXD+CCDiGvzD84Ed0KCJTxScyXnQK4iPh 90bv/m6xBFEpWC4SkEUu/8MX3wAAAP//AwBQSwECLQAUAAYACAAAACEAtoM4kv4AAADhAQAAEwAA AAAAAAAAAAAAAAAAAAAAW0NvbnRlbnRfVHlwZXNdLnhtbFBLAQItABQABgAIAAAAIQA4/SH/1gAA AJQBAAALAAAAAAAAAAAAAAAAAC8BAABfcmVscy8ucmVsc1BLAQItABQABgAIAAAAIQAnMxF5uwIA AAQFAAAOAAAAAAAAAAAAAAAAAC4CAABkcnMvZTJvRG9jLnhtbFBLAQItABQABgAIAAAAIQDW+6vF 2wAAAAQBAAAPAAAAAAAAAAAAAAAAABUFAABkcnMvZG93bnJldi54bWxQSwUGAAAAAAQABADzAAAA HQYAAAAA " filled="f" stroked="f">
              <v:textbox style="mso-fit-shape-to-text:t" inset="20pt,0,0,15pt">
                <w:txbxContent>
                  <w:p w14:paraId="0945F1E1" w14:textId="5B5CFD4F">
                    <w:pPr>
                      <w:rPr>
                        <w:rFonts w:ascii="Aptos" w:hAnsi="Aptos" w:eastAsia="Aptos" w:cs="Aptos"/>
                        <w:color w:val="000000"/>
                        <w:sz w:val="20"/>
                        <w:lang w:eastAsia="lt-LT" w:bidi="lt-LT"/>
                      </w:rPr>
                    </w:pPr>
                    <w:r>
                      <w:rPr>
                        <w:rFonts w:ascii="Aptos" w:hAnsi="Aptos" w:eastAsia="Aptos" w:cs="Aptos"/>
                        <w:color w:val="000000"/>
                        <w:sz w:val="20"/>
                        <w:lang w:eastAsia="lt-LT" w:bidi="lt-LT"/>
                      </w:rPr>
                      <w:t>Socialinės apsaugos ir darbo ministerija bei pavaldžios įstaigos | Viešam naudojimui</w:t>
                    </w:r>
                  </w:p>
                </w:txbxContent>
              </v:textbox>
              <w10:wrap anchorx="page" anchory="page"/>
            </v:shape>
          </w:pict>
        </mc:Fallback>
      </mc:AlternateContent>
    </w: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hAnsi="Calibri"/>
        <w:color w:val="000000"/>
        <w:sz w:val="22"/>
        <w:lang w:eastAsia="lt-LT" w:bidi="lt-LT"/>
      </w:rPr>
    </w:pPr>
    <w:r>
      <w:rPr>
        <w:rFonts w:ascii="Calibri" w:hAnsi="Calibri"/>
        <w:color w:val="000000"/>
        <w:sz w:val="22"/>
        <w:lang w:val="en-US"/>
      </w:rPr>
      <mc:AlternateContent>
        <mc:Choice Requires="wps">
          <w:drawing>
            <wp:anchor distT="0" distB="0" distL="0" distR="0" simplePos="0" relativeHeight="251658240" behindDoc="0" locked="0" layoutInCell="1" allowOverlap="1" wp14:anchorId="75AE9A4C" wp14:editId="2C51E270">
              <wp:simplePos x="635" y="635"/>
              <wp:positionH relativeFrom="page">
                <wp:align>left</wp:align>
              </wp:positionH>
              <wp:positionV relativeFrom="page">
                <wp:align>bottom</wp:align>
              </wp:positionV>
              <wp:extent cx="4664075" cy="342900"/>
              <wp:effectExtent l="0" t="0" r="3175" b="0"/>
              <wp:wrapNone/>
              <wp:docPr id="2058623426" name="Teksto laukas 1"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classificationOutcomeType="ftr"/>
                  </a:ext>
                </a:extLst>
              </wp:docPr>
              <wp:cNvGraphicFramePr/>
              <a:graphic xmlns:a="http://schemas.openxmlformats.org/drawingml/2006/main">
                <a:graphicData uri="http://schemas.microsoft.com/office/word/2010/wordprocessingShape">
                  <wps:wsp>
                    <wps:cNvSpPr txBox="1"/>
                    <wps:spPr>
                      <a:xfrm>
                        <a:off x="0" y="0"/>
                        <a:ext cx="4664075" cy="342900"/>
                      </a:xfrm>
                      <a:prstGeom prst="rect">
                        <a:avLst/>
                      </a:prstGeom>
                      <a:noFill/>
                      <a:ln>
                        <a:noFill/>
                      </a:ln>
                    </wps:spPr>
                    <wps:txbx>
                      <w:txbxContent>
                        <w:p>
                          <w:pPr>
                            <w:rPr>
                              <w:rFonts w:ascii="Aptos" w:eastAsia="Aptos" w:hAnsi="Aptos" w:cs="Aptos"/>
                              <w:color w:val="000000"/>
                              <w:sz w:val="20"/>
                              <w:lang w:eastAsia="lt-LT" w:bidi="lt-LT"/>
                            </w:rPr>
                          </w:pPr>
                          <w:r>
                            <w:rPr>
                              <w:rFonts w:ascii="Aptos" w:eastAsia="Aptos" w:hAnsi="Aptos" w:cs="Aptos"/>
                              <w:color w:val="000000"/>
                              <w:sz w:val="20"/>
                              <w:lang w:eastAsia="lt-LT" w:bidi="lt-LT"/>
                            </w:rPr>
                            <w:t>Socialinės apsaugos ir darbo ministerija bei pavaldžios įstaigos | Viešam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75AE9A4C" id="_x0000_t202" coordsize="21600,21600" o:spt="202" path="m,l,21600r21600,l21600,xe">
              <v:stroke joinstyle="miter"/>
              <v:path gradientshapeok="t" o:connecttype="rect"/>
            </v:shapetype>
            <v:shape id="Teksto laukas 1" o:spid="_x0000_s1027" type="#_x0000_t202" alt="Socialinės apsaugos ir darbo ministerija bei pavaldžios įstaigos | Viešam naudojimui" style="position:absolute;margin-left:0;margin-top:0;width:367.25pt;height:27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BQq/7vAIAAAsFAAAOAAAAZHJzL2Uyb0RvYy54bWysVEtu2zAQ3RfoHQjuHcmq7CRG5ECx66JA kARw2qzHFGUzET8g6Vjp5xxd9wS9QVfJvTqkbLdNuyq6oYYzw/m8eaOT01Y25J5bJ7QqaP8gpYQr piuhlgV9dz3rHVHiPKgKGq14QR+4o6fjly9ONmbEM73STcUtwSDKjTamoCvvzShJHFtxCe5AG67Q WGsrwePVLpPKwgajyybJ0nSYbLStjNWMO4faaWek4xi/rjnzl3XtuCdNQbE2H08bz0U4k/EJjJYW zEqwbRnwD1VIEAqT7kNNwQNZW/FHKCmY1U7X/oBpmei6FozHHrCbfvqsm/kKDI+9IDjO7GFy/y8s u7i/skRUBc3SwdEwe5VnQ0oUSJzVNb9zXpMG1nfgSJ+SijuG2M01E9AI9fjFETAO1kvtiLCkArvQ RAolnOdW3AJZcEEM3ENTPX0X6PT4Dbkggvsn8l7wp68gMde60rdCrkUEkLf+3PkAJUodhB8H5eu8 Pyuz3iSdzXp5fpj2js+meW8wK6eT8uhwcvY6+xxGmcRX8X2yMW4UuwtciOLcYKu+PdMtMjW4B71D ZcjW1laGL46EoB258rDnR6iEoTIfDvP0cEAJQxsidZxGAmHW3WtjnX/DtSRBKKhF/sWu4B6L6grc uYRkSs9E00QONuo3BcYMmthFV2Io1reLNg5rX/5CVw/YldUds51hM4Gpz8H5K7BIZWwE19Nf4lE3 elNQvZUoWWn74W/64I8MQyslG1yNgircXUqatwqZlw3yFPsmPt5QsDthEYX+cToIdrWWE41bh7zB qqIYnH2zE2ur5Q1ubxmyoQkUw5wFXezEie8WFbef8bKMTrg1Bvy5mhsWQgfMAqDX7Q1Ys0Xd47wu 9G55YPQM/M43vHSmXHscQZxMwLdDcws7blxk1PbvEFb613v0+vkPG/8AAAD//wMAUEsDBBQABgAI AAAAIQDW+6vF2wAAAAQBAAAPAAAAZHJzL2Rvd25yZXYueG1sTI/BTsMwEETvSPyDtZW4UaelDSjE qaoWEFcCUnt04m0cNd4NsduGv8dwgctKoxnNvM1Xo+vEGQffMimYTRMQSDWblhoFH+/Ptw8gfNBk dMeECr7Qw6q4vsp1ZvhCb3guQyNiCflMK7Ah9JmUvrbotJ9yjxS9Aw9OhyiHRppBX2K56+Q8SVLp dEtxweoeNxbrY3lyCtLty9r2u3T/eZj7V1/xMZT8pNTNZFw/ggg4hr8w/OBHdCgiU8UnMl50CuIj 4fdG7/5usQRRKVguEpBFLv/DF98AAAD//wMAUEsBAi0AFAAGAAgAAAAhALaDOJL+AAAA4QEAABMA AAAAAAAAAAAAAAAAAAAAAFtDb250ZW50X1R5cGVzXS54bWxQSwECLQAUAAYACAAAACEAOP0h/9YA AACUAQAACwAAAAAAAAAAAAAAAAAvAQAAX3JlbHMvLnJlbHNQSwECLQAUAAYACAAAACEAAUKv+7wC AAALBQAADgAAAAAAAAAAAAAAAAAuAgAAZHJzL2Uyb0RvYy54bWxQSwECLQAUAAYACAAAACEA1vur xdsAAAAEAQAADwAAAAAAAAAAAAAAAAAWBQAAZHJzL2Rvd25yZXYueG1sUEsFBgAAAAAEAAQA8wAA AB4GAAAAAA== " filled="f" stroked="f">
              <v:textbox style="mso-fit-shape-to-text:t" inset="20pt,0,0,15pt">
                <w:txbxContent>
                  <w:p w14:paraId="4169AD97" w14:textId="0E3542D7">
                    <w:pPr>
                      <w:rPr>
                        <w:rFonts w:ascii="Aptos" w:hAnsi="Aptos" w:eastAsia="Aptos" w:cs="Aptos"/>
                        <w:color w:val="000000"/>
                        <w:sz w:val="20"/>
                        <w:lang w:eastAsia="lt-LT" w:bidi="lt-LT"/>
                      </w:rPr>
                    </w:pPr>
                    <w:r>
                      <w:rPr>
                        <w:rFonts w:ascii="Aptos" w:hAnsi="Aptos" w:eastAsia="Aptos" w:cs="Aptos"/>
                        <w:color w:val="000000"/>
                        <w:sz w:val="20"/>
                        <w:lang w:eastAsia="lt-LT" w:bidi="lt-LT"/>
                      </w:rPr>
                      <w:t>Socialinės apsaugos ir darbo ministerija bei pavaldžios įstaigos | Viešam naudojimui</w:t>
                    </w:r>
                  </w:p>
                </w:txbxContent>
              </v:textbox>
              <w10:wrap anchorx="page" anchory="page"/>
            </v:shape>
          </w:pict>
        </mc:Fallback>
      </mc:AlternateContent>
    </w: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hAnsi="Calibri"/>
          <w:color w:val="000000"/>
          <w:sz w:val="22"/>
          <w:lang w:eastAsia="lt-LT" w:bidi="lt-LT"/>
        </w:rPr>
      </w:pPr>
      <w:r>
        <w:rPr>
          <w:rFonts w:ascii="Calibri" w:hAnsi="Calibri"/>
          <w:color w:val="000000"/>
          <w:sz w:val="22"/>
          <w:lang w:eastAsia="lt-LT" w:bidi="lt-LT"/>
        </w:rPr>
        <w:separator/>
      </w:r>
    </w:p>
  </w:footnote>
  <w:footnote w:type="continuationSeparator" w:id="0">
    <w:p>
      <w:pPr>
        <w:rPr>
          <w:rFonts w:ascii="Calibri" w:hAnsi="Calibri"/>
          <w:color w:val="000000"/>
          <w:sz w:val="22"/>
          <w:lang w:eastAsia="lt-LT" w:bidi="lt-LT"/>
        </w:rPr>
      </w:pPr>
      <w:r>
        <w:rPr>
          <w:rFonts w:ascii="Calibri" w:hAnsi="Calibri"/>
          <w:color w:val="000000"/>
          <w:sz w:val="22"/>
          <w:lang w:eastAsia="lt-LT" w:bidi="lt-LT"/>
        </w:rPr>
        <w:continuationSeparator/>
      </w:r>
    </w:p>
  </w:footnote>
  <w:footnote w:type="continuationNotice" w:id="1">
    <w:p>
      <w:pPr>
        <w:rPr>
          <w:rFonts w:ascii="Calibri" w:hAnsi="Calibri"/>
          <w:color w:val="000000"/>
          <w:sz w:val="22"/>
          <w:lang w:eastAsia="lt-LT" w:bidi="lt-LT"/>
        </w:rPr>
      </w:pP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7CB2"/>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6167F978-6D96-46E3-A2BE-2BD4DDC522F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483194">
      <w:bodyDiv w:val="1"/>
      <w:marLeft w:val="0"/>
      <w:marRight w:val="0"/>
      <w:marTop w:val="0"/>
      <w:marBottom w:val="0"/>
      <w:divBdr>
        <w:top w:val="none" w:sz="0" w:space="0" w:color="auto"/>
        <w:left w:val="none" w:sz="0" w:space="0" w:color="auto"/>
        <w:bottom w:val="none" w:sz="0" w:space="0" w:color="auto"/>
        <w:right w:val="none" w:sz="0" w:space="0" w:color="auto"/>
      </w:divBdr>
      <w:divsChild>
        <w:div w:id="246429273">
          <w:marLeft w:val="0"/>
          <w:marRight w:val="0"/>
          <w:marTop w:val="0"/>
          <w:marBottom w:val="0"/>
          <w:divBdr>
            <w:top w:val="none" w:sz="0" w:space="0" w:color="auto"/>
            <w:left w:val="none" w:sz="0" w:space="0" w:color="auto"/>
            <w:bottom w:val="none" w:sz="0" w:space="0" w:color="auto"/>
            <w:right w:val="none" w:sz="0" w:space="0" w:color="auto"/>
          </w:divBdr>
        </w:div>
        <w:div w:id="591478659">
          <w:marLeft w:val="0"/>
          <w:marRight w:val="0"/>
          <w:marTop w:val="0"/>
          <w:marBottom w:val="0"/>
          <w:divBdr>
            <w:top w:val="none" w:sz="0" w:space="0" w:color="auto"/>
            <w:left w:val="none" w:sz="0" w:space="0" w:color="auto"/>
            <w:bottom w:val="none" w:sz="0" w:space="0" w:color="auto"/>
            <w:right w:val="none" w:sz="0" w:space="0" w:color="auto"/>
          </w:divBdr>
        </w:div>
        <w:div w:id="779104503">
          <w:marLeft w:val="0"/>
          <w:marRight w:val="0"/>
          <w:marTop w:val="0"/>
          <w:marBottom w:val="0"/>
          <w:divBdr>
            <w:top w:val="none" w:sz="0" w:space="0" w:color="auto"/>
            <w:left w:val="none" w:sz="0" w:space="0" w:color="auto"/>
            <w:bottom w:val="none" w:sz="0" w:space="0" w:color="auto"/>
            <w:right w:val="none" w:sz="0" w:space="0" w:color="auto"/>
          </w:divBdr>
        </w:div>
      </w:divsChild>
    </w:div>
    <w:div w:id="60644018">
      <w:bodyDiv w:val="1"/>
      <w:marLeft w:val="0"/>
      <w:marRight w:val="0"/>
      <w:marTop w:val="0"/>
      <w:marBottom w:val="0"/>
      <w:divBdr>
        <w:top w:val="none" w:sz="0" w:space="0" w:color="auto"/>
        <w:left w:val="none" w:sz="0" w:space="0" w:color="auto"/>
        <w:bottom w:val="none" w:sz="0" w:space="0" w:color="auto"/>
        <w:right w:val="none" w:sz="0" w:space="0" w:color="auto"/>
      </w:divBdr>
      <w:divsChild>
        <w:div w:id="862283996">
          <w:marLeft w:val="0"/>
          <w:marRight w:val="0"/>
          <w:marTop w:val="0"/>
          <w:marBottom w:val="0"/>
          <w:divBdr>
            <w:top w:val="none" w:sz="0" w:space="0" w:color="auto"/>
            <w:left w:val="none" w:sz="0" w:space="0" w:color="auto"/>
            <w:bottom w:val="none" w:sz="0" w:space="0" w:color="auto"/>
            <w:right w:val="none" w:sz="0" w:space="0" w:color="auto"/>
          </w:divBdr>
        </w:div>
        <w:div w:id="1622804414">
          <w:marLeft w:val="0"/>
          <w:marRight w:val="0"/>
          <w:marTop w:val="0"/>
          <w:marBottom w:val="0"/>
          <w:divBdr>
            <w:top w:val="none" w:sz="0" w:space="0" w:color="auto"/>
            <w:left w:val="none" w:sz="0" w:space="0" w:color="auto"/>
            <w:bottom w:val="none" w:sz="0" w:space="0" w:color="auto"/>
            <w:right w:val="none" w:sz="0" w:space="0" w:color="auto"/>
          </w:divBdr>
        </w:div>
        <w:div w:id="322970811">
          <w:marLeft w:val="0"/>
          <w:marRight w:val="0"/>
          <w:marTop w:val="0"/>
          <w:marBottom w:val="0"/>
          <w:divBdr>
            <w:top w:val="none" w:sz="0" w:space="0" w:color="auto"/>
            <w:left w:val="none" w:sz="0" w:space="0" w:color="auto"/>
            <w:bottom w:val="none" w:sz="0" w:space="0" w:color="auto"/>
            <w:right w:val="none" w:sz="0" w:space="0" w:color="auto"/>
          </w:divBdr>
        </w:div>
        <w:div w:id="847989957">
          <w:marLeft w:val="0"/>
          <w:marRight w:val="0"/>
          <w:marTop w:val="0"/>
          <w:marBottom w:val="0"/>
          <w:divBdr>
            <w:top w:val="none" w:sz="0" w:space="0" w:color="auto"/>
            <w:left w:val="none" w:sz="0" w:space="0" w:color="auto"/>
            <w:bottom w:val="none" w:sz="0" w:space="0" w:color="auto"/>
            <w:right w:val="none" w:sz="0" w:space="0" w:color="auto"/>
          </w:divBdr>
        </w:div>
        <w:div w:id="1052581998">
          <w:marLeft w:val="0"/>
          <w:marRight w:val="0"/>
          <w:marTop w:val="0"/>
          <w:marBottom w:val="0"/>
          <w:divBdr>
            <w:top w:val="none" w:sz="0" w:space="0" w:color="auto"/>
            <w:left w:val="none" w:sz="0" w:space="0" w:color="auto"/>
            <w:bottom w:val="none" w:sz="0" w:space="0" w:color="auto"/>
            <w:right w:val="none" w:sz="0" w:space="0" w:color="auto"/>
          </w:divBdr>
        </w:div>
        <w:div w:id="1010134470">
          <w:marLeft w:val="0"/>
          <w:marRight w:val="0"/>
          <w:marTop w:val="0"/>
          <w:marBottom w:val="0"/>
          <w:divBdr>
            <w:top w:val="none" w:sz="0" w:space="0" w:color="auto"/>
            <w:left w:val="none" w:sz="0" w:space="0" w:color="auto"/>
            <w:bottom w:val="none" w:sz="0" w:space="0" w:color="auto"/>
            <w:right w:val="none" w:sz="0" w:space="0" w:color="auto"/>
          </w:divBdr>
        </w:div>
        <w:div w:id="1979070927">
          <w:marLeft w:val="0"/>
          <w:marRight w:val="0"/>
          <w:marTop w:val="0"/>
          <w:marBottom w:val="0"/>
          <w:divBdr>
            <w:top w:val="none" w:sz="0" w:space="0" w:color="auto"/>
            <w:left w:val="none" w:sz="0" w:space="0" w:color="auto"/>
            <w:bottom w:val="none" w:sz="0" w:space="0" w:color="auto"/>
            <w:right w:val="none" w:sz="0" w:space="0" w:color="auto"/>
          </w:divBdr>
        </w:div>
        <w:div w:id="1295409679">
          <w:marLeft w:val="0"/>
          <w:marRight w:val="0"/>
          <w:marTop w:val="0"/>
          <w:marBottom w:val="0"/>
          <w:divBdr>
            <w:top w:val="none" w:sz="0" w:space="0" w:color="auto"/>
            <w:left w:val="none" w:sz="0" w:space="0" w:color="auto"/>
            <w:bottom w:val="none" w:sz="0" w:space="0" w:color="auto"/>
            <w:right w:val="none" w:sz="0" w:space="0" w:color="auto"/>
          </w:divBdr>
        </w:div>
        <w:div w:id="137889713">
          <w:marLeft w:val="0"/>
          <w:marRight w:val="0"/>
          <w:marTop w:val="0"/>
          <w:marBottom w:val="0"/>
          <w:divBdr>
            <w:top w:val="none" w:sz="0" w:space="0" w:color="auto"/>
            <w:left w:val="none" w:sz="0" w:space="0" w:color="auto"/>
            <w:bottom w:val="none" w:sz="0" w:space="0" w:color="auto"/>
            <w:right w:val="none" w:sz="0" w:space="0" w:color="auto"/>
          </w:divBdr>
        </w:div>
        <w:div w:id="316423626">
          <w:marLeft w:val="0"/>
          <w:marRight w:val="0"/>
          <w:marTop w:val="0"/>
          <w:marBottom w:val="0"/>
          <w:divBdr>
            <w:top w:val="none" w:sz="0" w:space="0" w:color="auto"/>
            <w:left w:val="none" w:sz="0" w:space="0" w:color="auto"/>
            <w:bottom w:val="none" w:sz="0" w:space="0" w:color="auto"/>
            <w:right w:val="none" w:sz="0" w:space="0" w:color="auto"/>
          </w:divBdr>
        </w:div>
        <w:div w:id="2133163473">
          <w:marLeft w:val="0"/>
          <w:marRight w:val="0"/>
          <w:marTop w:val="0"/>
          <w:marBottom w:val="0"/>
          <w:divBdr>
            <w:top w:val="none" w:sz="0" w:space="0" w:color="auto"/>
            <w:left w:val="none" w:sz="0" w:space="0" w:color="auto"/>
            <w:bottom w:val="none" w:sz="0" w:space="0" w:color="auto"/>
            <w:right w:val="none" w:sz="0" w:space="0" w:color="auto"/>
          </w:divBdr>
        </w:div>
        <w:div w:id="1461993645">
          <w:marLeft w:val="0"/>
          <w:marRight w:val="0"/>
          <w:marTop w:val="0"/>
          <w:marBottom w:val="0"/>
          <w:divBdr>
            <w:top w:val="none" w:sz="0" w:space="0" w:color="auto"/>
            <w:left w:val="none" w:sz="0" w:space="0" w:color="auto"/>
            <w:bottom w:val="none" w:sz="0" w:space="0" w:color="auto"/>
            <w:right w:val="none" w:sz="0" w:space="0" w:color="auto"/>
          </w:divBdr>
        </w:div>
        <w:div w:id="934241714">
          <w:marLeft w:val="0"/>
          <w:marRight w:val="0"/>
          <w:marTop w:val="0"/>
          <w:marBottom w:val="0"/>
          <w:divBdr>
            <w:top w:val="none" w:sz="0" w:space="0" w:color="auto"/>
            <w:left w:val="none" w:sz="0" w:space="0" w:color="auto"/>
            <w:bottom w:val="none" w:sz="0" w:space="0" w:color="auto"/>
            <w:right w:val="none" w:sz="0" w:space="0" w:color="auto"/>
          </w:divBdr>
        </w:div>
        <w:div w:id="103962086">
          <w:marLeft w:val="0"/>
          <w:marRight w:val="0"/>
          <w:marTop w:val="0"/>
          <w:marBottom w:val="0"/>
          <w:divBdr>
            <w:top w:val="none" w:sz="0" w:space="0" w:color="auto"/>
            <w:left w:val="none" w:sz="0" w:space="0" w:color="auto"/>
            <w:bottom w:val="none" w:sz="0" w:space="0" w:color="auto"/>
            <w:right w:val="none" w:sz="0" w:space="0" w:color="auto"/>
          </w:divBdr>
        </w:div>
      </w:divsChild>
    </w:div>
    <w:div w:id="104156557">
      <w:bodyDiv w:val="1"/>
      <w:marLeft w:val="0"/>
      <w:marRight w:val="0"/>
      <w:marTop w:val="0"/>
      <w:marBottom w:val="0"/>
      <w:divBdr>
        <w:top w:val="none" w:sz="0" w:space="0" w:color="auto"/>
        <w:left w:val="none" w:sz="0" w:space="0" w:color="auto"/>
        <w:bottom w:val="none" w:sz="0" w:space="0" w:color="auto"/>
        <w:right w:val="none" w:sz="0" w:space="0" w:color="auto"/>
      </w:divBdr>
      <w:divsChild>
        <w:div w:id="518811739">
          <w:marLeft w:val="0"/>
          <w:marRight w:val="0"/>
          <w:marTop w:val="0"/>
          <w:marBottom w:val="0"/>
          <w:divBdr>
            <w:top w:val="none" w:sz="0" w:space="0" w:color="auto"/>
            <w:left w:val="none" w:sz="0" w:space="0" w:color="auto"/>
            <w:bottom w:val="none" w:sz="0" w:space="0" w:color="auto"/>
            <w:right w:val="none" w:sz="0" w:space="0" w:color="auto"/>
          </w:divBdr>
          <w:divsChild>
            <w:div w:id="154536642">
              <w:marLeft w:val="0"/>
              <w:marRight w:val="0"/>
              <w:marTop w:val="0"/>
              <w:marBottom w:val="0"/>
              <w:divBdr>
                <w:top w:val="none" w:sz="0" w:space="0" w:color="auto"/>
                <w:left w:val="none" w:sz="0" w:space="0" w:color="auto"/>
                <w:bottom w:val="none" w:sz="0" w:space="0" w:color="auto"/>
                <w:right w:val="none" w:sz="0" w:space="0" w:color="auto"/>
              </w:divBdr>
            </w:div>
            <w:div w:id="1016731836">
              <w:marLeft w:val="0"/>
              <w:marRight w:val="0"/>
              <w:marTop w:val="0"/>
              <w:marBottom w:val="0"/>
              <w:divBdr>
                <w:top w:val="none" w:sz="0" w:space="0" w:color="auto"/>
                <w:left w:val="none" w:sz="0" w:space="0" w:color="auto"/>
                <w:bottom w:val="none" w:sz="0" w:space="0" w:color="auto"/>
                <w:right w:val="none" w:sz="0" w:space="0" w:color="auto"/>
              </w:divBdr>
            </w:div>
            <w:div w:id="1063791453">
              <w:marLeft w:val="0"/>
              <w:marRight w:val="0"/>
              <w:marTop w:val="0"/>
              <w:marBottom w:val="0"/>
              <w:divBdr>
                <w:top w:val="none" w:sz="0" w:space="0" w:color="auto"/>
                <w:left w:val="none" w:sz="0" w:space="0" w:color="auto"/>
                <w:bottom w:val="none" w:sz="0" w:space="0" w:color="auto"/>
                <w:right w:val="none" w:sz="0" w:space="0" w:color="auto"/>
              </w:divBdr>
            </w:div>
            <w:div w:id="1877307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300468">
      <w:bodyDiv w:val="1"/>
      <w:marLeft w:val="0"/>
      <w:marRight w:val="0"/>
      <w:marTop w:val="0"/>
      <w:marBottom w:val="0"/>
      <w:divBdr>
        <w:top w:val="none" w:sz="0" w:space="0" w:color="auto"/>
        <w:left w:val="none" w:sz="0" w:space="0" w:color="auto"/>
        <w:bottom w:val="none" w:sz="0" w:space="0" w:color="auto"/>
        <w:right w:val="none" w:sz="0" w:space="0" w:color="auto"/>
      </w:divBdr>
      <w:divsChild>
        <w:div w:id="730883257">
          <w:marLeft w:val="0"/>
          <w:marRight w:val="0"/>
          <w:marTop w:val="0"/>
          <w:marBottom w:val="0"/>
          <w:divBdr>
            <w:top w:val="none" w:sz="0" w:space="0" w:color="auto"/>
            <w:left w:val="none" w:sz="0" w:space="0" w:color="auto"/>
            <w:bottom w:val="none" w:sz="0" w:space="0" w:color="auto"/>
            <w:right w:val="none" w:sz="0" w:space="0" w:color="auto"/>
          </w:divBdr>
          <w:divsChild>
            <w:div w:id="113208136">
              <w:marLeft w:val="0"/>
              <w:marRight w:val="0"/>
              <w:marTop w:val="0"/>
              <w:marBottom w:val="0"/>
              <w:divBdr>
                <w:top w:val="none" w:sz="0" w:space="0" w:color="auto"/>
                <w:left w:val="none" w:sz="0" w:space="0" w:color="auto"/>
                <w:bottom w:val="none" w:sz="0" w:space="0" w:color="auto"/>
                <w:right w:val="none" w:sz="0" w:space="0" w:color="auto"/>
              </w:divBdr>
            </w:div>
            <w:div w:id="278420564">
              <w:marLeft w:val="0"/>
              <w:marRight w:val="0"/>
              <w:marTop w:val="0"/>
              <w:marBottom w:val="0"/>
              <w:divBdr>
                <w:top w:val="none" w:sz="0" w:space="0" w:color="auto"/>
                <w:left w:val="none" w:sz="0" w:space="0" w:color="auto"/>
                <w:bottom w:val="none" w:sz="0" w:space="0" w:color="auto"/>
                <w:right w:val="none" w:sz="0" w:space="0" w:color="auto"/>
              </w:divBdr>
            </w:div>
            <w:div w:id="487288685">
              <w:marLeft w:val="0"/>
              <w:marRight w:val="0"/>
              <w:marTop w:val="0"/>
              <w:marBottom w:val="0"/>
              <w:divBdr>
                <w:top w:val="none" w:sz="0" w:space="0" w:color="auto"/>
                <w:left w:val="none" w:sz="0" w:space="0" w:color="auto"/>
                <w:bottom w:val="none" w:sz="0" w:space="0" w:color="auto"/>
                <w:right w:val="none" w:sz="0" w:space="0" w:color="auto"/>
              </w:divBdr>
            </w:div>
            <w:div w:id="656106930">
              <w:marLeft w:val="0"/>
              <w:marRight w:val="0"/>
              <w:marTop w:val="0"/>
              <w:marBottom w:val="0"/>
              <w:divBdr>
                <w:top w:val="none" w:sz="0" w:space="0" w:color="auto"/>
                <w:left w:val="none" w:sz="0" w:space="0" w:color="auto"/>
                <w:bottom w:val="none" w:sz="0" w:space="0" w:color="auto"/>
                <w:right w:val="none" w:sz="0" w:space="0" w:color="auto"/>
              </w:divBdr>
            </w:div>
            <w:div w:id="830216905">
              <w:marLeft w:val="0"/>
              <w:marRight w:val="0"/>
              <w:marTop w:val="0"/>
              <w:marBottom w:val="0"/>
              <w:divBdr>
                <w:top w:val="none" w:sz="0" w:space="0" w:color="auto"/>
                <w:left w:val="none" w:sz="0" w:space="0" w:color="auto"/>
                <w:bottom w:val="none" w:sz="0" w:space="0" w:color="auto"/>
                <w:right w:val="none" w:sz="0" w:space="0" w:color="auto"/>
              </w:divBdr>
            </w:div>
            <w:div w:id="1181699195">
              <w:marLeft w:val="0"/>
              <w:marRight w:val="0"/>
              <w:marTop w:val="0"/>
              <w:marBottom w:val="0"/>
              <w:divBdr>
                <w:top w:val="none" w:sz="0" w:space="0" w:color="auto"/>
                <w:left w:val="none" w:sz="0" w:space="0" w:color="auto"/>
                <w:bottom w:val="none" w:sz="0" w:space="0" w:color="auto"/>
                <w:right w:val="none" w:sz="0" w:space="0" w:color="auto"/>
              </w:divBdr>
            </w:div>
            <w:div w:id="1383019444">
              <w:marLeft w:val="0"/>
              <w:marRight w:val="0"/>
              <w:marTop w:val="0"/>
              <w:marBottom w:val="0"/>
              <w:divBdr>
                <w:top w:val="none" w:sz="0" w:space="0" w:color="auto"/>
                <w:left w:val="none" w:sz="0" w:space="0" w:color="auto"/>
                <w:bottom w:val="none" w:sz="0" w:space="0" w:color="auto"/>
                <w:right w:val="none" w:sz="0" w:space="0" w:color="auto"/>
              </w:divBdr>
              <w:divsChild>
                <w:div w:id="181287625">
                  <w:marLeft w:val="0"/>
                  <w:marRight w:val="0"/>
                  <w:marTop w:val="0"/>
                  <w:marBottom w:val="0"/>
                  <w:divBdr>
                    <w:top w:val="none" w:sz="0" w:space="0" w:color="auto"/>
                    <w:left w:val="none" w:sz="0" w:space="0" w:color="auto"/>
                    <w:bottom w:val="none" w:sz="0" w:space="0" w:color="auto"/>
                    <w:right w:val="none" w:sz="0" w:space="0" w:color="auto"/>
                  </w:divBdr>
                </w:div>
                <w:div w:id="1226642759">
                  <w:marLeft w:val="0"/>
                  <w:marRight w:val="0"/>
                  <w:marTop w:val="0"/>
                  <w:marBottom w:val="0"/>
                  <w:divBdr>
                    <w:top w:val="none" w:sz="0" w:space="0" w:color="auto"/>
                    <w:left w:val="none" w:sz="0" w:space="0" w:color="auto"/>
                    <w:bottom w:val="none" w:sz="0" w:space="0" w:color="auto"/>
                    <w:right w:val="none" w:sz="0" w:space="0" w:color="auto"/>
                  </w:divBdr>
                </w:div>
                <w:div w:id="1441219664">
                  <w:marLeft w:val="0"/>
                  <w:marRight w:val="0"/>
                  <w:marTop w:val="0"/>
                  <w:marBottom w:val="0"/>
                  <w:divBdr>
                    <w:top w:val="none" w:sz="0" w:space="0" w:color="auto"/>
                    <w:left w:val="none" w:sz="0" w:space="0" w:color="auto"/>
                    <w:bottom w:val="none" w:sz="0" w:space="0" w:color="auto"/>
                    <w:right w:val="none" w:sz="0" w:space="0" w:color="auto"/>
                  </w:divBdr>
                </w:div>
                <w:div w:id="1443769274">
                  <w:marLeft w:val="0"/>
                  <w:marRight w:val="0"/>
                  <w:marTop w:val="0"/>
                  <w:marBottom w:val="0"/>
                  <w:divBdr>
                    <w:top w:val="none" w:sz="0" w:space="0" w:color="auto"/>
                    <w:left w:val="none" w:sz="0" w:space="0" w:color="auto"/>
                    <w:bottom w:val="none" w:sz="0" w:space="0" w:color="auto"/>
                    <w:right w:val="none" w:sz="0" w:space="0" w:color="auto"/>
                  </w:divBdr>
                </w:div>
              </w:divsChild>
            </w:div>
            <w:div w:id="1591890557">
              <w:marLeft w:val="0"/>
              <w:marRight w:val="0"/>
              <w:marTop w:val="0"/>
              <w:marBottom w:val="0"/>
              <w:divBdr>
                <w:top w:val="none" w:sz="0" w:space="0" w:color="auto"/>
                <w:left w:val="none" w:sz="0" w:space="0" w:color="auto"/>
                <w:bottom w:val="none" w:sz="0" w:space="0" w:color="auto"/>
                <w:right w:val="none" w:sz="0" w:space="0" w:color="auto"/>
              </w:divBdr>
            </w:div>
            <w:div w:id="1842545907">
              <w:marLeft w:val="0"/>
              <w:marRight w:val="0"/>
              <w:marTop w:val="0"/>
              <w:marBottom w:val="0"/>
              <w:divBdr>
                <w:top w:val="none" w:sz="0" w:space="0" w:color="auto"/>
                <w:left w:val="none" w:sz="0" w:space="0" w:color="auto"/>
                <w:bottom w:val="none" w:sz="0" w:space="0" w:color="auto"/>
                <w:right w:val="none" w:sz="0" w:space="0" w:color="auto"/>
              </w:divBdr>
              <w:divsChild>
                <w:div w:id="1308893869">
                  <w:marLeft w:val="0"/>
                  <w:marRight w:val="0"/>
                  <w:marTop w:val="0"/>
                  <w:marBottom w:val="0"/>
                  <w:divBdr>
                    <w:top w:val="none" w:sz="0" w:space="0" w:color="auto"/>
                    <w:left w:val="none" w:sz="0" w:space="0" w:color="auto"/>
                    <w:bottom w:val="none" w:sz="0" w:space="0" w:color="auto"/>
                    <w:right w:val="none" w:sz="0" w:space="0" w:color="auto"/>
                  </w:divBdr>
                </w:div>
                <w:div w:id="1414938921">
                  <w:marLeft w:val="0"/>
                  <w:marRight w:val="0"/>
                  <w:marTop w:val="0"/>
                  <w:marBottom w:val="0"/>
                  <w:divBdr>
                    <w:top w:val="none" w:sz="0" w:space="0" w:color="auto"/>
                    <w:left w:val="none" w:sz="0" w:space="0" w:color="auto"/>
                    <w:bottom w:val="none" w:sz="0" w:space="0" w:color="auto"/>
                    <w:right w:val="none" w:sz="0" w:space="0" w:color="auto"/>
                  </w:divBdr>
                </w:div>
                <w:div w:id="1481380173">
                  <w:marLeft w:val="0"/>
                  <w:marRight w:val="0"/>
                  <w:marTop w:val="0"/>
                  <w:marBottom w:val="0"/>
                  <w:divBdr>
                    <w:top w:val="none" w:sz="0" w:space="0" w:color="auto"/>
                    <w:left w:val="none" w:sz="0" w:space="0" w:color="auto"/>
                    <w:bottom w:val="none" w:sz="0" w:space="0" w:color="auto"/>
                    <w:right w:val="none" w:sz="0" w:space="0" w:color="auto"/>
                  </w:divBdr>
                </w:div>
                <w:div w:id="2083022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6509642">
          <w:marLeft w:val="0"/>
          <w:marRight w:val="0"/>
          <w:marTop w:val="0"/>
          <w:marBottom w:val="0"/>
          <w:divBdr>
            <w:top w:val="none" w:sz="0" w:space="0" w:color="auto"/>
            <w:left w:val="none" w:sz="0" w:space="0" w:color="auto"/>
            <w:bottom w:val="none" w:sz="0" w:space="0" w:color="auto"/>
            <w:right w:val="none" w:sz="0" w:space="0" w:color="auto"/>
          </w:divBdr>
          <w:divsChild>
            <w:div w:id="409934836">
              <w:marLeft w:val="0"/>
              <w:marRight w:val="0"/>
              <w:marTop w:val="0"/>
              <w:marBottom w:val="0"/>
              <w:divBdr>
                <w:top w:val="none" w:sz="0" w:space="0" w:color="auto"/>
                <w:left w:val="none" w:sz="0" w:space="0" w:color="auto"/>
                <w:bottom w:val="none" w:sz="0" w:space="0" w:color="auto"/>
                <w:right w:val="none" w:sz="0" w:space="0" w:color="auto"/>
              </w:divBdr>
              <w:divsChild>
                <w:div w:id="1311590949">
                  <w:marLeft w:val="0"/>
                  <w:marRight w:val="0"/>
                  <w:marTop w:val="0"/>
                  <w:marBottom w:val="0"/>
                  <w:divBdr>
                    <w:top w:val="none" w:sz="0" w:space="0" w:color="auto"/>
                    <w:left w:val="none" w:sz="0" w:space="0" w:color="auto"/>
                    <w:bottom w:val="none" w:sz="0" w:space="0" w:color="auto"/>
                    <w:right w:val="none" w:sz="0" w:space="0" w:color="auto"/>
                  </w:divBdr>
                </w:div>
                <w:div w:id="2040625516">
                  <w:marLeft w:val="0"/>
                  <w:marRight w:val="0"/>
                  <w:marTop w:val="0"/>
                  <w:marBottom w:val="0"/>
                  <w:divBdr>
                    <w:top w:val="none" w:sz="0" w:space="0" w:color="auto"/>
                    <w:left w:val="none" w:sz="0" w:space="0" w:color="auto"/>
                    <w:bottom w:val="none" w:sz="0" w:space="0" w:color="auto"/>
                    <w:right w:val="none" w:sz="0" w:space="0" w:color="auto"/>
                  </w:divBdr>
                </w:div>
                <w:div w:id="2128808900">
                  <w:marLeft w:val="0"/>
                  <w:marRight w:val="0"/>
                  <w:marTop w:val="0"/>
                  <w:marBottom w:val="0"/>
                  <w:divBdr>
                    <w:top w:val="none" w:sz="0" w:space="0" w:color="auto"/>
                    <w:left w:val="none" w:sz="0" w:space="0" w:color="auto"/>
                    <w:bottom w:val="none" w:sz="0" w:space="0" w:color="auto"/>
                    <w:right w:val="none" w:sz="0" w:space="0" w:color="auto"/>
                  </w:divBdr>
                </w:div>
              </w:divsChild>
            </w:div>
            <w:div w:id="521014893">
              <w:marLeft w:val="0"/>
              <w:marRight w:val="0"/>
              <w:marTop w:val="0"/>
              <w:marBottom w:val="0"/>
              <w:divBdr>
                <w:top w:val="none" w:sz="0" w:space="0" w:color="auto"/>
                <w:left w:val="none" w:sz="0" w:space="0" w:color="auto"/>
                <w:bottom w:val="none" w:sz="0" w:space="0" w:color="auto"/>
                <w:right w:val="none" w:sz="0" w:space="0" w:color="auto"/>
              </w:divBdr>
            </w:div>
            <w:div w:id="524558123">
              <w:marLeft w:val="0"/>
              <w:marRight w:val="0"/>
              <w:marTop w:val="0"/>
              <w:marBottom w:val="0"/>
              <w:divBdr>
                <w:top w:val="none" w:sz="0" w:space="0" w:color="auto"/>
                <w:left w:val="none" w:sz="0" w:space="0" w:color="auto"/>
                <w:bottom w:val="none" w:sz="0" w:space="0" w:color="auto"/>
                <w:right w:val="none" w:sz="0" w:space="0" w:color="auto"/>
              </w:divBdr>
            </w:div>
            <w:div w:id="548297745">
              <w:marLeft w:val="0"/>
              <w:marRight w:val="0"/>
              <w:marTop w:val="0"/>
              <w:marBottom w:val="0"/>
              <w:divBdr>
                <w:top w:val="none" w:sz="0" w:space="0" w:color="auto"/>
                <w:left w:val="none" w:sz="0" w:space="0" w:color="auto"/>
                <w:bottom w:val="none" w:sz="0" w:space="0" w:color="auto"/>
                <w:right w:val="none" w:sz="0" w:space="0" w:color="auto"/>
              </w:divBdr>
            </w:div>
            <w:div w:id="709843797">
              <w:marLeft w:val="0"/>
              <w:marRight w:val="0"/>
              <w:marTop w:val="0"/>
              <w:marBottom w:val="0"/>
              <w:divBdr>
                <w:top w:val="none" w:sz="0" w:space="0" w:color="auto"/>
                <w:left w:val="none" w:sz="0" w:space="0" w:color="auto"/>
                <w:bottom w:val="none" w:sz="0" w:space="0" w:color="auto"/>
                <w:right w:val="none" w:sz="0" w:space="0" w:color="auto"/>
              </w:divBdr>
            </w:div>
            <w:div w:id="884682224">
              <w:marLeft w:val="0"/>
              <w:marRight w:val="0"/>
              <w:marTop w:val="0"/>
              <w:marBottom w:val="0"/>
              <w:divBdr>
                <w:top w:val="none" w:sz="0" w:space="0" w:color="auto"/>
                <w:left w:val="none" w:sz="0" w:space="0" w:color="auto"/>
                <w:bottom w:val="none" w:sz="0" w:space="0" w:color="auto"/>
                <w:right w:val="none" w:sz="0" w:space="0" w:color="auto"/>
              </w:divBdr>
            </w:div>
            <w:div w:id="967079470">
              <w:marLeft w:val="0"/>
              <w:marRight w:val="0"/>
              <w:marTop w:val="0"/>
              <w:marBottom w:val="0"/>
              <w:divBdr>
                <w:top w:val="none" w:sz="0" w:space="0" w:color="auto"/>
                <w:left w:val="none" w:sz="0" w:space="0" w:color="auto"/>
                <w:bottom w:val="none" w:sz="0" w:space="0" w:color="auto"/>
                <w:right w:val="none" w:sz="0" w:space="0" w:color="auto"/>
              </w:divBdr>
            </w:div>
            <w:div w:id="1209296715">
              <w:marLeft w:val="0"/>
              <w:marRight w:val="0"/>
              <w:marTop w:val="0"/>
              <w:marBottom w:val="0"/>
              <w:divBdr>
                <w:top w:val="none" w:sz="0" w:space="0" w:color="auto"/>
                <w:left w:val="none" w:sz="0" w:space="0" w:color="auto"/>
                <w:bottom w:val="none" w:sz="0" w:space="0" w:color="auto"/>
                <w:right w:val="none" w:sz="0" w:space="0" w:color="auto"/>
              </w:divBdr>
            </w:div>
            <w:div w:id="1556351233">
              <w:marLeft w:val="0"/>
              <w:marRight w:val="0"/>
              <w:marTop w:val="0"/>
              <w:marBottom w:val="0"/>
              <w:divBdr>
                <w:top w:val="none" w:sz="0" w:space="0" w:color="auto"/>
                <w:left w:val="none" w:sz="0" w:space="0" w:color="auto"/>
                <w:bottom w:val="none" w:sz="0" w:space="0" w:color="auto"/>
                <w:right w:val="none" w:sz="0" w:space="0" w:color="auto"/>
              </w:divBdr>
            </w:div>
            <w:div w:id="1773428410">
              <w:marLeft w:val="0"/>
              <w:marRight w:val="0"/>
              <w:marTop w:val="0"/>
              <w:marBottom w:val="0"/>
              <w:divBdr>
                <w:top w:val="none" w:sz="0" w:space="0" w:color="auto"/>
                <w:left w:val="none" w:sz="0" w:space="0" w:color="auto"/>
                <w:bottom w:val="none" w:sz="0" w:space="0" w:color="auto"/>
                <w:right w:val="none" w:sz="0" w:space="0" w:color="auto"/>
              </w:divBdr>
            </w:div>
            <w:div w:id="1839885832">
              <w:marLeft w:val="0"/>
              <w:marRight w:val="0"/>
              <w:marTop w:val="0"/>
              <w:marBottom w:val="0"/>
              <w:divBdr>
                <w:top w:val="none" w:sz="0" w:space="0" w:color="auto"/>
                <w:left w:val="none" w:sz="0" w:space="0" w:color="auto"/>
                <w:bottom w:val="none" w:sz="0" w:space="0" w:color="auto"/>
                <w:right w:val="none" w:sz="0" w:space="0" w:color="auto"/>
              </w:divBdr>
            </w:div>
            <w:div w:id="1875187477">
              <w:marLeft w:val="0"/>
              <w:marRight w:val="0"/>
              <w:marTop w:val="0"/>
              <w:marBottom w:val="0"/>
              <w:divBdr>
                <w:top w:val="none" w:sz="0" w:space="0" w:color="auto"/>
                <w:left w:val="none" w:sz="0" w:space="0" w:color="auto"/>
                <w:bottom w:val="none" w:sz="0" w:space="0" w:color="auto"/>
                <w:right w:val="none" w:sz="0" w:space="0" w:color="auto"/>
              </w:divBdr>
            </w:div>
            <w:div w:id="2035769281">
              <w:marLeft w:val="0"/>
              <w:marRight w:val="0"/>
              <w:marTop w:val="0"/>
              <w:marBottom w:val="0"/>
              <w:divBdr>
                <w:top w:val="none" w:sz="0" w:space="0" w:color="auto"/>
                <w:left w:val="none" w:sz="0" w:space="0" w:color="auto"/>
                <w:bottom w:val="none" w:sz="0" w:space="0" w:color="auto"/>
                <w:right w:val="none" w:sz="0" w:space="0" w:color="auto"/>
              </w:divBdr>
            </w:div>
            <w:div w:id="2145417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676629">
      <w:bodyDiv w:val="1"/>
      <w:marLeft w:val="0"/>
      <w:marRight w:val="0"/>
      <w:marTop w:val="0"/>
      <w:marBottom w:val="0"/>
      <w:divBdr>
        <w:top w:val="none" w:sz="0" w:space="0" w:color="auto"/>
        <w:left w:val="none" w:sz="0" w:space="0" w:color="auto"/>
        <w:bottom w:val="none" w:sz="0" w:space="0" w:color="auto"/>
        <w:right w:val="none" w:sz="0" w:space="0" w:color="auto"/>
      </w:divBdr>
      <w:divsChild>
        <w:div w:id="77755164">
          <w:marLeft w:val="0"/>
          <w:marRight w:val="0"/>
          <w:marTop w:val="0"/>
          <w:marBottom w:val="0"/>
          <w:divBdr>
            <w:top w:val="none" w:sz="0" w:space="0" w:color="auto"/>
            <w:left w:val="none" w:sz="0" w:space="0" w:color="auto"/>
            <w:bottom w:val="none" w:sz="0" w:space="0" w:color="auto"/>
            <w:right w:val="none" w:sz="0" w:space="0" w:color="auto"/>
          </w:divBdr>
        </w:div>
        <w:div w:id="433130946">
          <w:marLeft w:val="0"/>
          <w:marRight w:val="0"/>
          <w:marTop w:val="0"/>
          <w:marBottom w:val="0"/>
          <w:divBdr>
            <w:top w:val="none" w:sz="0" w:space="0" w:color="auto"/>
            <w:left w:val="none" w:sz="0" w:space="0" w:color="auto"/>
            <w:bottom w:val="none" w:sz="0" w:space="0" w:color="auto"/>
            <w:right w:val="none" w:sz="0" w:space="0" w:color="auto"/>
          </w:divBdr>
        </w:div>
        <w:div w:id="907764830">
          <w:marLeft w:val="0"/>
          <w:marRight w:val="0"/>
          <w:marTop w:val="0"/>
          <w:marBottom w:val="0"/>
          <w:divBdr>
            <w:top w:val="none" w:sz="0" w:space="0" w:color="auto"/>
            <w:left w:val="none" w:sz="0" w:space="0" w:color="auto"/>
            <w:bottom w:val="none" w:sz="0" w:space="0" w:color="auto"/>
            <w:right w:val="none" w:sz="0" w:space="0" w:color="auto"/>
          </w:divBdr>
        </w:div>
        <w:div w:id="1336883471">
          <w:marLeft w:val="0"/>
          <w:marRight w:val="0"/>
          <w:marTop w:val="0"/>
          <w:marBottom w:val="0"/>
          <w:divBdr>
            <w:top w:val="none" w:sz="0" w:space="0" w:color="auto"/>
            <w:left w:val="none" w:sz="0" w:space="0" w:color="auto"/>
            <w:bottom w:val="none" w:sz="0" w:space="0" w:color="auto"/>
            <w:right w:val="none" w:sz="0" w:space="0" w:color="auto"/>
          </w:divBdr>
        </w:div>
        <w:div w:id="1601838122">
          <w:marLeft w:val="0"/>
          <w:marRight w:val="0"/>
          <w:marTop w:val="0"/>
          <w:marBottom w:val="0"/>
          <w:divBdr>
            <w:top w:val="none" w:sz="0" w:space="0" w:color="auto"/>
            <w:left w:val="none" w:sz="0" w:space="0" w:color="auto"/>
            <w:bottom w:val="none" w:sz="0" w:space="0" w:color="auto"/>
            <w:right w:val="none" w:sz="0" w:space="0" w:color="auto"/>
          </w:divBdr>
        </w:div>
      </w:divsChild>
    </w:div>
    <w:div w:id="240869110">
      <w:bodyDiv w:val="1"/>
      <w:marLeft w:val="0"/>
      <w:marRight w:val="0"/>
      <w:marTop w:val="0"/>
      <w:marBottom w:val="0"/>
      <w:divBdr>
        <w:top w:val="none" w:sz="0" w:space="0" w:color="auto"/>
        <w:left w:val="none" w:sz="0" w:space="0" w:color="auto"/>
        <w:bottom w:val="none" w:sz="0" w:space="0" w:color="auto"/>
        <w:right w:val="none" w:sz="0" w:space="0" w:color="auto"/>
      </w:divBdr>
      <w:divsChild>
        <w:div w:id="970288674">
          <w:marLeft w:val="0"/>
          <w:marRight w:val="0"/>
          <w:marTop w:val="0"/>
          <w:marBottom w:val="0"/>
          <w:divBdr>
            <w:top w:val="none" w:sz="0" w:space="0" w:color="auto"/>
            <w:left w:val="none" w:sz="0" w:space="0" w:color="auto"/>
            <w:bottom w:val="none" w:sz="0" w:space="0" w:color="auto"/>
            <w:right w:val="none" w:sz="0" w:space="0" w:color="auto"/>
          </w:divBdr>
        </w:div>
        <w:div w:id="457799048">
          <w:marLeft w:val="0"/>
          <w:marRight w:val="0"/>
          <w:marTop w:val="0"/>
          <w:marBottom w:val="0"/>
          <w:divBdr>
            <w:top w:val="none" w:sz="0" w:space="0" w:color="auto"/>
            <w:left w:val="none" w:sz="0" w:space="0" w:color="auto"/>
            <w:bottom w:val="none" w:sz="0" w:space="0" w:color="auto"/>
            <w:right w:val="none" w:sz="0" w:space="0" w:color="auto"/>
          </w:divBdr>
          <w:divsChild>
            <w:div w:id="633021580">
              <w:marLeft w:val="0"/>
              <w:marRight w:val="0"/>
              <w:marTop w:val="0"/>
              <w:marBottom w:val="0"/>
              <w:divBdr>
                <w:top w:val="none" w:sz="0" w:space="0" w:color="auto"/>
                <w:left w:val="none" w:sz="0" w:space="0" w:color="auto"/>
                <w:bottom w:val="none" w:sz="0" w:space="0" w:color="auto"/>
                <w:right w:val="none" w:sz="0" w:space="0" w:color="auto"/>
              </w:divBdr>
            </w:div>
            <w:div w:id="357969166">
              <w:marLeft w:val="0"/>
              <w:marRight w:val="0"/>
              <w:marTop w:val="0"/>
              <w:marBottom w:val="0"/>
              <w:divBdr>
                <w:top w:val="none" w:sz="0" w:space="0" w:color="auto"/>
                <w:left w:val="none" w:sz="0" w:space="0" w:color="auto"/>
                <w:bottom w:val="none" w:sz="0" w:space="0" w:color="auto"/>
                <w:right w:val="none" w:sz="0" w:space="0" w:color="auto"/>
              </w:divBdr>
            </w:div>
            <w:div w:id="340091062">
              <w:marLeft w:val="0"/>
              <w:marRight w:val="0"/>
              <w:marTop w:val="0"/>
              <w:marBottom w:val="0"/>
              <w:divBdr>
                <w:top w:val="none" w:sz="0" w:space="0" w:color="auto"/>
                <w:left w:val="none" w:sz="0" w:space="0" w:color="auto"/>
                <w:bottom w:val="none" w:sz="0" w:space="0" w:color="auto"/>
                <w:right w:val="none" w:sz="0" w:space="0" w:color="auto"/>
              </w:divBdr>
            </w:div>
            <w:div w:id="1192456835">
              <w:marLeft w:val="0"/>
              <w:marRight w:val="0"/>
              <w:marTop w:val="0"/>
              <w:marBottom w:val="0"/>
              <w:divBdr>
                <w:top w:val="none" w:sz="0" w:space="0" w:color="auto"/>
                <w:left w:val="none" w:sz="0" w:space="0" w:color="auto"/>
                <w:bottom w:val="none" w:sz="0" w:space="0" w:color="auto"/>
                <w:right w:val="none" w:sz="0" w:space="0" w:color="auto"/>
              </w:divBdr>
            </w:div>
            <w:div w:id="946355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7275005">
      <w:bodyDiv w:val="1"/>
      <w:marLeft w:val="0"/>
      <w:marRight w:val="0"/>
      <w:marTop w:val="0"/>
      <w:marBottom w:val="0"/>
      <w:divBdr>
        <w:top w:val="none" w:sz="0" w:space="0" w:color="auto"/>
        <w:left w:val="none" w:sz="0" w:space="0" w:color="auto"/>
        <w:bottom w:val="none" w:sz="0" w:space="0" w:color="auto"/>
        <w:right w:val="none" w:sz="0" w:space="0" w:color="auto"/>
      </w:divBdr>
      <w:divsChild>
        <w:div w:id="1369338742">
          <w:marLeft w:val="0"/>
          <w:marRight w:val="0"/>
          <w:marTop w:val="0"/>
          <w:marBottom w:val="0"/>
          <w:divBdr>
            <w:top w:val="none" w:sz="0" w:space="0" w:color="auto"/>
            <w:left w:val="none" w:sz="0" w:space="0" w:color="auto"/>
            <w:bottom w:val="none" w:sz="0" w:space="0" w:color="auto"/>
            <w:right w:val="none" w:sz="0" w:space="0" w:color="auto"/>
          </w:divBdr>
          <w:divsChild>
            <w:div w:id="375155064">
              <w:marLeft w:val="0"/>
              <w:marRight w:val="0"/>
              <w:marTop w:val="0"/>
              <w:marBottom w:val="0"/>
              <w:divBdr>
                <w:top w:val="none" w:sz="0" w:space="0" w:color="auto"/>
                <w:left w:val="none" w:sz="0" w:space="0" w:color="auto"/>
                <w:bottom w:val="none" w:sz="0" w:space="0" w:color="auto"/>
                <w:right w:val="none" w:sz="0" w:space="0" w:color="auto"/>
              </w:divBdr>
            </w:div>
            <w:div w:id="675377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6596247">
      <w:bodyDiv w:val="1"/>
      <w:marLeft w:val="0"/>
      <w:marRight w:val="0"/>
      <w:marTop w:val="0"/>
      <w:marBottom w:val="0"/>
      <w:divBdr>
        <w:top w:val="none" w:sz="0" w:space="0" w:color="auto"/>
        <w:left w:val="none" w:sz="0" w:space="0" w:color="auto"/>
        <w:bottom w:val="none" w:sz="0" w:space="0" w:color="auto"/>
        <w:right w:val="none" w:sz="0" w:space="0" w:color="auto"/>
      </w:divBdr>
      <w:divsChild>
        <w:div w:id="777213361">
          <w:marLeft w:val="0"/>
          <w:marRight w:val="0"/>
          <w:marTop w:val="0"/>
          <w:marBottom w:val="0"/>
          <w:divBdr>
            <w:top w:val="none" w:sz="0" w:space="0" w:color="auto"/>
            <w:left w:val="none" w:sz="0" w:space="0" w:color="auto"/>
            <w:bottom w:val="none" w:sz="0" w:space="0" w:color="auto"/>
            <w:right w:val="none" w:sz="0" w:space="0" w:color="auto"/>
          </w:divBdr>
        </w:div>
        <w:div w:id="2106028861">
          <w:marLeft w:val="0"/>
          <w:marRight w:val="0"/>
          <w:marTop w:val="0"/>
          <w:marBottom w:val="0"/>
          <w:divBdr>
            <w:top w:val="none" w:sz="0" w:space="0" w:color="auto"/>
            <w:left w:val="none" w:sz="0" w:space="0" w:color="auto"/>
            <w:bottom w:val="none" w:sz="0" w:space="0" w:color="auto"/>
            <w:right w:val="none" w:sz="0" w:space="0" w:color="auto"/>
          </w:divBdr>
        </w:div>
        <w:div w:id="342977607">
          <w:marLeft w:val="0"/>
          <w:marRight w:val="0"/>
          <w:marTop w:val="0"/>
          <w:marBottom w:val="0"/>
          <w:divBdr>
            <w:top w:val="none" w:sz="0" w:space="0" w:color="auto"/>
            <w:left w:val="none" w:sz="0" w:space="0" w:color="auto"/>
            <w:bottom w:val="none" w:sz="0" w:space="0" w:color="auto"/>
            <w:right w:val="none" w:sz="0" w:space="0" w:color="auto"/>
          </w:divBdr>
        </w:div>
        <w:div w:id="205996484">
          <w:marLeft w:val="0"/>
          <w:marRight w:val="0"/>
          <w:marTop w:val="0"/>
          <w:marBottom w:val="0"/>
          <w:divBdr>
            <w:top w:val="none" w:sz="0" w:space="0" w:color="auto"/>
            <w:left w:val="none" w:sz="0" w:space="0" w:color="auto"/>
            <w:bottom w:val="none" w:sz="0" w:space="0" w:color="auto"/>
            <w:right w:val="none" w:sz="0" w:space="0" w:color="auto"/>
          </w:divBdr>
        </w:div>
      </w:divsChild>
    </w:div>
    <w:div w:id="330958656">
      <w:bodyDiv w:val="1"/>
      <w:marLeft w:val="0"/>
      <w:marRight w:val="0"/>
      <w:marTop w:val="0"/>
      <w:marBottom w:val="0"/>
      <w:divBdr>
        <w:top w:val="none" w:sz="0" w:space="0" w:color="auto"/>
        <w:left w:val="none" w:sz="0" w:space="0" w:color="auto"/>
        <w:bottom w:val="none" w:sz="0" w:space="0" w:color="auto"/>
        <w:right w:val="none" w:sz="0" w:space="0" w:color="auto"/>
      </w:divBdr>
    </w:div>
    <w:div w:id="346058447">
      <w:bodyDiv w:val="1"/>
      <w:marLeft w:val="0"/>
      <w:marRight w:val="0"/>
      <w:marTop w:val="0"/>
      <w:marBottom w:val="0"/>
      <w:divBdr>
        <w:top w:val="none" w:sz="0" w:space="0" w:color="auto"/>
        <w:left w:val="none" w:sz="0" w:space="0" w:color="auto"/>
        <w:bottom w:val="none" w:sz="0" w:space="0" w:color="auto"/>
        <w:right w:val="none" w:sz="0" w:space="0" w:color="auto"/>
      </w:divBdr>
      <w:divsChild>
        <w:div w:id="71852116">
          <w:marLeft w:val="0"/>
          <w:marRight w:val="0"/>
          <w:marTop w:val="0"/>
          <w:marBottom w:val="0"/>
          <w:divBdr>
            <w:top w:val="none" w:sz="0" w:space="0" w:color="auto"/>
            <w:left w:val="none" w:sz="0" w:space="0" w:color="auto"/>
            <w:bottom w:val="none" w:sz="0" w:space="0" w:color="auto"/>
            <w:right w:val="none" w:sz="0" w:space="0" w:color="auto"/>
          </w:divBdr>
        </w:div>
        <w:div w:id="229000357">
          <w:marLeft w:val="0"/>
          <w:marRight w:val="0"/>
          <w:marTop w:val="0"/>
          <w:marBottom w:val="0"/>
          <w:divBdr>
            <w:top w:val="none" w:sz="0" w:space="0" w:color="auto"/>
            <w:left w:val="none" w:sz="0" w:space="0" w:color="auto"/>
            <w:bottom w:val="none" w:sz="0" w:space="0" w:color="auto"/>
            <w:right w:val="none" w:sz="0" w:space="0" w:color="auto"/>
          </w:divBdr>
        </w:div>
        <w:div w:id="939525543">
          <w:marLeft w:val="0"/>
          <w:marRight w:val="0"/>
          <w:marTop w:val="0"/>
          <w:marBottom w:val="0"/>
          <w:divBdr>
            <w:top w:val="none" w:sz="0" w:space="0" w:color="auto"/>
            <w:left w:val="none" w:sz="0" w:space="0" w:color="auto"/>
            <w:bottom w:val="none" w:sz="0" w:space="0" w:color="auto"/>
            <w:right w:val="none" w:sz="0" w:space="0" w:color="auto"/>
          </w:divBdr>
          <w:divsChild>
            <w:div w:id="595595637">
              <w:marLeft w:val="0"/>
              <w:marRight w:val="0"/>
              <w:marTop w:val="0"/>
              <w:marBottom w:val="0"/>
              <w:divBdr>
                <w:top w:val="none" w:sz="0" w:space="0" w:color="auto"/>
                <w:left w:val="none" w:sz="0" w:space="0" w:color="auto"/>
                <w:bottom w:val="none" w:sz="0" w:space="0" w:color="auto"/>
                <w:right w:val="none" w:sz="0" w:space="0" w:color="auto"/>
              </w:divBdr>
            </w:div>
            <w:div w:id="803155081">
              <w:marLeft w:val="0"/>
              <w:marRight w:val="0"/>
              <w:marTop w:val="0"/>
              <w:marBottom w:val="0"/>
              <w:divBdr>
                <w:top w:val="none" w:sz="0" w:space="0" w:color="auto"/>
                <w:left w:val="none" w:sz="0" w:space="0" w:color="auto"/>
                <w:bottom w:val="none" w:sz="0" w:space="0" w:color="auto"/>
                <w:right w:val="none" w:sz="0" w:space="0" w:color="auto"/>
              </w:divBdr>
            </w:div>
          </w:divsChild>
        </w:div>
        <w:div w:id="1225724702">
          <w:marLeft w:val="0"/>
          <w:marRight w:val="0"/>
          <w:marTop w:val="0"/>
          <w:marBottom w:val="0"/>
          <w:divBdr>
            <w:top w:val="none" w:sz="0" w:space="0" w:color="auto"/>
            <w:left w:val="none" w:sz="0" w:space="0" w:color="auto"/>
            <w:bottom w:val="none" w:sz="0" w:space="0" w:color="auto"/>
            <w:right w:val="none" w:sz="0" w:space="0" w:color="auto"/>
          </w:divBdr>
        </w:div>
        <w:div w:id="1524590741">
          <w:marLeft w:val="0"/>
          <w:marRight w:val="0"/>
          <w:marTop w:val="0"/>
          <w:marBottom w:val="0"/>
          <w:divBdr>
            <w:top w:val="none" w:sz="0" w:space="0" w:color="auto"/>
            <w:left w:val="none" w:sz="0" w:space="0" w:color="auto"/>
            <w:bottom w:val="none" w:sz="0" w:space="0" w:color="auto"/>
            <w:right w:val="none" w:sz="0" w:space="0" w:color="auto"/>
          </w:divBdr>
        </w:div>
        <w:div w:id="1527252911">
          <w:marLeft w:val="0"/>
          <w:marRight w:val="0"/>
          <w:marTop w:val="0"/>
          <w:marBottom w:val="0"/>
          <w:divBdr>
            <w:top w:val="none" w:sz="0" w:space="0" w:color="auto"/>
            <w:left w:val="none" w:sz="0" w:space="0" w:color="auto"/>
            <w:bottom w:val="none" w:sz="0" w:space="0" w:color="auto"/>
            <w:right w:val="none" w:sz="0" w:space="0" w:color="auto"/>
          </w:divBdr>
        </w:div>
        <w:div w:id="1944536055">
          <w:marLeft w:val="0"/>
          <w:marRight w:val="0"/>
          <w:marTop w:val="0"/>
          <w:marBottom w:val="0"/>
          <w:divBdr>
            <w:top w:val="none" w:sz="0" w:space="0" w:color="auto"/>
            <w:left w:val="none" w:sz="0" w:space="0" w:color="auto"/>
            <w:bottom w:val="none" w:sz="0" w:space="0" w:color="auto"/>
            <w:right w:val="none" w:sz="0" w:space="0" w:color="auto"/>
          </w:divBdr>
        </w:div>
      </w:divsChild>
    </w:div>
    <w:div w:id="347294944">
      <w:bodyDiv w:val="1"/>
      <w:marLeft w:val="0"/>
      <w:marRight w:val="0"/>
      <w:marTop w:val="0"/>
      <w:marBottom w:val="0"/>
      <w:divBdr>
        <w:top w:val="none" w:sz="0" w:space="0" w:color="auto"/>
        <w:left w:val="none" w:sz="0" w:space="0" w:color="auto"/>
        <w:bottom w:val="none" w:sz="0" w:space="0" w:color="auto"/>
        <w:right w:val="none" w:sz="0" w:space="0" w:color="auto"/>
      </w:divBdr>
      <w:divsChild>
        <w:div w:id="1168210842">
          <w:marLeft w:val="0"/>
          <w:marRight w:val="0"/>
          <w:marTop w:val="0"/>
          <w:marBottom w:val="0"/>
          <w:divBdr>
            <w:top w:val="none" w:sz="0" w:space="0" w:color="auto"/>
            <w:left w:val="none" w:sz="0" w:space="0" w:color="auto"/>
            <w:bottom w:val="none" w:sz="0" w:space="0" w:color="auto"/>
            <w:right w:val="none" w:sz="0" w:space="0" w:color="auto"/>
          </w:divBdr>
        </w:div>
        <w:div w:id="1738285258">
          <w:marLeft w:val="0"/>
          <w:marRight w:val="0"/>
          <w:marTop w:val="0"/>
          <w:marBottom w:val="0"/>
          <w:divBdr>
            <w:top w:val="none" w:sz="0" w:space="0" w:color="auto"/>
            <w:left w:val="none" w:sz="0" w:space="0" w:color="auto"/>
            <w:bottom w:val="none" w:sz="0" w:space="0" w:color="auto"/>
            <w:right w:val="none" w:sz="0" w:space="0" w:color="auto"/>
          </w:divBdr>
        </w:div>
        <w:div w:id="1882011246">
          <w:marLeft w:val="0"/>
          <w:marRight w:val="0"/>
          <w:marTop w:val="0"/>
          <w:marBottom w:val="0"/>
          <w:divBdr>
            <w:top w:val="none" w:sz="0" w:space="0" w:color="auto"/>
            <w:left w:val="none" w:sz="0" w:space="0" w:color="auto"/>
            <w:bottom w:val="none" w:sz="0" w:space="0" w:color="auto"/>
            <w:right w:val="none" w:sz="0" w:space="0" w:color="auto"/>
          </w:divBdr>
        </w:div>
        <w:div w:id="602611905">
          <w:marLeft w:val="0"/>
          <w:marRight w:val="0"/>
          <w:marTop w:val="0"/>
          <w:marBottom w:val="0"/>
          <w:divBdr>
            <w:top w:val="none" w:sz="0" w:space="0" w:color="auto"/>
            <w:left w:val="none" w:sz="0" w:space="0" w:color="auto"/>
            <w:bottom w:val="none" w:sz="0" w:space="0" w:color="auto"/>
            <w:right w:val="none" w:sz="0" w:space="0" w:color="auto"/>
          </w:divBdr>
        </w:div>
      </w:divsChild>
    </w:div>
    <w:div w:id="405687045">
      <w:bodyDiv w:val="1"/>
      <w:marLeft w:val="0"/>
      <w:marRight w:val="0"/>
      <w:marTop w:val="0"/>
      <w:marBottom w:val="0"/>
      <w:divBdr>
        <w:top w:val="none" w:sz="0" w:space="0" w:color="auto"/>
        <w:left w:val="none" w:sz="0" w:space="0" w:color="auto"/>
        <w:bottom w:val="none" w:sz="0" w:space="0" w:color="auto"/>
        <w:right w:val="none" w:sz="0" w:space="0" w:color="auto"/>
      </w:divBdr>
      <w:divsChild>
        <w:div w:id="926958390">
          <w:marLeft w:val="0"/>
          <w:marRight w:val="0"/>
          <w:marTop w:val="0"/>
          <w:marBottom w:val="0"/>
          <w:divBdr>
            <w:top w:val="none" w:sz="0" w:space="0" w:color="auto"/>
            <w:left w:val="none" w:sz="0" w:space="0" w:color="auto"/>
            <w:bottom w:val="none" w:sz="0" w:space="0" w:color="auto"/>
            <w:right w:val="none" w:sz="0" w:space="0" w:color="auto"/>
          </w:divBdr>
        </w:div>
        <w:div w:id="2123181473">
          <w:marLeft w:val="0"/>
          <w:marRight w:val="0"/>
          <w:marTop w:val="0"/>
          <w:marBottom w:val="0"/>
          <w:divBdr>
            <w:top w:val="none" w:sz="0" w:space="0" w:color="auto"/>
            <w:left w:val="none" w:sz="0" w:space="0" w:color="auto"/>
            <w:bottom w:val="none" w:sz="0" w:space="0" w:color="auto"/>
            <w:right w:val="none" w:sz="0" w:space="0" w:color="auto"/>
          </w:divBdr>
        </w:div>
      </w:divsChild>
    </w:div>
    <w:div w:id="465780760">
      <w:bodyDiv w:val="1"/>
      <w:marLeft w:val="0"/>
      <w:marRight w:val="0"/>
      <w:marTop w:val="0"/>
      <w:marBottom w:val="0"/>
      <w:divBdr>
        <w:top w:val="none" w:sz="0" w:space="0" w:color="auto"/>
        <w:left w:val="none" w:sz="0" w:space="0" w:color="auto"/>
        <w:bottom w:val="none" w:sz="0" w:space="0" w:color="auto"/>
        <w:right w:val="none" w:sz="0" w:space="0" w:color="auto"/>
      </w:divBdr>
      <w:divsChild>
        <w:div w:id="1123232024">
          <w:marLeft w:val="0"/>
          <w:marRight w:val="0"/>
          <w:marTop w:val="0"/>
          <w:marBottom w:val="0"/>
          <w:divBdr>
            <w:top w:val="none" w:sz="0" w:space="0" w:color="auto"/>
            <w:left w:val="none" w:sz="0" w:space="0" w:color="auto"/>
            <w:bottom w:val="none" w:sz="0" w:space="0" w:color="auto"/>
            <w:right w:val="none" w:sz="0" w:space="0" w:color="auto"/>
          </w:divBdr>
          <w:divsChild>
            <w:div w:id="423842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9976499">
      <w:bodyDiv w:val="1"/>
      <w:marLeft w:val="0"/>
      <w:marRight w:val="0"/>
      <w:marTop w:val="0"/>
      <w:marBottom w:val="0"/>
      <w:divBdr>
        <w:top w:val="none" w:sz="0" w:space="0" w:color="auto"/>
        <w:left w:val="none" w:sz="0" w:space="0" w:color="auto"/>
        <w:bottom w:val="none" w:sz="0" w:space="0" w:color="auto"/>
        <w:right w:val="none" w:sz="0" w:space="0" w:color="auto"/>
      </w:divBdr>
      <w:divsChild>
        <w:div w:id="1132282752">
          <w:marLeft w:val="0"/>
          <w:marRight w:val="0"/>
          <w:marTop w:val="0"/>
          <w:marBottom w:val="0"/>
          <w:divBdr>
            <w:top w:val="none" w:sz="0" w:space="0" w:color="auto"/>
            <w:left w:val="none" w:sz="0" w:space="0" w:color="auto"/>
            <w:bottom w:val="none" w:sz="0" w:space="0" w:color="auto"/>
            <w:right w:val="none" w:sz="0" w:space="0" w:color="auto"/>
          </w:divBdr>
        </w:div>
        <w:div w:id="535847347">
          <w:marLeft w:val="0"/>
          <w:marRight w:val="0"/>
          <w:marTop w:val="0"/>
          <w:marBottom w:val="0"/>
          <w:divBdr>
            <w:top w:val="none" w:sz="0" w:space="0" w:color="auto"/>
            <w:left w:val="none" w:sz="0" w:space="0" w:color="auto"/>
            <w:bottom w:val="none" w:sz="0" w:space="0" w:color="auto"/>
            <w:right w:val="none" w:sz="0" w:space="0" w:color="auto"/>
          </w:divBdr>
        </w:div>
        <w:div w:id="985620214">
          <w:marLeft w:val="0"/>
          <w:marRight w:val="0"/>
          <w:marTop w:val="0"/>
          <w:marBottom w:val="0"/>
          <w:divBdr>
            <w:top w:val="none" w:sz="0" w:space="0" w:color="auto"/>
            <w:left w:val="none" w:sz="0" w:space="0" w:color="auto"/>
            <w:bottom w:val="none" w:sz="0" w:space="0" w:color="auto"/>
            <w:right w:val="none" w:sz="0" w:space="0" w:color="auto"/>
          </w:divBdr>
        </w:div>
      </w:divsChild>
    </w:div>
    <w:div w:id="501505442">
      <w:bodyDiv w:val="1"/>
      <w:marLeft w:val="0"/>
      <w:marRight w:val="0"/>
      <w:marTop w:val="0"/>
      <w:marBottom w:val="0"/>
      <w:divBdr>
        <w:top w:val="none" w:sz="0" w:space="0" w:color="auto"/>
        <w:left w:val="none" w:sz="0" w:space="0" w:color="auto"/>
        <w:bottom w:val="none" w:sz="0" w:space="0" w:color="auto"/>
        <w:right w:val="none" w:sz="0" w:space="0" w:color="auto"/>
      </w:divBdr>
      <w:divsChild>
        <w:div w:id="379089573">
          <w:marLeft w:val="0"/>
          <w:marRight w:val="0"/>
          <w:marTop w:val="0"/>
          <w:marBottom w:val="0"/>
          <w:divBdr>
            <w:top w:val="none" w:sz="0" w:space="0" w:color="auto"/>
            <w:left w:val="none" w:sz="0" w:space="0" w:color="auto"/>
            <w:bottom w:val="none" w:sz="0" w:space="0" w:color="auto"/>
            <w:right w:val="none" w:sz="0" w:space="0" w:color="auto"/>
          </w:divBdr>
        </w:div>
        <w:div w:id="398600449">
          <w:marLeft w:val="0"/>
          <w:marRight w:val="0"/>
          <w:marTop w:val="0"/>
          <w:marBottom w:val="0"/>
          <w:divBdr>
            <w:top w:val="none" w:sz="0" w:space="0" w:color="auto"/>
            <w:left w:val="none" w:sz="0" w:space="0" w:color="auto"/>
            <w:bottom w:val="none" w:sz="0" w:space="0" w:color="auto"/>
            <w:right w:val="none" w:sz="0" w:space="0" w:color="auto"/>
          </w:divBdr>
        </w:div>
        <w:div w:id="428817252">
          <w:marLeft w:val="0"/>
          <w:marRight w:val="0"/>
          <w:marTop w:val="0"/>
          <w:marBottom w:val="0"/>
          <w:divBdr>
            <w:top w:val="none" w:sz="0" w:space="0" w:color="auto"/>
            <w:left w:val="none" w:sz="0" w:space="0" w:color="auto"/>
            <w:bottom w:val="none" w:sz="0" w:space="0" w:color="auto"/>
            <w:right w:val="none" w:sz="0" w:space="0" w:color="auto"/>
          </w:divBdr>
        </w:div>
        <w:div w:id="559560073">
          <w:marLeft w:val="0"/>
          <w:marRight w:val="0"/>
          <w:marTop w:val="0"/>
          <w:marBottom w:val="0"/>
          <w:divBdr>
            <w:top w:val="none" w:sz="0" w:space="0" w:color="auto"/>
            <w:left w:val="none" w:sz="0" w:space="0" w:color="auto"/>
            <w:bottom w:val="none" w:sz="0" w:space="0" w:color="auto"/>
            <w:right w:val="none" w:sz="0" w:space="0" w:color="auto"/>
          </w:divBdr>
        </w:div>
        <w:div w:id="855117170">
          <w:marLeft w:val="0"/>
          <w:marRight w:val="0"/>
          <w:marTop w:val="0"/>
          <w:marBottom w:val="0"/>
          <w:divBdr>
            <w:top w:val="none" w:sz="0" w:space="0" w:color="auto"/>
            <w:left w:val="none" w:sz="0" w:space="0" w:color="auto"/>
            <w:bottom w:val="none" w:sz="0" w:space="0" w:color="auto"/>
            <w:right w:val="none" w:sz="0" w:space="0" w:color="auto"/>
          </w:divBdr>
        </w:div>
        <w:div w:id="1098720876">
          <w:marLeft w:val="0"/>
          <w:marRight w:val="0"/>
          <w:marTop w:val="0"/>
          <w:marBottom w:val="0"/>
          <w:divBdr>
            <w:top w:val="none" w:sz="0" w:space="0" w:color="auto"/>
            <w:left w:val="none" w:sz="0" w:space="0" w:color="auto"/>
            <w:bottom w:val="none" w:sz="0" w:space="0" w:color="auto"/>
            <w:right w:val="none" w:sz="0" w:space="0" w:color="auto"/>
          </w:divBdr>
        </w:div>
        <w:div w:id="1226456364">
          <w:marLeft w:val="0"/>
          <w:marRight w:val="0"/>
          <w:marTop w:val="0"/>
          <w:marBottom w:val="0"/>
          <w:divBdr>
            <w:top w:val="none" w:sz="0" w:space="0" w:color="auto"/>
            <w:left w:val="none" w:sz="0" w:space="0" w:color="auto"/>
            <w:bottom w:val="none" w:sz="0" w:space="0" w:color="auto"/>
            <w:right w:val="none" w:sz="0" w:space="0" w:color="auto"/>
          </w:divBdr>
        </w:div>
        <w:div w:id="1244989196">
          <w:marLeft w:val="0"/>
          <w:marRight w:val="0"/>
          <w:marTop w:val="0"/>
          <w:marBottom w:val="0"/>
          <w:divBdr>
            <w:top w:val="none" w:sz="0" w:space="0" w:color="auto"/>
            <w:left w:val="none" w:sz="0" w:space="0" w:color="auto"/>
            <w:bottom w:val="none" w:sz="0" w:space="0" w:color="auto"/>
            <w:right w:val="none" w:sz="0" w:space="0" w:color="auto"/>
          </w:divBdr>
        </w:div>
        <w:div w:id="1248618371">
          <w:marLeft w:val="0"/>
          <w:marRight w:val="0"/>
          <w:marTop w:val="0"/>
          <w:marBottom w:val="0"/>
          <w:divBdr>
            <w:top w:val="none" w:sz="0" w:space="0" w:color="auto"/>
            <w:left w:val="none" w:sz="0" w:space="0" w:color="auto"/>
            <w:bottom w:val="none" w:sz="0" w:space="0" w:color="auto"/>
            <w:right w:val="none" w:sz="0" w:space="0" w:color="auto"/>
          </w:divBdr>
        </w:div>
        <w:div w:id="1309163502">
          <w:marLeft w:val="0"/>
          <w:marRight w:val="0"/>
          <w:marTop w:val="0"/>
          <w:marBottom w:val="0"/>
          <w:divBdr>
            <w:top w:val="none" w:sz="0" w:space="0" w:color="auto"/>
            <w:left w:val="none" w:sz="0" w:space="0" w:color="auto"/>
            <w:bottom w:val="none" w:sz="0" w:space="0" w:color="auto"/>
            <w:right w:val="none" w:sz="0" w:space="0" w:color="auto"/>
          </w:divBdr>
        </w:div>
        <w:div w:id="1695424326">
          <w:marLeft w:val="0"/>
          <w:marRight w:val="0"/>
          <w:marTop w:val="0"/>
          <w:marBottom w:val="0"/>
          <w:divBdr>
            <w:top w:val="none" w:sz="0" w:space="0" w:color="auto"/>
            <w:left w:val="none" w:sz="0" w:space="0" w:color="auto"/>
            <w:bottom w:val="none" w:sz="0" w:space="0" w:color="auto"/>
            <w:right w:val="none" w:sz="0" w:space="0" w:color="auto"/>
          </w:divBdr>
        </w:div>
        <w:div w:id="1748728358">
          <w:marLeft w:val="0"/>
          <w:marRight w:val="0"/>
          <w:marTop w:val="0"/>
          <w:marBottom w:val="0"/>
          <w:divBdr>
            <w:top w:val="none" w:sz="0" w:space="0" w:color="auto"/>
            <w:left w:val="none" w:sz="0" w:space="0" w:color="auto"/>
            <w:bottom w:val="none" w:sz="0" w:space="0" w:color="auto"/>
            <w:right w:val="none" w:sz="0" w:space="0" w:color="auto"/>
          </w:divBdr>
        </w:div>
        <w:div w:id="1752122120">
          <w:marLeft w:val="0"/>
          <w:marRight w:val="0"/>
          <w:marTop w:val="0"/>
          <w:marBottom w:val="0"/>
          <w:divBdr>
            <w:top w:val="none" w:sz="0" w:space="0" w:color="auto"/>
            <w:left w:val="none" w:sz="0" w:space="0" w:color="auto"/>
            <w:bottom w:val="none" w:sz="0" w:space="0" w:color="auto"/>
            <w:right w:val="none" w:sz="0" w:space="0" w:color="auto"/>
          </w:divBdr>
        </w:div>
        <w:div w:id="2039617890">
          <w:marLeft w:val="0"/>
          <w:marRight w:val="0"/>
          <w:marTop w:val="0"/>
          <w:marBottom w:val="0"/>
          <w:divBdr>
            <w:top w:val="none" w:sz="0" w:space="0" w:color="auto"/>
            <w:left w:val="none" w:sz="0" w:space="0" w:color="auto"/>
            <w:bottom w:val="none" w:sz="0" w:space="0" w:color="auto"/>
            <w:right w:val="none" w:sz="0" w:space="0" w:color="auto"/>
          </w:divBdr>
        </w:div>
      </w:divsChild>
    </w:div>
    <w:div w:id="519202731">
      <w:bodyDiv w:val="1"/>
      <w:marLeft w:val="0"/>
      <w:marRight w:val="0"/>
      <w:marTop w:val="0"/>
      <w:marBottom w:val="0"/>
      <w:divBdr>
        <w:top w:val="none" w:sz="0" w:space="0" w:color="auto"/>
        <w:left w:val="none" w:sz="0" w:space="0" w:color="auto"/>
        <w:bottom w:val="none" w:sz="0" w:space="0" w:color="auto"/>
        <w:right w:val="none" w:sz="0" w:space="0" w:color="auto"/>
      </w:divBdr>
      <w:divsChild>
        <w:div w:id="139689936">
          <w:marLeft w:val="0"/>
          <w:marRight w:val="0"/>
          <w:marTop w:val="0"/>
          <w:marBottom w:val="0"/>
          <w:divBdr>
            <w:top w:val="none" w:sz="0" w:space="0" w:color="auto"/>
            <w:left w:val="none" w:sz="0" w:space="0" w:color="auto"/>
            <w:bottom w:val="none" w:sz="0" w:space="0" w:color="auto"/>
            <w:right w:val="none" w:sz="0" w:space="0" w:color="auto"/>
          </w:divBdr>
          <w:divsChild>
            <w:div w:id="667487972">
              <w:marLeft w:val="0"/>
              <w:marRight w:val="0"/>
              <w:marTop w:val="0"/>
              <w:marBottom w:val="0"/>
              <w:divBdr>
                <w:top w:val="none" w:sz="0" w:space="0" w:color="auto"/>
                <w:left w:val="none" w:sz="0" w:space="0" w:color="auto"/>
                <w:bottom w:val="none" w:sz="0" w:space="0" w:color="auto"/>
                <w:right w:val="none" w:sz="0" w:space="0" w:color="auto"/>
              </w:divBdr>
            </w:div>
            <w:div w:id="669723539">
              <w:marLeft w:val="0"/>
              <w:marRight w:val="0"/>
              <w:marTop w:val="0"/>
              <w:marBottom w:val="0"/>
              <w:divBdr>
                <w:top w:val="none" w:sz="0" w:space="0" w:color="auto"/>
                <w:left w:val="none" w:sz="0" w:space="0" w:color="auto"/>
                <w:bottom w:val="none" w:sz="0" w:space="0" w:color="auto"/>
                <w:right w:val="none" w:sz="0" w:space="0" w:color="auto"/>
              </w:divBdr>
            </w:div>
            <w:div w:id="841890608">
              <w:marLeft w:val="0"/>
              <w:marRight w:val="0"/>
              <w:marTop w:val="0"/>
              <w:marBottom w:val="0"/>
              <w:divBdr>
                <w:top w:val="none" w:sz="0" w:space="0" w:color="auto"/>
                <w:left w:val="none" w:sz="0" w:space="0" w:color="auto"/>
                <w:bottom w:val="none" w:sz="0" w:space="0" w:color="auto"/>
                <w:right w:val="none" w:sz="0" w:space="0" w:color="auto"/>
              </w:divBdr>
            </w:div>
            <w:div w:id="1273778185">
              <w:marLeft w:val="0"/>
              <w:marRight w:val="0"/>
              <w:marTop w:val="0"/>
              <w:marBottom w:val="0"/>
              <w:divBdr>
                <w:top w:val="none" w:sz="0" w:space="0" w:color="auto"/>
                <w:left w:val="none" w:sz="0" w:space="0" w:color="auto"/>
                <w:bottom w:val="none" w:sz="0" w:space="0" w:color="auto"/>
                <w:right w:val="none" w:sz="0" w:space="0" w:color="auto"/>
              </w:divBdr>
            </w:div>
            <w:div w:id="1360349984">
              <w:marLeft w:val="0"/>
              <w:marRight w:val="0"/>
              <w:marTop w:val="0"/>
              <w:marBottom w:val="0"/>
              <w:divBdr>
                <w:top w:val="none" w:sz="0" w:space="0" w:color="auto"/>
                <w:left w:val="none" w:sz="0" w:space="0" w:color="auto"/>
                <w:bottom w:val="none" w:sz="0" w:space="0" w:color="auto"/>
                <w:right w:val="none" w:sz="0" w:space="0" w:color="auto"/>
              </w:divBdr>
            </w:div>
            <w:div w:id="1505317541">
              <w:marLeft w:val="0"/>
              <w:marRight w:val="0"/>
              <w:marTop w:val="0"/>
              <w:marBottom w:val="0"/>
              <w:divBdr>
                <w:top w:val="none" w:sz="0" w:space="0" w:color="auto"/>
                <w:left w:val="none" w:sz="0" w:space="0" w:color="auto"/>
                <w:bottom w:val="none" w:sz="0" w:space="0" w:color="auto"/>
                <w:right w:val="none" w:sz="0" w:space="0" w:color="auto"/>
              </w:divBdr>
            </w:div>
            <w:div w:id="1672489836">
              <w:marLeft w:val="0"/>
              <w:marRight w:val="0"/>
              <w:marTop w:val="0"/>
              <w:marBottom w:val="0"/>
              <w:divBdr>
                <w:top w:val="none" w:sz="0" w:space="0" w:color="auto"/>
                <w:left w:val="none" w:sz="0" w:space="0" w:color="auto"/>
                <w:bottom w:val="none" w:sz="0" w:space="0" w:color="auto"/>
                <w:right w:val="none" w:sz="0" w:space="0" w:color="auto"/>
              </w:divBdr>
              <w:divsChild>
                <w:div w:id="1608390210">
                  <w:marLeft w:val="0"/>
                  <w:marRight w:val="0"/>
                  <w:marTop w:val="0"/>
                  <w:marBottom w:val="0"/>
                  <w:divBdr>
                    <w:top w:val="none" w:sz="0" w:space="0" w:color="auto"/>
                    <w:left w:val="none" w:sz="0" w:space="0" w:color="auto"/>
                    <w:bottom w:val="none" w:sz="0" w:space="0" w:color="auto"/>
                    <w:right w:val="none" w:sz="0" w:space="0" w:color="auto"/>
                  </w:divBdr>
                </w:div>
                <w:div w:id="2108577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4550383">
          <w:marLeft w:val="0"/>
          <w:marRight w:val="0"/>
          <w:marTop w:val="0"/>
          <w:marBottom w:val="0"/>
          <w:divBdr>
            <w:top w:val="none" w:sz="0" w:space="0" w:color="auto"/>
            <w:left w:val="none" w:sz="0" w:space="0" w:color="auto"/>
            <w:bottom w:val="none" w:sz="0" w:space="0" w:color="auto"/>
            <w:right w:val="none" w:sz="0" w:space="0" w:color="auto"/>
          </w:divBdr>
          <w:divsChild>
            <w:div w:id="203829101">
              <w:marLeft w:val="0"/>
              <w:marRight w:val="0"/>
              <w:marTop w:val="0"/>
              <w:marBottom w:val="0"/>
              <w:divBdr>
                <w:top w:val="none" w:sz="0" w:space="0" w:color="auto"/>
                <w:left w:val="none" w:sz="0" w:space="0" w:color="auto"/>
                <w:bottom w:val="none" w:sz="0" w:space="0" w:color="auto"/>
                <w:right w:val="none" w:sz="0" w:space="0" w:color="auto"/>
              </w:divBdr>
            </w:div>
            <w:div w:id="563027768">
              <w:marLeft w:val="0"/>
              <w:marRight w:val="0"/>
              <w:marTop w:val="0"/>
              <w:marBottom w:val="0"/>
              <w:divBdr>
                <w:top w:val="none" w:sz="0" w:space="0" w:color="auto"/>
                <w:left w:val="none" w:sz="0" w:space="0" w:color="auto"/>
                <w:bottom w:val="none" w:sz="0" w:space="0" w:color="auto"/>
                <w:right w:val="none" w:sz="0" w:space="0" w:color="auto"/>
              </w:divBdr>
            </w:div>
            <w:div w:id="756705692">
              <w:marLeft w:val="0"/>
              <w:marRight w:val="0"/>
              <w:marTop w:val="0"/>
              <w:marBottom w:val="0"/>
              <w:divBdr>
                <w:top w:val="none" w:sz="0" w:space="0" w:color="auto"/>
                <w:left w:val="none" w:sz="0" w:space="0" w:color="auto"/>
                <w:bottom w:val="none" w:sz="0" w:space="0" w:color="auto"/>
                <w:right w:val="none" w:sz="0" w:space="0" w:color="auto"/>
              </w:divBdr>
            </w:div>
            <w:div w:id="1479032987">
              <w:marLeft w:val="0"/>
              <w:marRight w:val="0"/>
              <w:marTop w:val="0"/>
              <w:marBottom w:val="0"/>
              <w:divBdr>
                <w:top w:val="none" w:sz="0" w:space="0" w:color="auto"/>
                <w:left w:val="none" w:sz="0" w:space="0" w:color="auto"/>
                <w:bottom w:val="none" w:sz="0" w:space="0" w:color="auto"/>
                <w:right w:val="none" w:sz="0" w:space="0" w:color="auto"/>
              </w:divBdr>
            </w:div>
            <w:div w:id="1914509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4304974">
      <w:bodyDiv w:val="1"/>
      <w:marLeft w:val="0"/>
      <w:marRight w:val="0"/>
      <w:marTop w:val="0"/>
      <w:marBottom w:val="0"/>
      <w:divBdr>
        <w:top w:val="none" w:sz="0" w:space="0" w:color="auto"/>
        <w:left w:val="none" w:sz="0" w:space="0" w:color="auto"/>
        <w:bottom w:val="none" w:sz="0" w:space="0" w:color="auto"/>
        <w:right w:val="none" w:sz="0" w:space="0" w:color="auto"/>
      </w:divBdr>
      <w:divsChild>
        <w:div w:id="509562813">
          <w:marLeft w:val="0"/>
          <w:marRight w:val="0"/>
          <w:marTop w:val="0"/>
          <w:marBottom w:val="0"/>
          <w:divBdr>
            <w:top w:val="none" w:sz="0" w:space="0" w:color="auto"/>
            <w:left w:val="none" w:sz="0" w:space="0" w:color="auto"/>
            <w:bottom w:val="none" w:sz="0" w:space="0" w:color="auto"/>
            <w:right w:val="none" w:sz="0" w:space="0" w:color="auto"/>
          </w:divBdr>
          <w:divsChild>
            <w:div w:id="35742194">
              <w:marLeft w:val="0"/>
              <w:marRight w:val="0"/>
              <w:marTop w:val="0"/>
              <w:marBottom w:val="0"/>
              <w:divBdr>
                <w:top w:val="none" w:sz="0" w:space="0" w:color="auto"/>
                <w:left w:val="none" w:sz="0" w:space="0" w:color="auto"/>
                <w:bottom w:val="none" w:sz="0" w:space="0" w:color="auto"/>
                <w:right w:val="none" w:sz="0" w:space="0" w:color="auto"/>
              </w:divBdr>
            </w:div>
            <w:div w:id="229583451">
              <w:marLeft w:val="0"/>
              <w:marRight w:val="0"/>
              <w:marTop w:val="0"/>
              <w:marBottom w:val="0"/>
              <w:divBdr>
                <w:top w:val="none" w:sz="0" w:space="0" w:color="auto"/>
                <w:left w:val="none" w:sz="0" w:space="0" w:color="auto"/>
                <w:bottom w:val="none" w:sz="0" w:space="0" w:color="auto"/>
                <w:right w:val="none" w:sz="0" w:space="0" w:color="auto"/>
              </w:divBdr>
            </w:div>
            <w:div w:id="1213268881">
              <w:marLeft w:val="0"/>
              <w:marRight w:val="0"/>
              <w:marTop w:val="0"/>
              <w:marBottom w:val="0"/>
              <w:divBdr>
                <w:top w:val="none" w:sz="0" w:space="0" w:color="auto"/>
                <w:left w:val="none" w:sz="0" w:space="0" w:color="auto"/>
                <w:bottom w:val="none" w:sz="0" w:space="0" w:color="auto"/>
                <w:right w:val="none" w:sz="0" w:space="0" w:color="auto"/>
              </w:divBdr>
            </w:div>
            <w:div w:id="1753358112">
              <w:marLeft w:val="0"/>
              <w:marRight w:val="0"/>
              <w:marTop w:val="0"/>
              <w:marBottom w:val="0"/>
              <w:divBdr>
                <w:top w:val="none" w:sz="0" w:space="0" w:color="auto"/>
                <w:left w:val="none" w:sz="0" w:space="0" w:color="auto"/>
                <w:bottom w:val="none" w:sz="0" w:space="0" w:color="auto"/>
                <w:right w:val="none" w:sz="0" w:space="0" w:color="auto"/>
              </w:divBdr>
            </w:div>
          </w:divsChild>
        </w:div>
        <w:div w:id="587885427">
          <w:marLeft w:val="0"/>
          <w:marRight w:val="0"/>
          <w:marTop w:val="0"/>
          <w:marBottom w:val="0"/>
          <w:divBdr>
            <w:top w:val="none" w:sz="0" w:space="0" w:color="auto"/>
            <w:left w:val="none" w:sz="0" w:space="0" w:color="auto"/>
            <w:bottom w:val="none" w:sz="0" w:space="0" w:color="auto"/>
            <w:right w:val="none" w:sz="0" w:space="0" w:color="auto"/>
          </w:divBdr>
          <w:divsChild>
            <w:div w:id="302123901">
              <w:marLeft w:val="0"/>
              <w:marRight w:val="0"/>
              <w:marTop w:val="0"/>
              <w:marBottom w:val="0"/>
              <w:divBdr>
                <w:top w:val="none" w:sz="0" w:space="0" w:color="auto"/>
                <w:left w:val="none" w:sz="0" w:space="0" w:color="auto"/>
                <w:bottom w:val="none" w:sz="0" w:space="0" w:color="auto"/>
                <w:right w:val="none" w:sz="0" w:space="0" w:color="auto"/>
              </w:divBdr>
            </w:div>
            <w:div w:id="445465669">
              <w:marLeft w:val="0"/>
              <w:marRight w:val="0"/>
              <w:marTop w:val="0"/>
              <w:marBottom w:val="0"/>
              <w:divBdr>
                <w:top w:val="none" w:sz="0" w:space="0" w:color="auto"/>
                <w:left w:val="none" w:sz="0" w:space="0" w:color="auto"/>
                <w:bottom w:val="none" w:sz="0" w:space="0" w:color="auto"/>
                <w:right w:val="none" w:sz="0" w:space="0" w:color="auto"/>
              </w:divBdr>
            </w:div>
            <w:div w:id="1350714954">
              <w:marLeft w:val="0"/>
              <w:marRight w:val="0"/>
              <w:marTop w:val="0"/>
              <w:marBottom w:val="0"/>
              <w:divBdr>
                <w:top w:val="none" w:sz="0" w:space="0" w:color="auto"/>
                <w:left w:val="none" w:sz="0" w:space="0" w:color="auto"/>
                <w:bottom w:val="none" w:sz="0" w:space="0" w:color="auto"/>
                <w:right w:val="none" w:sz="0" w:space="0" w:color="auto"/>
              </w:divBdr>
            </w:div>
          </w:divsChild>
        </w:div>
        <w:div w:id="820270507">
          <w:marLeft w:val="0"/>
          <w:marRight w:val="0"/>
          <w:marTop w:val="0"/>
          <w:marBottom w:val="0"/>
          <w:divBdr>
            <w:top w:val="none" w:sz="0" w:space="0" w:color="auto"/>
            <w:left w:val="none" w:sz="0" w:space="0" w:color="auto"/>
            <w:bottom w:val="none" w:sz="0" w:space="0" w:color="auto"/>
            <w:right w:val="none" w:sz="0" w:space="0" w:color="auto"/>
          </w:divBdr>
        </w:div>
        <w:div w:id="971204670">
          <w:marLeft w:val="0"/>
          <w:marRight w:val="0"/>
          <w:marTop w:val="0"/>
          <w:marBottom w:val="0"/>
          <w:divBdr>
            <w:top w:val="none" w:sz="0" w:space="0" w:color="auto"/>
            <w:left w:val="none" w:sz="0" w:space="0" w:color="auto"/>
            <w:bottom w:val="none" w:sz="0" w:space="0" w:color="auto"/>
            <w:right w:val="none" w:sz="0" w:space="0" w:color="auto"/>
          </w:divBdr>
        </w:div>
        <w:div w:id="1007908427">
          <w:marLeft w:val="0"/>
          <w:marRight w:val="0"/>
          <w:marTop w:val="0"/>
          <w:marBottom w:val="0"/>
          <w:divBdr>
            <w:top w:val="none" w:sz="0" w:space="0" w:color="auto"/>
            <w:left w:val="none" w:sz="0" w:space="0" w:color="auto"/>
            <w:bottom w:val="none" w:sz="0" w:space="0" w:color="auto"/>
            <w:right w:val="none" w:sz="0" w:space="0" w:color="auto"/>
          </w:divBdr>
        </w:div>
        <w:div w:id="2113091172">
          <w:marLeft w:val="0"/>
          <w:marRight w:val="0"/>
          <w:marTop w:val="0"/>
          <w:marBottom w:val="0"/>
          <w:divBdr>
            <w:top w:val="none" w:sz="0" w:space="0" w:color="auto"/>
            <w:left w:val="none" w:sz="0" w:space="0" w:color="auto"/>
            <w:bottom w:val="none" w:sz="0" w:space="0" w:color="auto"/>
            <w:right w:val="none" w:sz="0" w:space="0" w:color="auto"/>
          </w:divBdr>
          <w:divsChild>
            <w:div w:id="279845881">
              <w:marLeft w:val="0"/>
              <w:marRight w:val="0"/>
              <w:marTop w:val="0"/>
              <w:marBottom w:val="0"/>
              <w:divBdr>
                <w:top w:val="none" w:sz="0" w:space="0" w:color="auto"/>
                <w:left w:val="none" w:sz="0" w:space="0" w:color="auto"/>
                <w:bottom w:val="none" w:sz="0" w:space="0" w:color="auto"/>
                <w:right w:val="none" w:sz="0" w:space="0" w:color="auto"/>
              </w:divBdr>
            </w:div>
            <w:div w:id="578711470">
              <w:marLeft w:val="0"/>
              <w:marRight w:val="0"/>
              <w:marTop w:val="0"/>
              <w:marBottom w:val="0"/>
              <w:divBdr>
                <w:top w:val="none" w:sz="0" w:space="0" w:color="auto"/>
                <w:left w:val="none" w:sz="0" w:space="0" w:color="auto"/>
                <w:bottom w:val="none" w:sz="0" w:space="0" w:color="auto"/>
                <w:right w:val="none" w:sz="0" w:space="0" w:color="auto"/>
              </w:divBdr>
            </w:div>
            <w:div w:id="1346253797">
              <w:marLeft w:val="0"/>
              <w:marRight w:val="0"/>
              <w:marTop w:val="0"/>
              <w:marBottom w:val="0"/>
              <w:divBdr>
                <w:top w:val="none" w:sz="0" w:space="0" w:color="auto"/>
                <w:left w:val="none" w:sz="0" w:space="0" w:color="auto"/>
                <w:bottom w:val="none" w:sz="0" w:space="0" w:color="auto"/>
                <w:right w:val="none" w:sz="0" w:space="0" w:color="auto"/>
              </w:divBdr>
            </w:div>
            <w:div w:id="1852138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4733108">
      <w:bodyDiv w:val="1"/>
      <w:marLeft w:val="0"/>
      <w:marRight w:val="0"/>
      <w:marTop w:val="0"/>
      <w:marBottom w:val="0"/>
      <w:divBdr>
        <w:top w:val="none" w:sz="0" w:space="0" w:color="auto"/>
        <w:left w:val="none" w:sz="0" w:space="0" w:color="auto"/>
        <w:bottom w:val="none" w:sz="0" w:space="0" w:color="auto"/>
        <w:right w:val="none" w:sz="0" w:space="0" w:color="auto"/>
      </w:divBdr>
      <w:divsChild>
        <w:div w:id="840437902">
          <w:marLeft w:val="0"/>
          <w:marRight w:val="0"/>
          <w:marTop w:val="0"/>
          <w:marBottom w:val="0"/>
          <w:divBdr>
            <w:top w:val="none" w:sz="0" w:space="0" w:color="auto"/>
            <w:left w:val="none" w:sz="0" w:space="0" w:color="auto"/>
            <w:bottom w:val="none" w:sz="0" w:space="0" w:color="auto"/>
            <w:right w:val="none" w:sz="0" w:space="0" w:color="auto"/>
          </w:divBdr>
          <w:divsChild>
            <w:div w:id="19823263">
              <w:marLeft w:val="0"/>
              <w:marRight w:val="0"/>
              <w:marTop w:val="0"/>
              <w:marBottom w:val="0"/>
              <w:divBdr>
                <w:top w:val="none" w:sz="0" w:space="0" w:color="auto"/>
                <w:left w:val="none" w:sz="0" w:space="0" w:color="auto"/>
                <w:bottom w:val="none" w:sz="0" w:space="0" w:color="auto"/>
                <w:right w:val="none" w:sz="0" w:space="0" w:color="auto"/>
              </w:divBdr>
            </w:div>
            <w:div w:id="522403386">
              <w:marLeft w:val="0"/>
              <w:marRight w:val="0"/>
              <w:marTop w:val="0"/>
              <w:marBottom w:val="0"/>
              <w:divBdr>
                <w:top w:val="none" w:sz="0" w:space="0" w:color="auto"/>
                <w:left w:val="none" w:sz="0" w:space="0" w:color="auto"/>
                <w:bottom w:val="none" w:sz="0" w:space="0" w:color="auto"/>
                <w:right w:val="none" w:sz="0" w:space="0" w:color="auto"/>
              </w:divBdr>
              <w:divsChild>
                <w:div w:id="902452543">
                  <w:marLeft w:val="0"/>
                  <w:marRight w:val="0"/>
                  <w:marTop w:val="0"/>
                  <w:marBottom w:val="0"/>
                  <w:divBdr>
                    <w:top w:val="none" w:sz="0" w:space="0" w:color="auto"/>
                    <w:left w:val="none" w:sz="0" w:space="0" w:color="auto"/>
                    <w:bottom w:val="none" w:sz="0" w:space="0" w:color="auto"/>
                    <w:right w:val="none" w:sz="0" w:space="0" w:color="auto"/>
                  </w:divBdr>
                </w:div>
                <w:div w:id="1422602744">
                  <w:marLeft w:val="0"/>
                  <w:marRight w:val="0"/>
                  <w:marTop w:val="0"/>
                  <w:marBottom w:val="0"/>
                  <w:divBdr>
                    <w:top w:val="none" w:sz="0" w:space="0" w:color="auto"/>
                    <w:left w:val="none" w:sz="0" w:space="0" w:color="auto"/>
                    <w:bottom w:val="none" w:sz="0" w:space="0" w:color="auto"/>
                    <w:right w:val="none" w:sz="0" w:space="0" w:color="auto"/>
                  </w:divBdr>
                </w:div>
                <w:div w:id="2047220205">
                  <w:marLeft w:val="0"/>
                  <w:marRight w:val="0"/>
                  <w:marTop w:val="0"/>
                  <w:marBottom w:val="0"/>
                  <w:divBdr>
                    <w:top w:val="none" w:sz="0" w:space="0" w:color="auto"/>
                    <w:left w:val="none" w:sz="0" w:space="0" w:color="auto"/>
                    <w:bottom w:val="none" w:sz="0" w:space="0" w:color="auto"/>
                    <w:right w:val="none" w:sz="0" w:space="0" w:color="auto"/>
                  </w:divBdr>
                </w:div>
                <w:div w:id="2061703218">
                  <w:marLeft w:val="0"/>
                  <w:marRight w:val="0"/>
                  <w:marTop w:val="0"/>
                  <w:marBottom w:val="0"/>
                  <w:divBdr>
                    <w:top w:val="none" w:sz="0" w:space="0" w:color="auto"/>
                    <w:left w:val="none" w:sz="0" w:space="0" w:color="auto"/>
                    <w:bottom w:val="none" w:sz="0" w:space="0" w:color="auto"/>
                    <w:right w:val="none" w:sz="0" w:space="0" w:color="auto"/>
                  </w:divBdr>
                </w:div>
              </w:divsChild>
            </w:div>
            <w:div w:id="680353047">
              <w:marLeft w:val="0"/>
              <w:marRight w:val="0"/>
              <w:marTop w:val="0"/>
              <w:marBottom w:val="0"/>
              <w:divBdr>
                <w:top w:val="none" w:sz="0" w:space="0" w:color="auto"/>
                <w:left w:val="none" w:sz="0" w:space="0" w:color="auto"/>
                <w:bottom w:val="none" w:sz="0" w:space="0" w:color="auto"/>
                <w:right w:val="none" w:sz="0" w:space="0" w:color="auto"/>
              </w:divBdr>
            </w:div>
            <w:div w:id="1134760322">
              <w:marLeft w:val="0"/>
              <w:marRight w:val="0"/>
              <w:marTop w:val="0"/>
              <w:marBottom w:val="0"/>
              <w:divBdr>
                <w:top w:val="none" w:sz="0" w:space="0" w:color="auto"/>
                <w:left w:val="none" w:sz="0" w:space="0" w:color="auto"/>
                <w:bottom w:val="none" w:sz="0" w:space="0" w:color="auto"/>
                <w:right w:val="none" w:sz="0" w:space="0" w:color="auto"/>
              </w:divBdr>
            </w:div>
            <w:div w:id="1135834051">
              <w:marLeft w:val="0"/>
              <w:marRight w:val="0"/>
              <w:marTop w:val="0"/>
              <w:marBottom w:val="0"/>
              <w:divBdr>
                <w:top w:val="none" w:sz="0" w:space="0" w:color="auto"/>
                <w:left w:val="none" w:sz="0" w:space="0" w:color="auto"/>
                <w:bottom w:val="none" w:sz="0" w:space="0" w:color="auto"/>
                <w:right w:val="none" w:sz="0" w:space="0" w:color="auto"/>
              </w:divBdr>
            </w:div>
            <w:div w:id="1182743737">
              <w:marLeft w:val="0"/>
              <w:marRight w:val="0"/>
              <w:marTop w:val="0"/>
              <w:marBottom w:val="0"/>
              <w:divBdr>
                <w:top w:val="none" w:sz="0" w:space="0" w:color="auto"/>
                <w:left w:val="none" w:sz="0" w:space="0" w:color="auto"/>
                <w:bottom w:val="none" w:sz="0" w:space="0" w:color="auto"/>
                <w:right w:val="none" w:sz="0" w:space="0" w:color="auto"/>
              </w:divBdr>
            </w:div>
            <w:div w:id="1284189319">
              <w:marLeft w:val="0"/>
              <w:marRight w:val="0"/>
              <w:marTop w:val="0"/>
              <w:marBottom w:val="0"/>
              <w:divBdr>
                <w:top w:val="none" w:sz="0" w:space="0" w:color="auto"/>
                <w:left w:val="none" w:sz="0" w:space="0" w:color="auto"/>
                <w:bottom w:val="none" w:sz="0" w:space="0" w:color="auto"/>
                <w:right w:val="none" w:sz="0" w:space="0" w:color="auto"/>
              </w:divBdr>
              <w:divsChild>
                <w:div w:id="653411092">
                  <w:marLeft w:val="0"/>
                  <w:marRight w:val="0"/>
                  <w:marTop w:val="0"/>
                  <w:marBottom w:val="0"/>
                  <w:divBdr>
                    <w:top w:val="none" w:sz="0" w:space="0" w:color="auto"/>
                    <w:left w:val="none" w:sz="0" w:space="0" w:color="auto"/>
                    <w:bottom w:val="none" w:sz="0" w:space="0" w:color="auto"/>
                    <w:right w:val="none" w:sz="0" w:space="0" w:color="auto"/>
                  </w:divBdr>
                </w:div>
                <w:div w:id="1652438407">
                  <w:marLeft w:val="0"/>
                  <w:marRight w:val="0"/>
                  <w:marTop w:val="0"/>
                  <w:marBottom w:val="0"/>
                  <w:divBdr>
                    <w:top w:val="none" w:sz="0" w:space="0" w:color="auto"/>
                    <w:left w:val="none" w:sz="0" w:space="0" w:color="auto"/>
                    <w:bottom w:val="none" w:sz="0" w:space="0" w:color="auto"/>
                    <w:right w:val="none" w:sz="0" w:space="0" w:color="auto"/>
                  </w:divBdr>
                </w:div>
                <w:div w:id="1828551141">
                  <w:marLeft w:val="0"/>
                  <w:marRight w:val="0"/>
                  <w:marTop w:val="0"/>
                  <w:marBottom w:val="0"/>
                  <w:divBdr>
                    <w:top w:val="none" w:sz="0" w:space="0" w:color="auto"/>
                    <w:left w:val="none" w:sz="0" w:space="0" w:color="auto"/>
                    <w:bottom w:val="none" w:sz="0" w:space="0" w:color="auto"/>
                    <w:right w:val="none" w:sz="0" w:space="0" w:color="auto"/>
                  </w:divBdr>
                </w:div>
                <w:div w:id="1913730144">
                  <w:marLeft w:val="0"/>
                  <w:marRight w:val="0"/>
                  <w:marTop w:val="0"/>
                  <w:marBottom w:val="0"/>
                  <w:divBdr>
                    <w:top w:val="none" w:sz="0" w:space="0" w:color="auto"/>
                    <w:left w:val="none" w:sz="0" w:space="0" w:color="auto"/>
                    <w:bottom w:val="none" w:sz="0" w:space="0" w:color="auto"/>
                    <w:right w:val="none" w:sz="0" w:space="0" w:color="auto"/>
                  </w:divBdr>
                </w:div>
                <w:div w:id="2000185824">
                  <w:marLeft w:val="0"/>
                  <w:marRight w:val="0"/>
                  <w:marTop w:val="0"/>
                  <w:marBottom w:val="0"/>
                  <w:divBdr>
                    <w:top w:val="none" w:sz="0" w:space="0" w:color="auto"/>
                    <w:left w:val="none" w:sz="0" w:space="0" w:color="auto"/>
                    <w:bottom w:val="none" w:sz="0" w:space="0" w:color="auto"/>
                    <w:right w:val="none" w:sz="0" w:space="0" w:color="auto"/>
                  </w:divBdr>
                </w:div>
              </w:divsChild>
            </w:div>
            <w:div w:id="1312247927">
              <w:marLeft w:val="0"/>
              <w:marRight w:val="0"/>
              <w:marTop w:val="0"/>
              <w:marBottom w:val="0"/>
              <w:divBdr>
                <w:top w:val="none" w:sz="0" w:space="0" w:color="auto"/>
                <w:left w:val="none" w:sz="0" w:space="0" w:color="auto"/>
                <w:bottom w:val="none" w:sz="0" w:space="0" w:color="auto"/>
                <w:right w:val="none" w:sz="0" w:space="0" w:color="auto"/>
              </w:divBdr>
              <w:divsChild>
                <w:div w:id="129910338">
                  <w:marLeft w:val="0"/>
                  <w:marRight w:val="0"/>
                  <w:marTop w:val="0"/>
                  <w:marBottom w:val="0"/>
                  <w:divBdr>
                    <w:top w:val="none" w:sz="0" w:space="0" w:color="auto"/>
                    <w:left w:val="none" w:sz="0" w:space="0" w:color="auto"/>
                    <w:bottom w:val="none" w:sz="0" w:space="0" w:color="auto"/>
                    <w:right w:val="none" w:sz="0" w:space="0" w:color="auto"/>
                  </w:divBdr>
                </w:div>
                <w:div w:id="1807578726">
                  <w:marLeft w:val="0"/>
                  <w:marRight w:val="0"/>
                  <w:marTop w:val="0"/>
                  <w:marBottom w:val="0"/>
                  <w:divBdr>
                    <w:top w:val="none" w:sz="0" w:space="0" w:color="auto"/>
                    <w:left w:val="none" w:sz="0" w:space="0" w:color="auto"/>
                    <w:bottom w:val="none" w:sz="0" w:space="0" w:color="auto"/>
                    <w:right w:val="none" w:sz="0" w:space="0" w:color="auto"/>
                  </w:divBdr>
                </w:div>
              </w:divsChild>
            </w:div>
            <w:div w:id="1399789783">
              <w:marLeft w:val="0"/>
              <w:marRight w:val="0"/>
              <w:marTop w:val="0"/>
              <w:marBottom w:val="0"/>
              <w:divBdr>
                <w:top w:val="none" w:sz="0" w:space="0" w:color="auto"/>
                <w:left w:val="none" w:sz="0" w:space="0" w:color="auto"/>
                <w:bottom w:val="none" w:sz="0" w:space="0" w:color="auto"/>
                <w:right w:val="none" w:sz="0" w:space="0" w:color="auto"/>
              </w:divBdr>
            </w:div>
            <w:div w:id="1422793990">
              <w:marLeft w:val="0"/>
              <w:marRight w:val="0"/>
              <w:marTop w:val="0"/>
              <w:marBottom w:val="0"/>
              <w:divBdr>
                <w:top w:val="none" w:sz="0" w:space="0" w:color="auto"/>
                <w:left w:val="none" w:sz="0" w:space="0" w:color="auto"/>
                <w:bottom w:val="none" w:sz="0" w:space="0" w:color="auto"/>
                <w:right w:val="none" w:sz="0" w:space="0" w:color="auto"/>
              </w:divBdr>
            </w:div>
            <w:div w:id="1676494605">
              <w:marLeft w:val="0"/>
              <w:marRight w:val="0"/>
              <w:marTop w:val="0"/>
              <w:marBottom w:val="0"/>
              <w:divBdr>
                <w:top w:val="none" w:sz="0" w:space="0" w:color="auto"/>
                <w:left w:val="none" w:sz="0" w:space="0" w:color="auto"/>
                <w:bottom w:val="none" w:sz="0" w:space="0" w:color="auto"/>
                <w:right w:val="none" w:sz="0" w:space="0" w:color="auto"/>
              </w:divBdr>
            </w:div>
            <w:div w:id="1729451685">
              <w:marLeft w:val="0"/>
              <w:marRight w:val="0"/>
              <w:marTop w:val="0"/>
              <w:marBottom w:val="0"/>
              <w:divBdr>
                <w:top w:val="none" w:sz="0" w:space="0" w:color="auto"/>
                <w:left w:val="none" w:sz="0" w:space="0" w:color="auto"/>
                <w:bottom w:val="none" w:sz="0" w:space="0" w:color="auto"/>
                <w:right w:val="none" w:sz="0" w:space="0" w:color="auto"/>
              </w:divBdr>
              <w:divsChild>
                <w:div w:id="479461417">
                  <w:marLeft w:val="0"/>
                  <w:marRight w:val="0"/>
                  <w:marTop w:val="0"/>
                  <w:marBottom w:val="0"/>
                  <w:divBdr>
                    <w:top w:val="none" w:sz="0" w:space="0" w:color="auto"/>
                    <w:left w:val="none" w:sz="0" w:space="0" w:color="auto"/>
                    <w:bottom w:val="none" w:sz="0" w:space="0" w:color="auto"/>
                    <w:right w:val="none" w:sz="0" w:space="0" w:color="auto"/>
                  </w:divBdr>
                </w:div>
                <w:div w:id="748427028">
                  <w:marLeft w:val="0"/>
                  <w:marRight w:val="0"/>
                  <w:marTop w:val="0"/>
                  <w:marBottom w:val="0"/>
                  <w:divBdr>
                    <w:top w:val="none" w:sz="0" w:space="0" w:color="auto"/>
                    <w:left w:val="none" w:sz="0" w:space="0" w:color="auto"/>
                    <w:bottom w:val="none" w:sz="0" w:space="0" w:color="auto"/>
                    <w:right w:val="none" w:sz="0" w:space="0" w:color="auto"/>
                  </w:divBdr>
                </w:div>
              </w:divsChild>
            </w:div>
            <w:div w:id="1916087830">
              <w:marLeft w:val="0"/>
              <w:marRight w:val="0"/>
              <w:marTop w:val="0"/>
              <w:marBottom w:val="0"/>
              <w:divBdr>
                <w:top w:val="none" w:sz="0" w:space="0" w:color="auto"/>
                <w:left w:val="none" w:sz="0" w:space="0" w:color="auto"/>
                <w:bottom w:val="none" w:sz="0" w:space="0" w:color="auto"/>
                <w:right w:val="none" w:sz="0" w:space="0" w:color="auto"/>
              </w:divBdr>
              <w:divsChild>
                <w:div w:id="182525015">
                  <w:marLeft w:val="0"/>
                  <w:marRight w:val="0"/>
                  <w:marTop w:val="0"/>
                  <w:marBottom w:val="0"/>
                  <w:divBdr>
                    <w:top w:val="none" w:sz="0" w:space="0" w:color="auto"/>
                    <w:left w:val="none" w:sz="0" w:space="0" w:color="auto"/>
                    <w:bottom w:val="none" w:sz="0" w:space="0" w:color="auto"/>
                    <w:right w:val="none" w:sz="0" w:space="0" w:color="auto"/>
                  </w:divBdr>
                </w:div>
                <w:div w:id="940995124">
                  <w:marLeft w:val="0"/>
                  <w:marRight w:val="0"/>
                  <w:marTop w:val="0"/>
                  <w:marBottom w:val="0"/>
                  <w:divBdr>
                    <w:top w:val="none" w:sz="0" w:space="0" w:color="auto"/>
                    <w:left w:val="none" w:sz="0" w:space="0" w:color="auto"/>
                    <w:bottom w:val="none" w:sz="0" w:space="0" w:color="auto"/>
                    <w:right w:val="none" w:sz="0" w:space="0" w:color="auto"/>
                  </w:divBdr>
                </w:div>
                <w:div w:id="1219048444">
                  <w:marLeft w:val="0"/>
                  <w:marRight w:val="0"/>
                  <w:marTop w:val="0"/>
                  <w:marBottom w:val="0"/>
                  <w:divBdr>
                    <w:top w:val="none" w:sz="0" w:space="0" w:color="auto"/>
                    <w:left w:val="none" w:sz="0" w:space="0" w:color="auto"/>
                    <w:bottom w:val="none" w:sz="0" w:space="0" w:color="auto"/>
                    <w:right w:val="none" w:sz="0" w:space="0" w:color="auto"/>
                  </w:divBdr>
                </w:div>
                <w:div w:id="1236890578">
                  <w:marLeft w:val="0"/>
                  <w:marRight w:val="0"/>
                  <w:marTop w:val="0"/>
                  <w:marBottom w:val="0"/>
                  <w:divBdr>
                    <w:top w:val="none" w:sz="0" w:space="0" w:color="auto"/>
                    <w:left w:val="none" w:sz="0" w:space="0" w:color="auto"/>
                    <w:bottom w:val="none" w:sz="0" w:space="0" w:color="auto"/>
                    <w:right w:val="none" w:sz="0" w:space="0" w:color="auto"/>
                  </w:divBdr>
                </w:div>
                <w:div w:id="1258053721">
                  <w:marLeft w:val="0"/>
                  <w:marRight w:val="0"/>
                  <w:marTop w:val="0"/>
                  <w:marBottom w:val="0"/>
                  <w:divBdr>
                    <w:top w:val="none" w:sz="0" w:space="0" w:color="auto"/>
                    <w:left w:val="none" w:sz="0" w:space="0" w:color="auto"/>
                    <w:bottom w:val="none" w:sz="0" w:space="0" w:color="auto"/>
                    <w:right w:val="none" w:sz="0" w:space="0" w:color="auto"/>
                  </w:divBdr>
                </w:div>
                <w:div w:id="1396464429">
                  <w:marLeft w:val="0"/>
                  <w:marRight w:val="0"/>
                  <w:marTop w:val="0"/>
                  <w:marBottom w:val="0"/>
                  <w:divBdr>
                    <w:top w:val="none" w:sz="0" w:space="0" w:color="auto"/>
                    <w:left w:val="none" w:sz="0" w:space="0" w:color="auto"/>
                    <w:bottom w:val="none" w:sz="0" w:space="0" w:color="auto"/>
                    <w:right w:val="none" w:sz="0" w:space="0" w:color="auto"/>
                  </w:divBdr>
                </w:div>
                <w:div w:id="1544364733">
                  <w:marLeft w:val="0"/>
                  <w:marRight w:val="0"/>
                  <w:marTop w:val="0"/>
                  <w:marBottom w:val="0"/>
                  <w:divBdr>
                    <w:top w:val="none" w:sz="0" w:space="0" w:color="auto"/>
                    <w:left w:val="none" w:sz="0" w:space="0" w:color="auto"/>
                    <w:bottom w:val="none" w:sz="0" w:space="0" w:color="auto"/>
                    <w:right w:val="none" w:sz="0" w:space="0" w:color="auto"/>
                  </w:divBdr>
                </w:div>
                <w:div w:id="1649094096">
                  <w:marLeft w:val="0"/>
                  <w:marRight w:val="0"/>
                  <w:marTop w:val="0"/>
                  <w:marBottom w:val="0"/>
                  <w:divBdr>
                    <w:top w:val="none" w:sz="0" w:space="0" w:color="auto"/>
                    <w:left w:val="none" w:sz="0" w:space="0" w:color="auto"/>
                    <w:bottom w:val="none" w:sz="0" w:space="0" w:color="auto"/>
                    <w:right w:val="none" w:sz="0" w:space="0" w:color="auto"/>
                  </w:divBdr>
                </w:div>
                <w:div w:id="1855919492">
                  <w:marLeft w:val="0"/>
                  <w:marRight w:val="0"/>
                  <w:marTop w:val="0"/>
                  <w:marBottom w:val="0"/>
                  <w:divBdr>
                    <w:top w:val="none" w:sz="0" w:space="0" w:color="auto"/>
                    <w:left w:val="none" w:sz="0" w:space="0" w:color="auto"/>
                    <w:bottom w:val="none" w:sz="0" w:space="0" w:color="auto"/>
                    <w:right w:val="none" w:sz="0" w:space="0" w:color="auto"/>
                  </w:divBdr>
                </w:div>
                <w:div w:id="2059089558">
                  <w:marLeft w:val="0"/>
                  <w:marRight w:val="0"/>
                  <w:marTop w:val="0"/>
                  <w:marBottom w:val="0"/>
                  <w:divBdr>
                    <w:top w:val="none" w:sz="0" w:space="0" w:color="auto"/>
                    <w:left w:val="none" w:sz="0" w:space="0" w:color="auto"/>
                    <w:bottom w:val="none" w:sz="0" w:space="0" w:color="auto"/>
                    <w:right w:val="none" w:sz="0" w:space="0" w:color="auto"/>
                  </w:divBdr>
                </w:div>
              </w:divsChild>
            </w:div>
            <w:div w:id="2053383127">
              <w:marLeft w:val="0"/>
              <w:marRight w:val="0"/>
              <w:marTop w:val="0"/>
              <w:marBottom w:val="0"/>
              <w:divBdr>
                <w:top w:val="none" w:sz="0" w:space="0" w:color="auto"/>
                <w:left w:val="none" w:sz="0" w:space="0" w:color="auto"/>
                <w:bottom w:val="none" w:sz="0" w:space="0" w:color="auto"/>
                <w:right w:val="none" w:sz="0" w:space="0" w:color="auto"/>
              </w:divBdr>
            </w:div>
          </w:divsChild>
        </w:div>
        <w:div w:id="877812350">
          <w:marLeft w:val="0"/>
          <w:marRight w:val="0"/>
          <w:marTop w:val="0"/>
          <w:marBottom w:val="0"/>
          <w:divBdr>
            <w:top w:val="none" w:sz="0" w:space="0" w:color="auto"/>
            <w:left w:val="none" w:sz="0" w:space="0" w:color="auto"/>
            <w:bottom w:val="none" w:sz="0" w:space="0" w:color="auto"/>
            <w:right w:val="none" w:sz="0" w:space="0" w:color="auto"/>
          </w:divBdr>
          <w:divsChild>
            <w:div w:id="1042946702">
              <w:marLeft w:val="0"/>
              <w:marRight w:val="0"/>
              <w:marTop w:val="0"/>
              <w:marBottom w:val="0"/>
              <w:divBdr>
                <w:top w:val="none" w:sz="0" w:space="0" w:color="auto"/>
                <w:left w:val="none" w:sz="0" w:space="0" w:color="auto"/>
                <w:bottom w:val="none" w:sz="0" w:space="0" w:color="auto"/>
                <w:right w:val="none" w:sz="0" w:space="0" w:color="auto"/>
              </w:divBdr>
            </w:div>
            <w:div w:id="1431270716">
              <w:marLeft w:val="0"/>
              <w:marRight w:val="0"/>
              <w:marTop w:val="0"/>
              <w:marBottom w:val="0"/>
              <w:divBdr>
                <w:top w:val="none" w:sz="0" w:space="0" w:color="auto"/>
                <w:left w:val="none" w:sz="0" w:space="0" w:color="auto"/>
                <w:bottom w:val="none" w:sz="0" w:space="0" w:color="auto"/>
                <w:right w:val="none" w:sz="0" w:space="0" w:color="auto"/>
              </w:divBdr>
            </w:div>
          </w:divsChild>
        </w:div>
        <w:div w:id="1557281002">
          <w:marLeft w:val="0"/>
          <w:marRight w:val="0"/>
          <w:marTop w:val="0"/>
          <w:marBottom w:val="0"/>
          <w:divBdr>
            <w:top w:val="none" w:sz="0" w:space="0" w:color="auto"/>
            <w:left w:val="none" w:sz="0" w:space="0" w:color="auto"/>
            <w:bottom w:val="none" w:sz="0" w:space="0" w:color="auto"/>
            <w:right w:val="none" w:sz="0" w:space="0" w:color="auto"/>
          </w:divBdr>
          <w:divsChild>
            <w:div w:id="312881399">
              <w:marLeft w:val="0"/>
              <w:marRight w:val="0"/>
              <w:marTop w:val="0"/>
              <w:marBottom w:val="0"/>
              <w:divBdr>
                <w:top w:val="none" w:sz="0" w:space="0" w:color="auto"/>
                <w:left w:val="none" w:sz="0" w:space="0" w:color="auto"/>
                <w:bottom w:val="none" w:sz="0" w:space="0" w:color="auto"/>
                <w:right w:val="none" w:sz="0" w:space="0" w:color="auto"/>
              </w:divBdr>
            </w:div>
            <w:div w:id="377631023">
              <w:marLeft w:val="0"/>
              <w:marRight w:val="0"/>
              <w:marTop w:val="0"/>
              <w:marBottom w:val="0"/>
              <w:divBdr>
                <w:top w:val="none" w:sz="0" w:space="0" w:color="auto"/>
                <w:left w:val="none" w:sz="0" w:space="0" w:color="auto"/>
                <w:bottom w:val="none" w:sz="0" w:space="0" w:color="auto"/>
                <w:right w:val="none" w:sz="0" w:space="0" w:color="auto"/>
              </w:divBdr>
            </w:div>
          </w:divsChild>
        </w:div>
        <w:div w:id="1926841744">
          <w:marLeft w:val="0"/>
          <w:marRight w:val="0"/>
          <w:marTop w:val="0"/>
          <w:marBottom w:val="0"/>
          <w:divBdr>
            <w:top w:val="none" w:sz="0" w:space="0" w:color="auto"/>
            <w:left w:val="none" w:sz="0" w:space="0" w:color="auto"/>
            <w:bottom w:val="none" w:sz="0" w:space="0" w:color="auto"/>
            <w:right w:val="none" w:sz="0" w:space="0" w:color="auto"/>
          </w:divBdr>
          <w:divsChild>
            <w:div w:id="280961367">
              <w:marLeft w:val="0"/>
              <w:marRight w:val="0"/>
              <w:marTop w:val="0"/>
              <w:marBottom w:val="0"/>
              <w:divBdr>
                <w:top w:val="none" w:sz="0" w:space="0" w:color="auto"/>
                <w:left w:val="none" w:sz="0" w:space="0" w:color="auto"/>
                <w:bottom w:val="none" w:sz="0" w:space="0" w:color="auto"/>
                <w:right w:val="none" w:sz="0" w:space="0" w:color="auto"/>
              </w:divBdr>
            </w:div>
            <w:div w:id="677075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4323">
      <w:bodyDiv w:val="1"/>
      <w:marLeft w:val="0"/>
      <w:marRight w:val="0"/>
      <w:marTop w:val="0"/>
      <w:marBottom w:val="0"/>
      <w:divBdr>
        <w:top w:val="none" w:sz="0" w:space="0" w:color="auto"/>
        <w:left w:val="none" w:sz="0" w:space="0" w:color="auto"/>
        <w:bottom w:val="none" w:sz="0" w:space="0" w:color="auto"/>
        <w:right w:val="none" w:sz="0" w:space="0" w:color="auto"/>
      </w:divBdr>
    </w:div>
    <w:div w:id="821506706">
      <w:bodyDiv w:val="1"/>
      <w:marLeft w:val="0"/>
      <w:marRight w:val="0"/>
      <w:marTop w:val="0"/>
      <w:marBottom w:val="0"/>
      <w:divBdr>
        <w:top w:val="none" w:sz="0" w:space="0" w:color="auto"/>
        <w:left w:val="none" w:sz="0" w:space="0" w:color="auto"/>
        <w:bottom w:val="none" w:sz="0" w:space="0" w:color="auto"/>
        <w:right w:val="none" w:sz="0" w:space="0" w:color="auto"/>
      </w:divBdr>
      <w:divsChild>
        <w:div w:id="2116097997">
          <w:marLeft w:val="0"/>
          <w:marRight w:val="0"/>
          <w:marTop w:val="0"/>
          <w:marBottom w:val="0"/>
          <w:divBdr>
            <w:top w:val="none" w:sz="0" w:space="0" w:color="auto"/>
            <w:left w:val="none" w:sz="0" w:space="0" w:color="auto"/>
            <w:bottom w:val="none" w:sz="0" w:space="0" w:color="auto"/>
            <w:right w:val="none" w:sz="0" w:space="0" w:color="auto"/>
          </w:divBdr>
          <w:divsChild>
            <w:div w:id="20055016">
              <w:marLeft w:val="0"/>
              <w:marRight w:val="0"/>
              <w:marTop w:val="0"/>
              <w:marBottom w:val="0"/>
              <w:divBdr>
                <w:top w:val="none" w:sz="0" w:space="0" w:color="auto"/>
                <w:left w:val="none" w:sz="0" w:space="0" w:color="auto"/>
                <w:bottom w:val="none" w:sz="0" w:space="0" w:color="auto"/>
                <w:right w:val="none" w:sz="0" w:space="0" w:color="auto"/>
              </w:divBdr>
            </w:div>
            <w:div w:id="1460681171">
              <w:marLeft w:val="0"/>
              <w:marRight w:val="0"/>
              <w:marTop w:val="0"/>
              <w:marBottom w:val="0"/>
              <w:divBdr>
                <w:top w:val="none" w:sz="0" w:space="0" w:color="auto"/>
                <w:left w:val="none" w:sz="0" w:space="0" w:color="auto"/>
                <w:bottom w:val="none" w:sz="0" w:space="0" w:color="auto"/>
                <w:right w:val="none" w:sz="0" w:space="0" w:color="auto"/>
              </w:divBdr>
            </w:div>
          </w:divsChild>
        </w:div>
        <w:div w:id="2145655102">
          <w:marLeft w:val="0"/>
          <w:marRight w:val="0"/>
          <w:marTop w:val="0"/>
          <w:marBottom w:val="0"/>
          <w:divBdr>
            <w:top w:val="none" w:sz="0" w:space="0" w:color="auto"/>
            <w:left w:val="none" w:sz="0" w:space="0" w:color="auto"/>
            <w:bottom w:val="none" w:sz="0" w:space="0" w:color="auto"/>
            <w:right w:val="none" w:sz="0" w:space="0" w:color="auto"/>
          </w:divBdr>
          <w:divsChild>
            <w:div w:id="248775457">
              <w:marLeft w:val="0"/>
              <w:marRight w:val="0"/>
              <w:marTop w:val="0"/>
              <w:marBottom w:val="0"/>
              <w:divBdr>
                <w:top w:val="none" w:sz="0" w:space="0" w:color="auto"/>
                <w:left w:val="none" w:sz="0" w:space="0" w:color="auto"/>
                <w:bottom w:val="none" w:sz="0" w:space="0" w:color="auto"/>
                <w:right w:val="none" w:sz="0" w:space="0" w:color="auto"/>
              </w:divBdr>
            </w:div>
            <w:div w:id="347368479">
              <w:marLeft w:val="0"/>
              <w:marRight w:val="0"/>
              <w:marTop w:val="0"/>
              <w:marBottom w:val="0"/>
              <w:divBdr>
                <w:top w:val="none" w:sz="0" w:space="0" w:color="auto"/>
                <w:left w:val="none" w:sz="0" w:space="0" w:color="auto"/>
                <w:bottom w:val="none" w:sz="0" w:space="0" w:color="auto"/>
                <w:right w:val="none" w:sz="0" w:space="0" w:color="auto"/>
              </w:divBdr>
            </w:div>
            <w:div w:id="459495307">
              <w:marLeft w:val="0"/>
              <w:marRight w:val="0"/>
              <w:marTop w:val="0"/>
              <w:marBottom w:val="0"/>
              <w:divBdr>
                <w:top w:val="none" w:sz="0" w:space="0" w:color="auto"/>
                <w:left w:val="none" w:sz="0" w:space="0" w:color="auto"/>
                <w:bottom w:val="none" w:sz="0" w:space="0" w:color="auto"/>
                <w:right w:val="none" w:sz="0" w:space="0" w:color="auto"/>
              </w:divBdr>
              <w:divsChild>
                <w:div w:id="115564819">
                  <w:marLeft w:val="0"/>
                  <w:marRight w:val="0"/>
                  <w:marTop w:val="0"/>
                  <w:marBottom w:val="0"/>
                  <w:divBdr>
                    <w:top w:val="none" w:sz="0" w:space="0" w:color="auto"/>
                    <w:left w:val="none" w:sz="0" w:space="0" w:color="auto"/>
                    <w:bottom w:val="none" w:sz="0" w:space="0" w:color="auto"/>
                    <w:right w:val="none" w:sz="0" w:space="0" w:color="auto"/>
                  </w:divBdr>
                </w:div>
                <w:div w:id="653875640">
                  <w:marLeft w:val="0"/>
                  <w:marRight w:val="0"/>
                  <w:marTop w:val="0"/>
                  <w:marBottom w:val="0"/>
                  <w:divBdr>
                    <w:top w:val="none" w:sz="0" w:space="0" w:color="auto"/>
                    <w:left w:val="none" w:sz="0" w:space="0" w:color="auto"/>
                    <w:bottom w:val="none" w:sz="0" w:space="0" w:color="auto"/>
                    <w:right w:val="none" w:sz="0" w:space="0" w:color="auto"/>
                  </w:divBdr>
                </w:div>
                <w:div w:id="788208149">
                  <w:marLeft w:val="0"/>
                  <w:marRight w:val="0"/>
                  <w:marTop w:val="0"/>
                  <w:marBottom w:val="0"/>
                  <w:divBdr>
                    <w:top w:val="none" w:sz="0" w:space="0" w:color="auto"/>
                    <w:left w:val="none" w:sz="0" w:space="0" w:color="auto"/>
                    <w:bottom w:val="none" w:sz="0" w:space="0" w:color="auto"/>
                    <w:right w:val="none" w:sz="0" w:space="0" w:color="auto"/>
                  </w:divBdr>
                </w:div>
                <w:div w:id="789863247">
                  <w:marLeft w:val="0"/>
                  <w:marRight w:val="0"/>
                  <w:marTop w:val="0"/>
                  <w:marBottom w:val="0"/>
                  <w:divBdr>
                    <w:top w:val="none" w:sz="0" w:space="0" w:color="auto"/>
                    <w:left w:val="none" w:sz="0" w:space="0" w:color="auto"/>
                    <w:bottom w:val="none" w:sz="0" w:space="0" w:color="auto"/>
                    <w:right w:val="none" w:sz="0" w:space="0" w:color="auto"/>
                  </w:divBdr>
                </w:div>
                <w:div w:id="911155602">
                  <w:marLeft w:val="0"/>
                  <w:marRight w:val="0"/>
                  <w:marTop w:val="0"/>
                  <w:marBottom w:val="0"/>
                  <w:divBdr>
                    <w:top w:val="none" w:sz="0" w:space="0" w:color="auto"/>
                    <w:left w:val="none" w:sz="0" w:space="0" w:color="auto"/>
                    <w:bottom w:val="none" w:sz="0" w:space="0" w:color="auto"/>
                    <w:right w:val="none" w:sz="0" w:space="0" w:color="auto"/>
                  </w:divBdr>
                </w:div>
                <w:div w:id="1681467678">
                  <w:marLeft w:val="0"/>
                  <w:marRight w:val="0"/>
                  <w:marTop w:val="0"/>
                  <w:marBottom w:val="0"/>
                  <w:divBdr>
                    <w:top w:val="none" w:sz="0" w:space="0" w:color="auto"/>
                    <w:left w:val="none" w:sz="0" w:space="0" w:color="auto"/>
                    <w:bottom w:val="none" w:sz="0" w:space="0" w:color="auto"/>
                    <w:right w:val="none" w:sz="0" w:space="0" w:color="auto"/>
                  </w:divBdr>
                </w:div>
                <w:div w:id="1825931073">
                  <w:marLeft w:val="0"/>
                  <w:marRight w:val="0"/>
                  <w:marTop w:val="0"/>
                  <w:marBottom w:val="0"/>
                  <w:divBdr>
                    <w:top w:val="none" w:sz="0" w:space="0" w:color="auto"/>
                    <w:left w:val="none" w:sz="0" w:space="0" w:color="auto"/>
                    <w:bottom w:val="none" w:sz="0" w:space="0" w:color="auto"/>
                    <w:right w:val="none" w:sz="0" w:space="0" w:color="auto"/>
                  </w:divBdr>
                </w:div>
                <w:div w:id="1918978486">
                  <w:marLeft w:val="0"/>
                  <w:marRight w:val="0"/>
                  <w:marTop w:val="0"/>
                  <w:marBottom w:val="0"/>
                  <w:divBdr>
                    <w:top w:val="none" w:sz="0" w:space="0" w:color="auto"/>
                    <w:left w:val="none" w:sz="0" w:space="0" w:color="auto"/>
                    <w:bottom w:val="none" w:sz="0" w:space="0" w:color="auto"/>
                    <w:right w:val="none" w:sz="0" w:space="0" w:color="auto"/>
                  </w:divBdr>
                </w:div>
                <w:div w:id="1999724462">
                  <w:marLeft w:val="0"/>
                  <w:marRight w:val="0"/>
                  <w:marTop w:val="0"/>
                  <w:marBottom w:val="0"/>
                  <w:divBdr>
                    <w:top w:val="none" w:sz="0" w:space="0" w:color="auto"/>
                    <w:left w:val="none" w:sz="0" w:space="0" w:color="auto"/>
                    <w:bottom w:val="none" w:sz="0" w:space="0" w:color="auto"/>
                    <w:right w:val="none" w:sz="0" w:space="0" w:color="auto"/>
                  </w:divBdr>
                </w:div>
                <w:div w:id="2108962938">
                  <w:marLeft w:val="0"/>
                  <w:marRight w:val="0"/>
                  <w:marTop w:val="0"/>
                  <w:marBottom w:val="0"/>
                  <w:divBdr>
                    <w:top w:val="none" w:sz="0" w:space="0" w:color="auto"/>
                    <w:left w:val="none" w:sz="0" w:space="0" w:color="auto"/>
                    <w:bottom w:val="none" w:sz="0" w:space="0" w:color="auto"/>
                    <w:right w:val="none" w:sz="0" w:space="0" w:color="auto"/>
                  </w:divBdr>
                </w:div>
              </w:divsChild>
            </w:div>
            <w:div w:id="542986041">
              <w:marLeft w:val="0"/>
              <w:marRight w:val="0"/>
              <w:marTop w:val="0"/>
              <w:marBottom w:val="0"/>
              <w:divBdr>
                <w:top w:val="none" w:sz="0" w:space="0" w:color="auto"/>
                <w:left w:val="none" w:sz="0" w:space="0" w:color="auto"/>
                <w:bottom w:val="none" w:sz="0" w:space="0" w:color="auto"/>
                <w:right w:val="none" w:sz="0" w:space="0" w:color="auto"/>
              </w:divBdr>
            </w:div>
            <w:div w:id="615450841">
              <w:marLeft w:val="0"/>
              <w:marRight w:val="0"/>
              <w:marTop w:val="0"/>
              <w:marBottom w:val="0"/>
              <w:divBdr>
                <w:top w:val="none" w:sz="0" w:space="0" w:color="auto"/>
                <w:left w:val="none" w:sz="0" w:space="0" w:color="auto"/>
                <w:bottom w:val="none" w:sz="0" w:space="0" w:color="auto"/>
                <w:right w:val="none" w:sz="0" w:space="0" w:color="auto"/>
              </w:divBdr>
            </w:div>
            <w:div w:id="736175405">
              <w:marLeft w:val="0"/>
              <w:marRight w:val="0"/>
              <w:marTop w:val="0"/>
              <w:marBottom w:val="0"/>
              <w:divBdr>
                <w:top w:val="none" w:sz="0" w:space="0" w:color="auto"/>
                <w:left w:val="none" w:sz="0" w:space="0" w:color="auto"/>
                <w:bottom w:val="none" w:sz="0" w:space="0" w:color="auto"/>
                <w:right w:val="none" w:sz="0" w:space="0" w:color="auto"/>
              </w:divBdr>
            </w:div>
            <w:div w:id="750808580">
              <w:marLeft w:val="0"/>
              <w:marRight w:val="0"/>
              <w:marTop w:val="0"/>
              <w:marBottom w:val="0"/>
              <w:divBdr>
                <w:top w:val="none" w:sz="0" w:space="0" w:color="auto"/>
                <w:left w:val="none" w:sz="0" w:space="0" w:color="auto"/>
                <w:bottom w:val="none" w:sz="0" w:space="0" w:color="auto"/>
                <w:right w:val="none" w:sz="0" w:space="0" w:color="auto"/>
              </w:divBdr>
              <w:divsChild>
                <w:div w:id="646280766">
                  <w:marLeft w:val="0"/>
                  <w:marRight w:val="0"/>
                  <w:marTop w:val="0"/>
                  <w:marBottom w:val="0"/>
                  <w:divBdr>
                    <w:top w:val="none" w:sz="0" w:space="0" w:color="auto"/>
                    <w:left w:val="none" w:sz="0" w:space="0" w:color="auto"/>
                    <w:bottom w:val="none" w:sz="0" w:space="0" w:color="auto"/>
                    <w:right w:val="none" w:sz="0" w:space="0" w:color="auto"/>
                  </w:divBdr>
                </w:div>
                <w:div w:id="1269773430">
                  <w:marLeft w:val="0"/>
                  <w:marRight w:val="0"/>
                  <w:marTop w:val="0"/>
                  <w:marBottom w:val="0"/>
                  <w:divBdr>
                    <w:top w:val="none" w:sz="0" w:space="0" w:color="auto"/>
                    <w:left w:val="none" w:sz="0" w:space="0" w:color="auto"/>
                    <w:bottom w:val="none" w:sz="0" w:space="0" w:color="auto"/>
                    <w:right w:val="none" w:sz="0" w:space="0" w:color="auto"/>
                  </w:divBdr>
                </w:div>
                <w:div w:id="1365524417">
                  <w:marLeft w:val="0"/>
                  <w:marRight w:val="0"/>
                  <w:marTop w:val="0"/>
                  <w:marBottom w:val="0"/>
                  <w:divBdr>
                    <w:top w:val="none" w:sz="0" w:space="0" w:color="auto"/>
                    <w:left w:val="none" w:sz="0" w:space="0" w:color="auto"/>
                    <w:bottom w:val="none" w:sz="0" w:space="0" w:color="auto"/>
                    <w:right w:val="none" w:sz="0" w:space="0" w:color="auto"/>
                  </w:divBdr>
                </w:div>
                <w:div w:id="1809203669">
                  <w:marLeft w:val="0"/>
                  <w:marRight w:val="0"/>
                  <w:marTop w:val="0"/>
                  <w:marBottom w:val="0"/>
                  <w:divBdr>
                    <w:top w:val="none" w:sz="0" w:space="0" w:color="auto"/>
                    <w:left w:val="none" w:sz="0" w:space="0" w:color="auto"/>
                    <w:bottom w:val="none" w:sz="0" w:space="0" w:color="auto"/>
                    <w:right w:val="none" w:sz="0" w:space="0" w:color="auto"/>
                  </w:divBdr>
                </w:div>
              </w:divsChild>
            </w:div>
            <w:div w:id="790055747">
              <w:marLeft w:val="0"/>
              <w:marRight w:val="0"/>
              <w:marTop w:val="0"/>
              <w:marBottom w:val="0"/>
              <w:divBdr>
                <w:top w:val="none" w:sz="0" w:space="0" w:color="auto"/>
                <w:left w:val="none" w:sz="0" w:space="0" w:color="auto"/>
                <w:bottom w:val="none" w:sz="0" w:space="0" w:color="auto"/>
                <w:right w:val="none" w:sz="0" w:space="0" w:color="auto"/>
              </w:divBdr>
            </w:div>
            <w:div w:id="1007247014">
              <w:marLeft w:val="0"/>
              <w:marRight w:val="0"/>
              <w:marTop w:val="0"/>
              <w:marBottom w:val="0"/>
              <w:divBdr>
                <w:top w:val="none" w:sz="0" w:space="0" w:color="auto"/>
                <w:left w:val="none" w:sz="0" w:space="0" w:color="auto"/>
                <w:bottom w:val="none" w:sz="0" w:space="0" w:color="auto"/>
                <w:right w:val="none" w:sz="0" w:space="0" w:color="auto"/>
              </w:divBdr>
            </w:div>
            <w:div w:id="1208449580">
              <w:marLeft w:val="0"/>
              <w:marRight w:val="0"/>
              <w:marTop w:val="0"/>
              <w:marBottom w:val="0"/>
              <w:divBdr>
                <w:top w:val="none" w:sz="0" w:space="0" w:color="auto"/>
                <w:left w:val="none" w:sz="0" w:space="0" w:color="auto"/>
                <w:bottom w:val="none" w:sz="0" w:space="0" w:color="auto"/>
                <w:right w:val="none" w:sz="0" w:space="0" w:color="auto"/>
              </w:divBdr>
            </w:div>
            <w:div w:id="1290821193">
              <w:marLeft w:val="0"/>
              <w:marRight w:val="0"/>
              <w:marTop w:val="0"/>
              <w:marBottom w:val="0"/>
              <w:divBdr>
                <w:top w:val="none" w:sz="0" w:space="0" w:color="auto"/>
                <w:left w:val="none" w:sz="0" w:space="0" w:color="auto"/>
                <w:bottom w:val="none" w:sz="0" w:space="0" w:color="auto"/>
                <w:right w:val="none" w:sz="0" w:space="0" w:color="auto"/>
              </w:divBdr>
              <w:divsChild>
                <w:div w:id="979113197">
                  <w:marLeft w:val="0"/>
                  <w:marRight w:val="0"/>
                  <w:marTop w:val="0"/>
                  <w:marBottom w:val="0"/>
                  <w:divBdr>
                    <w:top w:val="none" w:sz="0" w:space="0" w:color="auto"/>
                    <w:left w:val="none" w:sz="0" w:space="0" w:color="auto"/>
                    <w:bottom w:val="none" w:sz="0" w:space="0" w:color="auto"/>
                    <w:right w:val="none" w:sz="0" w:space="0" w:color="auto"/>
                  </w:divBdr>
                </w:div>
                <w:div w:id="1844473855">
                  <w:marLeft w:val="0"/>
                  <w:marRight w:val="0"/>
                  <w:marTop w:val="0"/>
                  <w:marBottom w:val="0"/>
                  <w:divBdr>
                    <w:top w:val="none" w:sz="0" w:space="0" w:color="auto"/>
                    <w:left w:val="none" w:sz="0" w:space="0" w:color="auto"/>
                    <w:bottom w:val="none" w:sz="0" w:space="0" w:color="auto"/>
                    <w:right w:val="none" w:sz="0" w:space="0" w:color="auto"/>
                  </w:divBdr>
                </w:div>
              </w:divsChild>
            </w:div>
            <w:div w:id="1748917954">
              <w:marLeft w:val="0"/>
              <w:marRight w:val="0"/>
              <w:marTop w:val="0"/>
              <w:marBottom w:val="0"/>
              <w:divBdr>
                <w:top w:val="none" w:sz="0" w:space="0" w:color="auto"/>
                <w:left w:val="none" w:sz="0" w:space="0" w:color="auto"/>
                <w:bottom w:val="none" w:sz="0" w:space="0" w:color="auto"/>
                <w:right w:val="none" w:sz="0" w:space="0" w:color="auto"/>
              </w:divBdr>
              <w:divsChild>
                <w:div w:id="524026542">
                  <w:marLeft w:val="0"/>
                  <w:marRight w:val="0"/>
                  <w:marTop w:val="0"/>
                  <w:marBottom w:val="0"/>
                  <w:divBdr>
                    <w:top w:val="none" w:sz="0" w:space="0" w:color="auto"/>
                    <w:left w:val="none" w:sz="0" w:space="0" w:color="auto"/>
                    <w:bottom w:val="none" w:sz="0" w:space="0" w:color="auto"/>
                    <w:right w:val="none" w:sz="0" w:space="0" w:color="auto"/>
                  </w:divBdr>
                </w:div>
                <w:div w:id="1504391858">
                  <w:marLeft w:val="0"/>
                  <w:marRight w:val="0"/>
                  <w:marTop w:val="0"/>
                  <w:marBottom w:val="0"/>
                  <w:divBdr>
                    <w:top w:val="none" w:sz="0" w:space="0" w:color="auto"/>
                    <w:left w:val="none" w:sz="0" w:space="0" w:color="auto"/>
                    <w:bottom w:val="none" w:sz="0" w:space="0" w:color="auto"/>
                    <w:right w:val="none" w:sz="0" w:space="0" w:color="auto"/>
                  </w:divBdr>
                </w:div>
              </w:divsChild>
            </w:div>
            <w:div w:id="1782721690">
              <w:marLeft w:val="0"/>
              <w:marRight w:val="0"/>
              <w:marTop w:val="0"/>
              <w:marBottom w:val="0"/>
              <w:divBdr>
                <w:top w:val="none" w:sz="0" w:space="0" w:color="auto"/>
                <w:left w:val="none" w:sz="0" w:space="0" w:color="auto"/>
                <w:bottom w:val="none" w:sz="0" w:space="0" w:color="auto"/>
                <w:right w:val="none" w:sz="0" w:space="0" w:color="auto"/>
              </w:divBdr>
              <w:divsChild>
                <w:div w:id="525560354">
                  <w:marLeft w:val="0"/>
                  <w:marRight w:val="0"/>
                  <w:marTop w:val="0"/>
                  <w:marBottom w:val="0"/>
                  <w:divBdr>
                    <w:top w:val="none" w:sz="0" w:space="0" w:color="auto"/>
                    <w:left w:val="none" w:sz="0" w:space="0" w:color="auto"/>
                    <w:bottom w:val="none" w:sz="0" w:space="0" w:color="auto"/>
                    <w:right w:val="none" w:sz="0" w:space="0" w:color="auto"/>
                  </w:divBdr>
                </w:div>
                <w:div w:id="873418359">
                  <w:marLeft w:val="0"/>
                  <w:marRight w:val="0"/>
                  <w:marTop w:val="0"/>
                  <w:marBottom w:val="0"/>
                  <w:divBdr>
                    <w:top w:val="none" w:sz="0" w:space="0" w:color="auto"/>
                    <w:left w:val="none" w:sz="0" w:space="0" w:color="auto"/>
                    <w:bottom w:val="none" w:sz="0" w:space="0" w:color="auto"/>
                    <w:right w:val="none" w:sz="0" w:space="0" w:color="auto"/>
                  </w:divBdr>
                </w:div>
                <w:div w:id="1029841938">
                  <w:marLeft w:val="0"/>
                  <w:marRight w:val="0"/>
                  <w:marTop w:val="0"/>
                  <w:marBottom w:val="0"/>
                  <w:divBdr>
                    <w:top w:val="none" w:sz="0" w:space="0" w:color="auto"/>
                    <w:left w:val="none" w:sz="0" w:space="0" w:color="auto"/>
                    <w:bottom w:val="none" w:sz="0" w:space="0" w:color="auto"/>
                    <w:right w:val="none" w:sz="0" w:space="0" w:color="auto"/>
                  </w:divBdr>
                </w:div>
                <w:div w:id="1253314362">
                  <w:marLeft w:val="0"/>
                  <w:marRight w:val="0"/>
                  <w:marTop w:val="0"/>
                  <w:marBottom w:val="0"/>
                  <w:divBdr>
                    <w:top w:val="none" w:sz="0" w:space="0" w:color="auto"/>
                    <w:left w:val="none" w:sz="0" w:space="0" w:color="auto"/>
                    <w:bottom w:val="none" w:sz="0" w:space="0" w:color="auto"/>
                    <w:right w:val="none" w:sz="0" w:space="0" w:color="auto"/>
                  </w:divBdr>
                </w:div>
                <w:div w:id="1980378960">
                  <w:marLeft w:val="0"/>
                  <w:marRight w:val="0"/>
                  <w:marTop w:val="0"/>
                  <w:marBottom w:val="0"/>
                  <w:divBdr>
                    <w:top w:val="none" w:sz="0" w:space="0" w:color="auto"/>
                    <w:left w:val="none" w:sz="0" w:space="0" w:color="auto"/>
                    <w:bottom w:val="none" w:sz="0" w:space="0" w:color="auto"/>
                    <w:right w:val="none" w:sz="0" w:space="0" w:color="auto"/>
                  </w:divBdr>
                </w:div>
              </w:divsChild>
            </w:div>
            <w:div w:id="2134671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2887364">
      <w:bodyDiv w:val="1"/>
      <w:marLeft w:val="0"/>
      <w:marRight w:val="0"/>
      <w:marTop w:val="0"/>
      <w:marBottom w:val="0"/>
      <w:divBdr>
        <w:top w:val="none" w:sz="0" w:space="0" w:color="auto"/>
        <w:left w:val="none" w:sz="0" w:space="0" w:color="auto"/>
        <w:bottom w:val="none" w:sz="0" w:space="0" w:color="auto"/>
        <w:right w:val="none" w:sz="0" w:space="0" w:color="auto"/>
      </w:divBdr>
      <w:divsChild>
        <w:div w:id="665479132">
          <w:marLeft w:val="0"/>
          <w:marRight w:val="0"/>
          <w:marTop w:val="0"/>
          <w:marBottom w:val="0"/>
          <w:divBdr>
            <w:top w:val="none" w:sz="0" w:space="0" w:color="auto"/>
            <w:left w:val="none" w:sz="0" w:space="0" w:color="auto"/>
            <w:bottom w:val="none" w:sz="0" w:space="0" w:color="auto"/>
            <w:right w:val="none" w:sz="0" w:space="0" w:color="auto"/>
          </w:divBdr>
        </w:div>
        <w:div w:id="321348508">
          <w:marLeft w:val="0"/>
          <w:marRight w:val="0"/>
          <w:marTop w:val="0"/>
          <w:marBottom w:val="0"/>
          <w:divBdr>
            <w:top w:val="none" w:sz="0" w:space="0" w:color="auto"/>
            <w:left w:val="none" w:sz="0" w:space="0" w:color="auto"/>
            <w:bottom w:val="none" w:sz="0" w:space="0" w:color="auto"/>
            <w:right w:val="none" w:sz="0" w:space="0" w:color="auto"/>
          </w:divBdr>
        </w:div>
        <w:div w:id="239759707">
          <w:marLeft w:val="0"/>
          <w:marRight w:val="0"/>
          <w:marTop w:val="0"/>
          <w:marBottom w:val="0"/>
          <w:divBdr>
            <w:top w:val="none" w:sz="0" w:space="0" w:color="auto"/>
            <w:left w:val="none" w:sz="0" w:space="0" w:color="auto"/>
            <w:bottom w:val="none" w:sz="0" w:space="0" w:color="auto"/>
            <w:right w:val="none" w:sz="0" w:space="0" w:color="auto"/>
          </w:divBdr>
        </w:div>
        <w:div w:id="1276401534">
          <w:marLeft w:val="0"/>
          <w:marRight w:val="0"/>
          <w:marTop w:val="0"/>
          <w:marBottom w:val="0"/>
          <w:divBdr>
            <w:top w:val="none" w:sz="0" w:space="0" w:color="auto"/>
            <w:left w:val="none" w:sz="0" w:space="0" w:color="auto"/>
            <w:bottom w:val="none" w:sz="0" w:space="0" w:color="auto"/>
            <w:right w:val="none" w:sz="0" w:space="0" w:color="auto"/>
          </w:divBdr>
        </w:div>
        <w:div w:id="688289768">
          <w:marLeft w:val="0"/>
          <w:marRight w:val="0"/>
          <w:marTop w:val="0"/>
          <w:marBottom w:val="0"/>
          <w:divBdr>
            <w:top w:val="none" w:sz="0" w:space="0" w:color="auto"/>
            <w:left w:val="none" w:sz="0" w:space="0" w:color="auto"/>
            <w:bottom w:val="none" w:sz="0" w:space="0" w:color="auto"/>
            <w:right w:val="none" w:sz="0" w:space="0" w:color="auto"/>
          </w:divBdr>
        </w:div>
        <w:div w:id="689648865">
          <w:marLeft w:val="0"/>
          <w:marRight w:val="0"/>
          <w:marTop w:val="0"/>
          <w:marBottom w:val="0"/>
          <w:divBdr>
            <w:top w:val="none" w:sz="0" w:space="0" w:color="auto"/>
            <w:left w:val="none" w:sz="0" w:space="0" w:color="auto"/>
            <w:bottom w:val="none" w:sz="0" w:space="0" w:color="auto"/>
            <w:right w:val="none" w:sz="0" w:space="0" w:color="auto"/>
          </w:divBdr>
        </w:div>
      </w:divsChild>
    </w:div>
    <w:div w:id="873464373">
      <w:bodyDiv w:val="1"/>
      <w:marLeft w:val="0"/>
      <w:marRight w:val="0"/>
      <w:marTop w:val="0"/>
      <w:marBottom w:val="0"/>
      <w:divBdr>
        <w:top w:val="none" w:sz="0" w:space="0" w:color="auto"/>
        <w:left w:val="none" w:sz="0" w:space="0" w:color="auto"/>
        <w:bottom w:val="none" w:sz="0" w:space="0" w:color="auto"/>
        <w:right w:val="none" w:sz="0" w:space="0" w:color="auto"/>
      </w:divBdr>
      <w:divsChild>
        <w:div w:id="139545936">
          <w:marLeft w:val="0"/>
          <w:marRight w:val="0"/>
          <w:marTop w:val="0"/>
          <w:marBottom w:val="0"/>
          <w:divBdr>
            <w:top w:val="none" w:sz="0" w:space="0" w:color="auto"/>
            <w:left w:val="none" w:sz="0" w:space="0" w:color="auto"/>
            <w:bottom w:val="none" w:sz="0" w:space="0" w:color="auto"/>
            <w:right w:val="none" w:sz="0" w:space="0" w:color="auto"/>
          </w:divBdr>
        </w:div>
        <w:div w:id="649746620">
          <w:marLeft w:val="0"/>
          <w:marRight w:val="0"/>
          <w:marTop w:val="0"/>
          <w:marBottom w:val="0"/>
          <w:divBdr>
            <w:top w:val="none" w:sz="0" w:space="0" w:color="auto"/>
            <w:left w:val="none" w:sz="0" w:space="0" w:color="auto"/>
            <w:bottom w:val="none" w:sz="0" w:space="0" w:color="auto"/>
            <w:right w:val="none" w:sz="0" w:space="0" w:color="auto"/>
          </w:divBdr>
        </w:div>
        <w:div w:id="1356348584">
          <w:marLeft w:val="0"/>
          <w:marRight w:val="0"/>
          <w:marTop w:val="0"/>
          <w:marBottom w:val="0"/>
          <w:divBdr>
            <w:top w:val="none" w:sz="0" w:space="0" w:color="auto"/>
            <w:left w:val="none" w:sz="0" w:space="0" w:color="auto"/>
            <w:bottom w:val="none" w:sz="0" w:space="0" w:color="auto"/>
            <w:right w:val="none" w:sz="0" w:space="0" w:color="auto"/>
          </w:divBdr>
        </w:div>
      </w:divsChild>
    </w:div>
    <w:div w:id="892081191">
      <w:bodyDiv w:val="1"/>
      <w:marLeft w:val="0"/>
      <w:marRight w:val="0"/>
      <w:marTop w:val="0"/>
      <w:marBottom w:val="0"/>
      <w:divBdr>
        <w:top w:val="none" w:sz="0" w:space="0" w:color="auto"/>
        <w:left w:val="none" w:sz="0" w:space="0" w:color="auto"/>
        <w:bottom w:val="none" w:sz="0" w:space="0" w:color="auto"/>
        <w:right w:val="none" w:sz="0" w:space="0" w:color="auto"/>
      </w:divBdr>
      <w:divsChild>
        <w:div w:id="1245410020">
          <w:marLeft w:val="0"/>
          <w:marRight w:val="0"/>
          <w:marTop w:val="0"/>
          <w:marBottom w:val="0"/>
          <w:divBdr>
            <w:top w:val="none" w:sz="0" w:space="0" w:color="auto"/>
            <w:left w:val="none" w:sz="0" w:space="0" w:color="auto"/>
            <w:bottom w:val="none" w:sz="0" w:space="0" w:color="auto"/>
            <w:right w:val="none" w:sz="0" w:space="0" w:color="auto"/>
          </w:divBdr>
          <w:divsChild>
            <w:div w:id="1286884104">
              <w:marLeft w:val="0"/>
              <w:marRight w:val="0"/>
              <w:marTop w:val="0"/>
              <w:marBottom w:val="0"/>
              <w:divBdr>
                <w:top w:val="none" w:sz="0" w:space="0" w:color="auto"/>
                <w:left w:val="none" w:sz="0" w:space="0" w:color="auto"/>
                <w:bottom w:val="none" w:sz="0" w:space="0" w:color="auto"/>
                <w:right w:val="none" w:sz="0" w:space="0" w:color="auto"/>
              </w:divBdr>
            </w:div>
            <w:div w:id="322124048">
              <w:marLeft w:val="0"/>
              <w:marRight w:val="0"/>
              <w:marTop w:val="0"/>
              <w:marBottom w:val="0"/>
              <w:divBdr>
                <w:top w:val="none" w:sz="0" w:space="0" w:color="auto"/>
                <w:left w:val="none" w:sz="0" w:space="0" w:color="auto"/>
                <w:bottom w:val="none" w:sz="0" w:space="0" w:color="auto"/>
                <w:right w:val="none" w:sz="0" w:space="0" w:color="auto"/>
              </w:divBdr>
            </w:div>
            <w:div w:id="1074595611">
              <w:marLeft w:val="0"/>
              <w:marRight w:val="0"/>
              <w:marTop w:val="0"/>
              <w:marBottom w:val="0"/>
              <w:divBdr>
                <w:top w:val="none" w:sz="0" w:space="0" w:color="auto"/>
                <w:left w:val="none" w:sz="0" w:space="0" w:color="auto"/>
                <w:bottom w:val="none" w:sz="0" w:space="0" w:color="auto"/>
                <w:right w:val="none" w:sz="0" w:space="0" w:color="auto"/>
              </w:divBdr>
            </w:div>
            <w:div w:id="844631617">
              <w:marLeft w:val="0"/>
              <w:marRight w:val="0"/>
              <w:marTop w:val="0"/>
              <w:marBottom w:val="0"/>
              <w:divBdr>
                <w:top w:val="none" w:sz="0" w:space="0" w:color="auto"/>
                <w:left w:val="none" w:sz="0" w:space="0" w:color="auto"/>
                <w:bottom w:val="none" w:sz="0" w:space="0" w:color="auto"/>
                <w:right w:val="none" w:sz="0" w:space="0" w:color="auto"/>
              </w:divBdr>
            </w:div>
            <w:div w:id="1585727658">
              <w:marLeft w:val="0"/>
              <w:marRight w:val="0"/>
              <w:marTop w:val="0"/>
              <w:marBottom w:val="0"/>
              <w:divBdr>
                <w:top w:val="none" w:sz="0" w:space="0" w:color="auto"/>
                <w:left w:val="none" w:sz="0" w:space="0" w:color="auto"/>
                <w:bottom w:val="none" w:sz="0" w:space="0" w:color="auto"/>
                <w:right w:val="none" w:sz="0" w:space="0" w:color="auto"/>
              </w:divBdr>
            </w:div>
            <w:div w:id="948320272">
              <w:marLeft w:val="0"/>
              <w:marRight w:val="0"/>
              <w:marTop w:val="0"/>
              <w:marBottom w:val="0"/>
              <w:divBdr>
                <w:top w:val="none" w:sz="0" w:space="0" w:color="auto"/>
                <w:left w:val="none" w:sz="0" w:space="0" w:color="auto"/>
                <w:bottom w:val="none" w:sz="0" w:space="0" w:color="auto"/>
                <w:right w:val="none" w:sz="0" w:space="0" w:color="auto"/>
              </w:divBdr>
            </w:div>
            <w:div w:id="1156343574">
              <w:marLeft w:val="0"/>
              <w:marRight w:val="0"/>
              <w:marTop w:val="0"/>
              <w:marBottom w:val="0"/>
              <w:divBdr>
                <w:top w:val="none" w:sz="0" w:space="0" w:color="auto"/>
                <w:left w:val="none" w:sz="0" w:space="0" w:color="auto"/>
                <w:bottom w:val="none" w:sz="0" w:space="0" w:color="auto"/>
                <w:right w:val="none" w:sz="0" w:space="0" w:color="auto"/>
              </w:divBdr>
            </w:div>
            <w:div w:id="1743797361">
              <w:marLeft w:val="0"/>
              <w:marRight w:val="0"/>
              <w:marTop w:val="0"/>
              <w:marBottom w:val="0"/>
              <w:divBdr>
                <w:top w:val="none" w:sz="0" w:space="0" w:color="auto"/>
                <w:left w:val="none" w:sz="0" w:space="0" w:color="auto"/>
                <w:bottom w:val="none" w:sz="0" w:space="0" w:color="auto"/>
                <w:right w:val="none" w:sz="0" w:space="0" w:color="auto"/>
              </w:divBdr>
            </w:div>
          </w:divsChild>
        </w:div>
        <w:div w:id="1073310449">
          <w:marLeft w:val="0"/>
          <w:marRight w:val="0"/>
          <w:marTop w:val="0"/>
          <w:marBottom w:val="0"/>
          <w:divBdr>
            <w:top w:val="none" w:sz="0" w:space="0" w:color="auto"/>
            <w:left w:val="none" w:sz="0" w:space="0" w:color="auto"/>
            <w:bottom w:val="none" w:sz="0" w:space="0" w:color="auto"/>
            <w:right w:val="none" w:sz="0" w:space="0" w:color="auto"/>
          </w:divBdr>
        </w:div>
      </w:divsChild>
    </w:div>
    <w:div w:id="943266651">
      <w:bodyDiv w:val="1"/>
      <w:marLeft w:val="0"/>
      <w:marRight w:val="0"/>
      <w:marTop w:val="0"/>
      <w:marBottom w:val="0"/>
      <w:divBdr>
        <w:top w:val="none" w:sz="0" w:space="0" w:color="auto"/>
        <w:left w:val="none" w:sz="0" w:space="0" w:color="auto"/>
        <w:bottom w:val="none" w:sz="0" w:space="0" w:color="auto"/>
        <w:right w:val="none" w:sz="0" w:space="0" w:color="auto"/>
      </w:divBdr>
      <w:divsChild>
        <w:div w:id="942423937">
          <w:marLeft w:val="0"/>
          <w:marRight w:val="0"/>
          <w:marTop w:val="0"/>
          <w:marBottom w:val="0"/>
          <w:divBdr>
            <w:top w:val="none" w:sz="0" w:space="0" w:color="auto"/>
            <w:left w:val="none" w:sz="0" w:space="0" w:color="auto"/>
            <w:bottom w:val="none" w:sz="0" w:space="0" w:color="auto"/>
            <w:right w:val="none" w:sz="0" w:space="0" w:color="auto"/>
          </w:divBdr>
        </w:div>
        <w:div w:id="1214271940">
          <w:marLeft w:val="0"/>
          <w:marRight w:val="0"/>
          <w:marTop w:val="0"/>
          <w:marBottom w:val="0"/>
          <w:divBdr>
            <w:top w:val="none" w:sz="0" w:space="0" w:color="auto"/>
            <w:left w:val="none" w:sz="0" w:space="0" w:color="auto"/>
            <w:bottom w:val="none" w:sz="0" w:space="0" w:color="auto"/>
            <w:right w:val="none" w:sz="0" w:space="0" w:color="auto"/>
          </w:divBdr>
        </w:div>
        <w:div w:id="1813281231">
          <w:marLeft w:val="0"/>
          <w:marRight w:val="0"/>
          <w:marTop w:val="0"/>
          <w:marBottom w:val="0"/>
          <w:divBdr>
            <w:top w:val="none" w:sz="0" w:space="0" w:color="auto"/>
            <w:left w:val="none" w:sz="0" w:space="0" w:color="auto"/>
            <w:bottom w:val="none" w:sz="0" w:space="0" w:color="auto"/>
            <w:right w:val="none" w:sz="0" w:space="0" w:color="auto"/>
          </w:divBdr>
        </w:div>
      </w:divsChild>
    </w:div>
    <w:div w:id="992561202">
      <w:bodyDiv w:val="1"/>
      <w:marLeft w:val="0"/>
      <w:marRight w:val="0"/>
      <w:marTop w:val="0"/>
      <w:marBottom w:val="0"/>
      <w:divBdr>
        <w:top w:val="none" w:sz="0" w:space="0" w:color="auto"/>
        <w:left w:val="none" w:sz="0" w:space="0" w:color="auto"/>
        <w:bottom w:val="none" w:sz="0" w:space="0" w:color="auto"/>
        <w:right w:val="none" w:sz="0" w:space="0" w:color="auto"/>
      </w:divBdr>
      <w:divsChild>
        <w:div w:id="1371341379">
          <w:marLeft w:val="0"/>
          <w:marRight w:val="0"/>
          <w:marTop w:val="0"/>
          <w:marBottom w:val="0"/>
          <w:divBdr>
            <w:top w:val="none" w:sz="0" w:space="0" w:color="auto"/>
            <w:left w:val="none" w:sz="0" w:space="0" w:color="auto"/>
            <w:bottom w:val="none" w:sz="0" w:space="0" w:color="auto"/>
            <w:right w:val="none" w:sz="0" w:space="0" w:color="auto"/>
          </w:divBdr>
        </w:div>
        <w:div w:id="1482842163">
          <w:marLeft w:val="0"/>
          <w:marRight w:val="0"/>
          <w:marTop w:val="0"/>
          <w:marBottom w:val="0"/>
          <w:divBdr>
            <w:top w:val="none" w:sz="0" w:space="0" w:color="auto"/>
            <w:left w:val="none" w:sz="0" w:space="0" w:color="auto"/>
            <w:bottom w:val="none" w:sz="0" w:space="0" w:color="auto"/>
            <w:right w:val="none" w:sz="0" w:space="0" w:color="auto"/>
          </w:divBdr>
        </w:div>
      </w:divsChild>
    </w:div>
    <w:div w:id="1011419501">
      <w:bodyDiv w:val="1"/>
      <w:marLeft w:val="0"/>
      <w:marRight w:val="0"/>
      <w:marTop w:val="0"/>
      <w:marBottom w:val="0"/>
      <w:divBdr>
        <w:top w:val="none" w:sz="0" w:space="0" w:color="auto"/>
        <w:left w:val="none" w:sz="0" w:space="0" w:color="auto"/>
        <w:bottom w:val="none" w:sz="0" w:space="0" w:color="auto"/>
        <w:right w:val="none" w:sz="0" w:space="0" w:color="auto"/>
      </w:divBdr>
      <w:divsChild>
        <w:div w:id="1797524280">
          <w:marLeft w:val="0"/>
          <w:marRight w:val="0"/>
          <w:marTop w:val="0"/>
          <w:marBottom w:val="0"/>
          <w:divBdr>
            <w:top w:val="none" w:sz="0" w:space="0" w:color="auto"/>
            <w:left w:val="none" w:sz="0" w:space="0" w:color="auto"/>
            <w:bottom w:val="none" w:sz="0" w:space="0" w:color="auto"/>
            <w:right w:val="none" w:sz="0" w:space="0" w:color="auto"/>
          </w:divBdr>
        </w:div>
        <w:div w:id="1799760994">
          <w:marLeft w:val="0"/>
          <w:marRight w:val="0"/>
          <w:marTop w:val="0"/>
          <w:marBottom w:val="0"/>
          <w:divBdr>
            <w:top w:val="none" w:sz="0" w:space="0" w:color="auto"/>
            <w:left w:val="none" w:sz="0" w:space="0" w:color="auto"/>
            <w:bottom w:val="none" w:sz="0" w:space="0" w:color="auto"/>
            <w:right w:val="none" w:sz="0" w:space="0" w:color="auto"/>
          </w:divBdr>
        </w:div>
        <w:div w:id="1919484354">
          <w:marLeft w:val="0"/>
          <w:marRight w:val="0"/>
          <w:marTop w:val="0"/>
          <w:marBottom w:val="0"/>
          <w:divBdr>
            <w:top w:val="none" w:sz="0" w:space="0" w:color="auto"/>
            <w:left w:val="none" w:sz="0" w:space="0" w:color="auto"/>
            <w:bottom w:val="none" w:sz="0" w:space="0" w:color="auto"/>
            <w:right w:val="none" w:sz="0" w:space="0" w:color="auto"/>
          </w:divBdr>
          <w:divsChild>
            <w:div w:id="459492577">
              <w:marLeft w:val="0"/>
              <w:marRight w:val="0"/>
              <w:marTop w:val="0"/>
              <w:marBottom w:val="0"/>
              <w:divBdr>
                <w:top w:val="none" w:sz="0" w:space="0" w:color="auto"/>
                <w:left w:val="none" w:sz="0" w:space="0" w:color="auto"/>
                <w:bottom w:val="none" w:sz="0" w:space="0" w:color="auto"/>
                <w:right w:val="none" w:sz="0" w:space="0" w:color="auto"/>
              </w:divBdr>
            </w:div>
            <w:div w:id="1717896025">
              <w:marLeft w:val="0"/>
              <w:marRight w:val="0"/>
              <w:marTop w:val="0"/>
              <w:marBottom w:val="0"/>
              <w:divBdr>
                <w:top w:val="none" w:sz="0" w:space="0" w:color="auto"/>
                <w:left w:val="none" w:sz="0" w:space="0" w:color="auto"/>
                <w:bottom w:val="none" w:sz="0" w:space="0" w:color="auto"/>
                <w:right w:val="none" w:sz="0" w:space="0" w:color="auto"/>
              </w:divBdr>
            </w:div>
            <w:div w:id="1997418225">
              <w:marLeft w:val="0"/>
              <w:marRight w:val="0"/>
              <w:marTop w:val="0"/>
              <w:marBottom w:val="0"/>
              <w:divBdr>
                <w:top w:val="none" w:sz="0" w:space="0" w:color="auto"/>
                <w:left w:val="none" w:sz="0" w:space="0" w:color="auto"/>
                <w:bottom w:val="none" w:sz="0" w:space="0" w:color="auto"/>
                <w:right w:val="none" w:sz="0" w:space="0" w:color="auto"/>
              </w:divBdr>
            </w:div>
            <w:div w:id="2053116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9574704">
      <w:bodyDiv w:val="1"/>
      <w:marLeft w:val="0"/>
      <w:marRight w:val="0"/>
      <w:marTop w:val="0"/>
      <w:marBottom w:val="0"/>
      <w:divBdr>
        <w:top w:val="none" w:sz="0" w:space="0" w:color="auto"/>
        <w:left w:val="none" w:sz="0" w:space="0" w:color="auto"/>
        <w:bottom w:val="none" w:sz="0" w:space="0" w:color="auto"/>
        <w:right w:val="none" w:sz="0" w:space="0" w:color="auto"/>
      </w:divBdr>
      <w:divsChild>
        <w:div w:id="531266704">
          <w:marLeft w:val="0"/>
          <w:marRight w:val="0"/>
          <w:marTop w:val="0"/>
          <w:marBottom w:val="0"/>
          <w:divBdr>
            <w:top w:val="none" w:sz="0" w:space="0" w:color="auto"/>
            <w:left w:val="none" w:sz="0" w:space="0" w:color="auto"/>
            <w:bottom w:val="none" w:sz="0" w:space="0" w:color="auto"/>
            <w:right w:val="none" w:sz="0" w:space="0" w:color="auto"/>
          </w:divBdr>
        </w:div>
        <w:div w:id="603148828">
          <w:marLeft w:val="0"/>
          <w:marRight w:val="0"/>
          <w:marTop w:val="0"/>
          <w:marBottom w:val="0"/>
          <w:divBdr>
            <w:top w:val="none" w:sz="0" w:space="0" w:color="auto"/>
            <w:left w:val="none" w:sz="0" w:space="0" w:color="auto"/>
            <w:bottom w:val="none" w:sz="0" w:space="0" w:color="auto"/>
            <w:right w:val="none" w:sz="0" w:space="0" w:color="auto"/>
          </w:divBdr>
        </w:div>
      </w:divsChild>
    </w:div>
    <w:div w:id="1089082914">
      <w:bodyDiv w:val="1"/>
      <w:marLeft w:val="0"/>
      <w:marRight w:val="0"/>
      <w:marTop w:val="0"/>
      <w:marBottom w:val="0"/>
      <w:divBdr>
        <w:top w:val="none" w:sz="0" w:space="0" w:color="auto"/>
        <w:left w:val="none" w:sz="0" w:space="0" w:color="auto"/>
        <w:bottom w:val="none" w:sz="0" w:space="0" w:color="auto"/>
        <w:right w:val="none" w:sz="0" w:space="0" w:color="auto"/>
      </w:divBdr>
      <w:divsChild>
        <w:div w:id="1552379989">
          <w:marLeft w:val="0"/>
          <w:marRight w:val="0"/>
          <w:marTop w:val="0"/>
          <w:marBottom w:val="0"/>
          <w:divBdr>
            <w:top w:val="none" w:sz="0" w:space="0" w:color="auto"/>
            <w:left w:val="none" w:sz="0" w:space="0" w:color="auto"/>
            <w:bottom w:val="none" w:sz="0" w:space="0" w:color="auto"/>
            <w:right w:val="none" w:sz="0" w:space="0" w:color="auto"/>
          </w:divBdr>
        </w:div>
        <w:div w:id="682131420">
          <w:marLeft w:val="0"/>
          <w:marRight w:val="0"/>
          <w:marTop w:val="0"/>
          <w:marBottom w:val="0"/>
          <w:divBdr>
            <w:top w:val="none" w:sz="0" w:space="0" w:color="auto"/>
            <w:left w:val="none" w:sz="0" w:space="0" w:color="auto"/>
            <w:bottom w:val="none" w:sz="0" w:space="0" w:color="auto"/>
            <w:right w:val="none" w:sz="0" w:space="0" w:color="auto"/>
          </w:divBdr>
          <w:divsChild>
            <w:div w:id="377751144">
              <w:marLeft w:val="0"/>
              <w:marRight w:val="0"/>
              <w:marTop w:val="0"/>
              <w:marBottom w:val="0"/>
              <w:divBdr>
                <w:top w:val="none" w:sz="0" w:space="0" w:color="auto"/>
                <w:left w:val="none" w:sz="0" w:space="0" w:color="auto"/>
                <w:bottom w:val="none" w:sz="0" w:space="0" w:color="auto"/>
                <w:right w:val="none" w:sz="0" w:space="0" w:color="auto"/>
              </w:divBdr>
            </w:div>
            <w:div w:id="1471240763">
              <w:marLeft w:val="0"/>
              <w:marRight w:val="0"/>
              <w:marTop w:val="0"/>
              <w:marBottom w:val="0"/>
              <w:divBdr>
                <w:top w:val="none" w:sz="0" w:space="0" w:color="auto"/>
                <w:left w:val="none" w:sz="0" w:space="0" w:color="auto"/>
                <w:bottom w:val="none" w:sz="0" w:space="0" w:color="auto"/>
                <w:right w:val="none" w:sz="0" w:space="0" w:color="auto"/>
              </w:divBdr>
            </w:div>
            <w:div w:id="781343040">
              <w:marLeft w:val="0"/>
              <w:marRight w:val="0"/>
              <w:marTop w:val="0"/>
              <w:marBottom w:val="0"/>
              <w:divBdr>
                <w:top w:val="none" w:sz="0" w:space="0" w:color="auto"/>
                <w:left w:val="none" w:sz="0" w:space="0" w:color="auto"/>
                <w:bottom w:val="none" w:sz="0" w:space="0" w:color="auto"/>
                <w:right w:val="none" w:sz="0" w:space="0" w:color="auto"/>
              </w:divBdr>
            </w:div>
            <w:div w:id="94250579">
              <w:marLeft w:val="0"/>
              <w:marRight w:val="0"/>
              <w:marTop w:val="0"/>
              <w:marBottom w:val="0"/>
              <w:divBdr>
                <w:top w:val="none" w:sz="0" w:space="0" w:color="auto"/>
                <w:left w:val="none" w:sz="0" w:space="0" w:color="auto"/>
                <w:bottom w:val="none" w:sz="0" w:space="0" w:color="auto"/>
                <w:right w:val="none" w:sz="0" w:space="0" w:color="auto"/>
              </w:divBdr>
            </w:div>
            <w:div w:id="1054163673">
              <w:marLeft w:val="0"/>
              <w:marRight w:val="0"/>
              <w:marTop w:val="0"/>
              <w:marBottom w:val="0"/>
              <w:divBdr>
                <w:top w:val="none" w:sz="0" w:space="0" w:color="auto"/>
                <w:left w:val="none" w:sz="0" w:space="0" w:color="auto"/>
                <w:bottom w:val="none" w:sz="0" w:space="0" w:color="auto"/>
                <w:right w:val="none" w:sz="0" w:space="0" w:color="auto"/>
              </w:divBdr>
            </w:div>
            <w:div w:id="745616291">
              <w:marLeft w:val="0"/>
              <w:marRight w:val="0"/>
              <w:marTop w:val="0"/>
              <w:marBottom w:val="0"/>
              <w:divBdr>
                <w:top w:val="none" w:sz="0" w:space="0" w:color="auto"/>
                <w:left w:val="none" w:sz="0" w:space="0" w:color="auto"/>
                <w:bottom w:val="none" w:sz="0" w:space="0" w:color="auto"/>
                <w:right w:val="none" w:sz="0" w:space="0" w:color="auto"/>
              </w:divBdr>
            </w:div>
            <w:div w:id="407650654">
              <w:marLeft w:val="0"/>
              <w:marRight w:val="0"/>
              <w:marTop w:val="0"/>
              <w:marBottom w:val="0"/>
              <w:divBdr>
                <w:top w:val="none" w:sz="0" w:space="0" w:color="auto"/>
                <w:left w:val="none" w:sz="0" w:space="0" w:color="auto"/>
                <w:bottom w:val="none" w:sz="0" w:space="0" w:color="auto"/>
                <w:right w:val="none" w:sz="0" w:space="0" w:color="auto"/>
              </w:divBdr>
            </w:div>
            <w:div w:id="1476022802">
              <w:marLeft w:val="0"/>
              <w:marRight w:val="0"/>
              <w:marTop w:val="0"/>
              <w:marBottom w:val="0"/>
              <w:divBdr>
                <w:top w:val="none" w:sz="0" w:space="0" w:color="auto"/>
                <w:left w:val="none" w:sz="0" w:space="0" w:color="auto"/>
                <w:bottom w:val="none" w:sz="0" w:space="0" w:color="auto"/>
                <w:right w:val="none" w:sz="0" w:space="0" w:color="auto"/>
              </w:divBdr>
            </w:div>
            <w:div w:id="490953877">
              <w:marLeft w:val="0"/>
              <w:marRight w:val="0"/>
              <w:marTop w:val="0"/>
              <w:marBottom w:val="0"/>
              <w:divBdr>
                <w:top w:val="none" w:sz="0" w:space="0" w:color="auto"/>
                <w:left w:val="none" w:sz="0" w:space="0" w:color="auto"/>
                <w:bottom w:val="none" w:sz="0" w:space="0" w:color="auto"/>
                <w:right w:val="none" w:sz="0" w:space="0" w:color="auto"/>
              </w:divBdr>
            </w:div>
            <w:div w:id="1860773157">
              <w:marLeft w:val="0"/>
              <w:marRight w:val="0"/>
              <w:marTop w:val="0"/>
              <w:marBottom w:val="0"/>
              <w:divBdr>
                <w:top w:val="none" w:sz="0" w:space="0" w:color="auto"/>
                <w:left w:val="none" w:sz="0" w:space="0" w:color="auto"/>
                <w:bottom w:val="none" w:sz="0" w:space="0" w:color="auto"/>
                <w:right w:val="none" w:sz="0" w:space="0" w:color="auto"/>
              </w:divBdr>
            </w:div>
            <w:div w:id="150027433">
              <w:marLeft w:val="0"/>
              <w:marRight w:val="0"/>
              <w:marTop w:val="0"/>
              <w:marBottom w:val="0"/>
              <w:divBdr>
                <w:top w:val="none" w:sz="0" w:space="0" w:color="auto"/>
                <w:left w:val="none" w:sz="0" w:space="0" w:color="auto"/>
                <w:bottom w:val="none" w:sz="0" w:space="0" w:color="auto"/>
                <w:right w:val="none" w:sz="0" w:space="0" w:color="auto"/>
              </w:divBdr>
            </w:div>
            <w:div w:id="1098327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3694465">
      <w:bodyDiv w:val="1"/>
      <w:marLeft w:val="0"/>
      <w:marRight w:val="0"/>
      <w:marTop w:val="0"/>
      <w:marBottom w:val="0"/>
      <w:divBdr>
        <w:top w:val="none" w:sz="0" w:space="0" w:color="auto"/>
        <w:left w:val="none" w:sz="0" w:space="0" w:color="auto"/>
        <w:bottom w:val="none" w:sz="0" w:space="0" w:color="auto"/>
        <w:right w:val="none" w:sz="0" w:space="0" w:color="auto"/>
      </w:divBdr>
      <w:divsChild>
        <w:div w:id="40829930">
          <w:marLeft w:val="0"/>
          <w:marRight w:val="0"/>
          <w:marTop w:val="0"/>
          <w:marBottom w:val="0"/>
          <w:divBdr>
            <w:top w:val="none" w:sz="0" w:space="0" w:color="auto"/>
            <w:left w:val="none" w:sz="0" w:space="0" w:color="auto"/>
            <w:bottom w:val="none" w:sz="0" w:space="0" w:color="auto"/>
            <w:right w:val="none" w:sz="0" w:space="0" w:color="auto"/>
          </w:divBdr>
        </w:div>
        <w:div w:id="172962947">
          <w:marLeft w:val="0"/>
          <w:marRight w:val="0"/>
          <w:marTop w:val="0"/>
          <w:marBottom w:val="0"/>
          <w:divBdr>
            <w:top w:val="none" w:sz="0" w:space="0" w:color="auto"/>
            <w:left w:val="none" w:sz="0" w:space="0" w:color="auto"/>
            <w:bottom w:val="none" w:sz="0" w:space="0" w:color="auto"/>
            <w:right w:val="none" w:sz="0" w:space="0" w:color="auto"/>
          </w:divBdr>
        </w:div>
        <w:div w:id="495464111">
          <w:marLeft w:val="0"/>
          <w:marRight w:val="0"/>
          <w:marTop w:val="0"/>
          <w:marBottom w:val="0"/>
          <w:divBdr>
            <w:top w:val="none" w:sz="0" w:space="0" w:color="auto"/>
            <w:left w:val="none" w:sz="0" w:space="0" w:color="auto"/>
            <w:bottom w:val="none" w:sz="0" w:space="0" w:color="auto"/>
            <w:right w:val="none" w:sz="0" w:space="0" w:color="auto"/>
          </w:divBdr>
        </w:div>
        <w:div w:id="557670206">
          <w:marLeft w:val="0"/>
          <w:marRight w:val="0"/>
          <w:marTop w:val="0"/>
          <w:marBottom w:val="0"/>
          <w:divBdr>
            <w:top w:val="none" w:sz="0" w:space="0" w:color="auto"/>
            <w:left w:val="none" w:sz="0" w:space="0" w:color="auto"/>
            <w:bottom w:val="none" w:sz="0" w:space="0" w:color="auto"/>
            <w:right w:val="none" w:sz="0" w:space="0" w:color="auto"/>
          </w:divBdr>
        </w:div>
        <w:div w:id="858547579">
          <w:marLeft w:val="0"/>
          <w:marRight w:val="0"/>
          <w:marTop w:val="0"/>
          <w:marBottom w:val="0"/>
          <w:divBdr>
            <w:top w:val="none" w:sz="0" w:space="0" w:color="auto"/>
            <w:left w:val="none" w:sz="0" w:space="0" w:color="auto"/>
            <w:bottom w:val="none" w:sz="0" w:space="0" w:color="auto"/>
            <w:right w:val="none" w:sz="0" w:space="0" w:color="auto"/>
          </w:divBdr>
        </w:div>
        <w:div w:id="957374259">
          <w:marLeft w:val="0"/>
          <w:marRight w:val="0"/>
          <w:marTop w:val="0"/>
          <w:marBottom w:val="0"/>
          <w:divBdr>
            <w:top w:val="none" w:sz="0" w:space="0" w:color="auto"/>
            <w:left w:val="none" w:sz="0" w:space="0" w:color="auto"/>
            <w:bottom w:val="none" w:sz="0" w:space="0" w:color="auto"/>
            <w:right w:val="none" w:sz="0" w:space="0" w:color="auto"/>
          </w:divBdr>
        </w:div>
        <w:div w:id="1426225840">
          <w:marLeft w:val="0"/>
          <w:marRight w:val="0"/>
          <w:marTop w:val="0"/>
          <w:marBottom w:val="0"/>
          <w:divBdr>
            <w:top w:val="none" w:sz="0" w:space="0" w:color="auto"/>
            <w:left w:val="none" w:sz="0" w:space="0" w:color="auto"/>
            <w:bottom w:val="none" w:sz="0" w:space="0" w:color="auto"/>
            <w:right w:val="none" w:sz="0" w:space="0" w:color="auto"/>
          </w:divBdr>
        </w:div>
        <w:div w:id="1647930556">
          <w:marLeft w:val="0"/>
          <w:marRight w:val="0"/>
          <w:marTop w:val="0"/>
          <w:marBottom w:val="0"/>
          <w:divBdr>
            <w:top w:val="none" w:sz="0" w:space="0" w:color="auto"/>
            <w:left w:val="none" w:sz="0" w:space="0" w:color="auto"/>
            <w:bottom w:val="none" w:sz="0" w:space="0" w:color="auto"/>
            <w:right w:val="none" w:sz="0" w:space="0" w:color="auto"/>
          </w:divBdr>
        </w:div>
        <w:div w:id="1771967760">
          <w:marLeft w:val="0"/>
          <w:marRight w:val="0"/>
          <w:marTop w:val="0"/>
          <w:marBottom w:val="0"/>
          <w:divBdr>
            <w:top w:val="none" w:sz="0" w:space="0" w:color="auto"/>
            <w:left w:val="none" w:sz="0" w:space="0" w:color="auto"/>
            <w:bottom w:val="none" w:sz="0" w:space="0" w:color="auto"/>
            <w:right w:val="none" w:sz="0" w:space="0" w:color="auto"/>
          </w:divBdr>
        </w:div>
      </w:divsChild>
    </w:div>
    <w:div w:id="1192646807">
      <w:bodyDiv w:val="1"/>
      <w:marLeft w:val="0"/>
      <w:marRight w:val="0"/>
      <w:marTop w:val="0"/>
      <w:marBottom w:val="0"/>
      <w:divBdr>
        <w:top w:val="none" w:sz="0" w:space="0" w:color="auto"/>
        <w:left w:val="none" w:sz="0" w:space="0" w:color="auto"/>
        <w:bottom w:val="none" w:sz="0" w:space="0" w:color="auto"/>
        <w:right w:val="none" w:sz="0" w:space="0" w:color="auto"/>
      </w:divBdr>
      <w:divsChild>
        <w:div w:id="2145074593">
          <w:marLeft w:val="0"/>
          <w:marRight w:val="0"/>
          <w:marTop w:val="0"/>
          <w:marBottom w:val="0"/>
          <w:divBdr>
            <w:top w:val="none" w:sz="0" w:space="0" w:color="auto"/>
            <w:left w:val="none" w:sz="0" w:space="0" w:color="auto"/>
            <w:bottom w:val="none" w:sz="0" w:space="0" w:color="auto"/>
            <w:right w:val="none" w:sz="0" w:space="0" w:color="auto"/>
          </w:divBdr>
        </w:div>
        <w:div w:id="1584954699">
          <w:marLeft w:val="0"/>
          <w:marRight w:val="0"/>
          <w:marTop w:val="0"/>
          <w:marBottom w:val="0"/>
          <w:divBdr>
            <w:top w:val="none" w:sz="0" w:space="0" w:color="auto"/>
            <w:left w:val="none" w:sz="0" w:space="0" w:color="auto"/>
            <w:bottom w:val="none" w:sz="0" w:space="0" w:color="auto"/>
            <w:right w:val="none" w:sz="0" w:space="0" w:color="auto"/>
          </w:divBdr>
        </w:div>
      </w:divsChild>
    </w:div>
    <w:div w:id="1226915669">
      <w:bodyDiv w:val="1"/>
      <w:marLeft w:val="0"/>
      <w:marRight w:val="0"/>
      <w:marTop w:val="0"/>
      <w:marBottom w:val="0"/>
      <w:divBdr>
        <w:top w:val="none" w:sz="0" w:space="0" w:color="auto"/>
        <w:left w:val="none" w:sz="0" w:space="0" w:color="auto"/>
        <w:bottom w:val="none" w:sz="0" w:space="0" w:color="auto"/>
        <w:right w:val="none" w:sz="0" w:space="0" w:color="auto"/>
      </w:divBdr>
      <w:divsChild>
        <w:div w:id="174341643">
          <w:marLeft w:val="0"/>
          <w:marRight w:val="0"/>
          <w:marTop w:val="0"/>
          <w:marBottom w:val="0"/>
          <w:divBdr>
            <w:top w:val="none" w:sz="0" w:space="0" w:color="auto"/>
            <w:left w:val="none" w:sz="0" w:space="0" w:color="auto"/>
            <w:bottom w:val="none" w:sz="0" w:space="0" w:color="auto"/>
            <w:right w:val="none" w:sz="0" w:space="0" w:color="auto"/>
          </w:divBdr>
        </w:div>
        <w:div w:id="363601108">
          <w:marLeft w:val="0"/>
          <w:marRight w:val="0"/>
          <w:marTop w:val="0"/>
          <w:marBottom w:val="0"/>
          <w:divBdr>
            <w:top w:val="none" w:sz="0" w:space="0" w:color="auto"/>
            <w:left w:val="none" w:sz="0" w:space="0" w:color="auto"/>
            <w:bottom w:val="none" w:sz="0" w:space="0" w:color="auto"/>
            <w:right w:val="none" w:sz="0" w:space="0" w:color="auto"/>
          </w:divBdr>
        </w:div>
        <w:div w:id="1137383086">
          <w:marLeft w:val="0"/>
          <w:marRight w:val="0"/>
          <w:marTop w:val="0"/>
          <w:marBottom w:val="0"/>
          <w:divBdr>
            <w:top w:val="none" w:sz="0" w:space="0" w:color="auto"/>
            <w:left w:val="none" w:sz="0" w:space="0" w:color="auto"/>
            <w:bottom w:val="none" w:sz="0" w:space="0" w:color="auto"/>
            <w:right w:val="none" w:sz="0" w:space="0" w:color="auto"/>
          </w:divBdr>
          <w:divsChild>
            <w:div w:id="574979005">
              <w:marLeft w:val="0"/>
              <w:marRight w:val="0"/>
              <w:marTop w:val="0"/>
              <w:marBottom w:val="0"/>
              <w:divBdr>
                <w:top w:val="none" w:sz="0" w:space="0" w:color="auto"/>
                <w:left w:val="none" w:sz="0" w:space="0" w:color="auto"/>
                <w:bottom w:val="none" w:sz="0" w:space="0" w:color="auto"/>
                <w:right w:val="none" w:sz="0" w:space="0" w:color="auto"/>
              </w:divBdr>
            </w:div>
            <w:div w:id="662246380">
              <w:marLeft w:val="0"/>
              <w:marRight w:val="0"/>
              <w:marTop w:val="0"/>
              <w:marBottom w:val="0"/>
              <w:divBdr>
                <w:top w:val="none" w:sz="0" w:space="0" w:color="auto"/>
                <w:left w:val="none" w:sz="0" w:space="0" w:color="auto"/>
                <w:bottom w:val="none" w:sz="0" w:space="0" w:color="auto"/>
                <w:right w:val="none" w:sz="0" w:space="0" w:color="auto"/>
              </w:divBdr>
            </w:div>
          </w:divsChild>
        </w:div>
        <w:div w:id="2018998554">
          <w:marLeft w:val="0"/>
          <w:marRight w:val="0"/>
          <w:marTop w:val="0"/>
          <w:marBottom w:val="0"/>
          <w:divBdr>
            <w:top w:val="none" w:sz="0" w:space="0" w:color="auto"/>
            <w:left w:val="none" w:sz="0" w:space="0" w:color="auto"/>
            <w:bottom w:val="none" w:sz="0" w:space="0" w:color="auto"/>
            <w:right w:val="none" w:sz="0" w:space="0" w:color="auto"/>
          </w:divBdr>
        </w:div>
      </w:divsChild>
    </w:div>
    <w:div w:id="1279487940">
      <w:bodyDiv w:val="1"/>
      <w:marLeft w:val="0"/>
      <w:marRight w:val="0"/>
      <w:marTop w:val="0"/>
      <w:marBottom w:val="0"/>
      <w:divBdr>
        <w:top w:val="none" w:sz="0" w:space="0" w:color="auto"/>
        <w:left w:val="none" w:sz="0" w:space="0" w:color="auto"/>
        <w:bottom w:val="none" w:sz="0" w:space="0" w:color="auto"/>
        <w:right w:val="none" w:sz="0" w:space="0" w:color="auto"/>
      </w:divBdr>
      <w:divsChild>
        <w:div w:id="1380858225">
          <w:marLeft w:val="0"/>
          <w:marRight w:val="0"/>
          <w:marTop w:val="0"/>
          <w:marBottom w:val="0"/>
          <w:divBdr>
            <w:top w:val="none" w:sz="0" w:space="0" w:color="auto"/>
            <w:left w:val="none" w:sz="0" w:space="0" w:color="auto"/>
            <w:bottom w:val="none" w:sz="0" w:space="0" w:color="auto"/>
            <w:right w:val="none" w:sz="0" w:space="0" w:color="auto"/>
          </w:divBdr>
        </w:div>
        <w:div w:id="2052265757">
          <w:marLeft w:val="0"/>
          <w:marRight w:val="0"/>
          <w:marTop w:val="0"/>
          <w:marBottom w:val="0"/>
          <w:divBdr>
            <w:top w:val="none" w:sz="0" w:space="0" w:color="auto"/>
            <w:left w:val="none" w:sz="0" w:space="0" w:color="auto"/>
            <w:bottom w:val="none" w:sz="0" w:space="0" w:color="auto"/>
            <w:right w:val="none" w:sz="0" w:space="0" w:color="auto"/>
          </w:divBdr>
        </w:div>
      </w:divsChild>
    </w:div>
    <w:div w:id="1363285785">
      <w:bodyDiv w:val="1"/>
      <w:marLeft w:val="0"/>
      <w:marRight w:val="0"/>
      <w:marTop w:val="0"/>
      <w:marBottom w:val="0"/>
      <w:divBdr>
        <w:top w:val="none" w:sz="0" w:space="0" w:color="auto"/>
        <w:left w:val="none" w:sz="0" w:space="0" w:color="auto"/>
        <w:bottom w:val="none" w:sz="0" w:space="0" w:color="auto"/>
        <w:right w:val="none" w:sz="0" w:space="0" w:color="auto"/>
      </w:divBdr>
      <w:divsChild>
        <w:div w:id="265625464">
          <w:marLeft w:val="0"/>
          <w:marRight w:val="0"/>
          <w:marTop w:val="0"/>
          <w:marBottom w:val="0"/>
          <w:divBdr>
            <w:top w:val="none" w:sz="0" w:space="0" w:color="auto"/>
            <w:left w:val="none" w:sz="0" w:space="0" w:color="auto"/>
            <w:bottom w:val="none" w:sz="0" w:space="0" w:color="auto"/>
            <w:right w:val="none" w:sz="0" w:space="0" w:color="auto"/>
          </w:divBdr>
        </w:div>
        <w:div w:id="434714872">
          <w:marLeft w:val="0"/>
          <w:marRight w:val="0"/>
          <w:marTop w:val="0"/>
          <w:marBottom w:val="0"/>
          <w:divBdr>
            <w:top w:val="none" w:sz="0" w:space="0" w:color="auto"/>
            <w:left w:val="none" w:sz="0" w:space="0" w:color="auto"/>
            <w:bottom w:val="none" w:sz="0" w:space="0" w:color="auto"/>
            <w:right w:val="none" w:sz="0" w:space="0" w:color="auto"/>
          </w:divBdr>
        </w:div>
        <w:div w:id="833492638">
          <w:marLeft w:val="0"/>
          <w:marRight w:val="0"/>
          <w:marTop w:val="0"/>
          <w:marBottom w:val="0"/>
          <w:divBdr>
            <w:top w:val="none" w:sz="0" w:space="0" w:color="auto"/>
            <w:left w:val="none" w:sz="0" w:space="0" w:color="auto"/>
            <w:bottom w:val="none" w:sz="0" w:space="0" w:color="auto"/>
            <w:right w:val="none" w:sz="0" w:space="0" w:color="auto"/>
          </w:divBdr>
          <w:divsChild>
            <w:div w:id="110711596">
              <w:marLeft w:val="0"/>
              <w:marRight w:val="0"/>
              <w:marTop w:val="0"/>
              <w:marBottom w:val="0"/>
              <w:divBdr>
                <w:top w:val="none" w:sz="0" w:space="0" w:color="auto"/>
                <w:left w:val="none" w:sz="0" w:space="0" w:color="auto"/>
                <w:bottom w:val="none" w:sz="0" w:space="0" w:color="auto"/>
                <w:right w:val="none" w:sz="0" w:space="0" w:color="auto"/>
              </w:divBdr>
            </w:div>
            <w:div w:id="166217334">
              <w:marLeft w:val="0"/>
              <w:marRight w:val="0"/>
              <w:marTop w:val="0"/>
              <w:marBottom w:val="0"/>
              <w:divBdr>
                <w:top w:val="none" w:sz="0" w:space="0" w:color="auto"/>
                <w:left w:val="none" w:sz="0" w:space="0" w:color="auto"/>
                <w:bottom w:val="none" w:sz="0" w:space="0" w:color="auto"/>
                <w:right w:val="none" w:sz="0" w:space="0" w:color="auto"/>
              </w:divBdr>
            </w:div>
            <w:div w:id="683481145">
              <w:marLeft w:val="0"/>
              <w:marRight w:val="0"/>
              <w:marTop w:val="0"/>
              <w:marBottom w:val="0"/>
              <w:divBdr>
                <w:top w:val="none" w:sz="0" w:space="0" w:color="auto"/>
                <w:left w:val="none" w:sz="0" w:space="0" w:color="auto"/>
                <w:bottom w:val="none" w:sz="0" w:space="0" w:color="auto"/>
                <w:right w:val="none" w:sz="0" w:space="0" w:color="auto"/>
              </w:divBdr>
            </w:div>
            <w:div w:id="1590961061">
              <w:marLeft w:val="0"/>
              <w:marRight w:val="0"/>
              <w:marTop w:val="0"/>
              <w:marBottom w:val="0"/>
              <w:divBdr>
                <w:top w:val="none" w:sz="0" w:space="0" w:color="auto"/>
                <w:left w:val="none" w:sz="0" w:space="0" w:color="auto"/>
                <w:bottom w:val="none" w:sz="0" w:space="0" w:color="auto"/>
                <w:right w:val="none" w:sz="0" w:space="0" w:color="auto"/>
              </w:divBdr>
            </w:div>
            <w:div w:id="1625306374">
              <w:marLeft w:val="0"/>
              <w:marRight w:val="0"/>
              <w:marTop w:val="0"/>
              <w:marBottom w:val="0"/>
              <w:divBdr>
                <w:top w:val="none" w:sz="0" w:space="0" w:color="auto"/>
                <w:left w:val="none" w:sz="0" w:space="0" w:color="auto"/>
                <w:bottom w:val="none" w:sz="0" w:space="0" w:color="auto"/>
                <w:right w:val="none" w:sz="0" w:space="0" w:color="auto"/>
              </w:divBdr>
            </w:div>
          </w:divsChild>
        </w:div>
        <w:div w:id="882399669">
          <w:marLeft w:val="0"/>
          <w:marRight w:val="0"/>
          <w:marTop w:val="0"/>
          <w:marBottom w:val="0"/>
          <w:divBdr>
            <w:top w:val="none" w:sz="0" w:space="0" w:color="auto"/>
            <w:left w:val="none" w:sz="0" w:space="0" w:color="auto"/>
            <w:bottom w:val="none" w:sz="0" w:space="0" w:color="auto"/>
            <w:right w:val="none" w:sz="0" w:space="0" w:color="auto"/>
          </w:divBdr>
          <w:divsChild>
            <w:div w:id="14573742">
              <w:marLeft w:val="0"/>
              <w:marRight w:val="0"/>
              <w:marTop w:val="0"/>
              <w:marBottom w:val="0"/>
              <w:divBdr>
                <w:top w:val="none" w:sz="0" w:space="0" w:color="auto"/>
                <w:left w:val="none" w:sz="0" w:space="0" w:color="auto"/>
                <w:bottom w:val="none" w:sz="0" w:space="0" w:color="auto"/>
                <w:right w:val="none" w:sz="0" w:space="0" w:color="auto"/>
              </w:divBdr>
            </w:div>
            <w:div w:id="113136584">
              <w:marLeft w:val="0"/>
              <w:marRight w:val="0"/>
              <w:marTop w:val="0"/>
              <w:marBottom w:val="0"/>
              <w:divBdr>
                <w:top w:val="none" w:sz="0" w:space="0" w:color="auto"/>
                <w:left w:val="none" w:sz="0" w:space="0" w:color="auto"/>
                <w:bottom w:val="none" w:sz="0" w:space="0" w:color="auto"/>
                <w:right w:val="none" w:sz="0" w:space="0" w:color="auto"/>
              </w:divBdr>
            </w:div>
            <w:div w:id="369033884">
              <w:marLeft w:val="0"/>
              <w:marRight w:val="0"/>
              <w:marTop w:val="0"/>
              <w:marBottom w:val="0"/>
              <w:divBdr>
                <w:top w:val="none" w:sz="0" w:space="0" w:color="auto"/>
                <w:left w:val="none" w:sz="0" w:space="0" w:color="auto"/>
                <w:bottom w:val="none" w:sz="0" w:space="0" w:color="auto"/>
                <w:right w:val="none" w:sz="0" w:space="0" w:color="auto"/>
              </w:divBdr>
            </w:div>
            <w:div w:id="1020011852">
              <w:marLeft w:val="0"/>
              <w:marRight w:val="0"/>
              <w:marTop w:val="0"/>
              <w:marBottom w:val="0"/>
              <w:divBdr>
                <w:top w:val="none" w:sz="0" w:space="0" w:color="auto"/>
                <w:left w:val="none" w:sz="0" w:space="0" w:color="auto"/>
                <w:bottom w:val="none" w:sz="0" w:space="0" w:color="auto"/>
                <w:right w:val="none" w:sz="0" w:space="0" w:color="auto"/>
              </w:divBdr>
            </w:div>
            <w:div w:id="1197621265">
              <w:marLeft w:val="0"/>
              <w:marRight w:val="0"/>
              <w:marTop w:val="0"/>
              <w:marBottom w:val="0"/>
              <w:divBdr>
                <w:top w:val="none" w:sz="0" w:space="0" w:color="auto"/>
                <w:left w:val="none" w:sz="0" w:space="0" w:color="auto"/>
                <w:bottom w:val="none" w:sz="0" w:space="0" w:color="auto"/>
                <w:right w:val="none" w:sz="0" w:space="0" w:color="auto"/>
              </w:divBdr>
            </w:div>
            <w:div w:id="1277131474">
              <w:marLeft w:val="0"/>
              <w:marRight w:val="0"/>
              <w:marTop w:val="0"/>
              <w:marBottom w:val="0"/>
              <w:divBdr>
                <w:top w:val="none" w:sz="0" w:space="0" w:color="auto"/>
                <w:left w:val="none" w:sz="0" w:space="0" w:color="auto"/>
                <w:bottom w:val="none" w:sz="0" w:space="0" w:color="auto"/>
                <w:right w:val="none" w:sz="0" w:space="0" w:color="auto"/>
              </w:divBdr>
            </w:div>
            <w:div w:id="1890875529">
              <w:marLeft w:val="0"/>
              <w:marRight w:val="0"/>
              <w:marTop w:val="0"/>
              <w:marBottom w:val="0"/>
              <w:divBdr>
                <w:top w:val="none" w:sz="0" w:space="0" w:color="auto"/>
                <w:left w:val="none" w:sz="0" w:space="0" w:color="auto"/>
                <w:bottom w:val="none" w:sz="0" w:space="0" w:color="auto"/>
                <w:right w:val="none" w:sz="0" w:space="0" w:color="auto"/>
              </w:divBdr>
            </w:div>
            <w:div w:id="1986428176">
              <w:marLeft w:val="0"/>
              <w:marRight w:val="0"/>
              <w:marTop w:val="0"/>
              <w:marBottom w:val="0"/>
              <w:divBdr>
                <w:top w:val="none" w:sz="0" w:space="0" w:color="auto"/>
                <w:left w:val="none" w:sz="0" w:space="0" w:color="auto"/>
                <w:bottom w:val="none" w:sz="0" w:space="0" w:color="auto"/>
                <w:right w:val="none" w:sz="0" w:space="0" w:color="auto"/>
              </w:divBdr>
            </w:div>
            <w:div w:id="2037347089">
              <w:marLeft w:val="0"/>
              <w:marRight w:val="0"/>
              <w:marTop w:val="0"/>
              <w:marBottom w:val="0"/>
              <w:divBdr>
                <w:top w:val="none" w:sz="0" w:space="0" w:color="auto"/>
                <w:left w:val="none" w:sz="0" w:space="0" w:color="auto"/>
                <w:bottom w:val="none" w:sz="0" w:space="0" w:color="auto"/>
                <w:right w:val="none" w:sz="0" w:space="0" w:color="auto"/>
              </w:divBdr>
            </w:div>
            <w:div w:id="2049452468">
              <w:marLeft w:val="0"/>
              <w:marRight w:val="0"/>
              <w:marTop w:val="0"/>
              <w:marBottom w:val="0"/>
              <w:divBdr>
                <w:top w:val="none" w:sz="0" w:space="0" w:color="auto"/>
                <w:left w:val="none" w:sz="0" w:space="0" w:color="auto"/>
                <w:bottom w:val="none" w:sz="0" w:space="0" w:color="auto"/>
                <w:right w:val="none" w:sz="0" w:space="0" w:color="auto"/>
              </w:divBdr>
            </w:div>
          </w:divsChild>
        </w:div>
        <w:div w:id="1112702827">
          <w:marLeft w:val="0"/>
          <w:marRight w:val="0"/>
          <w:marTop w:val="0"/>
          <w:marBottom w:val="0"/>
          <w:divBdr>
            <w:top w:val="none" w:sz="0" w:space="0" w:color="auto"/>
            <w:left w:val="none" w:sz="0" w:space="0" w:color="auto"/>
            <w:bottom w:val="none" w:sz="0" w:space="0" w:color="auto"/>
            <w:right w:val="none" w:sz="0" w:space="0" w:color="auto"/>
          </w:divBdr>
          <w:divsChild>
            <w:div w:id="144399178">
              <w:marLeft w:val="0"/>
              <w:marRight w:val="0"/>
              <w:marTop w:val="0"/>
              <w:marBottom w:val="0"/>
              <w:divBdr>
                <w:top w:val="none" w:sz="0" w:space="0" w:color="auto"/>
                <w:left w:val="none" w:sz="0" w:space="0" w:color="auto"/>
                <w:bottom w:val="none" w:sz="0" w:space="0" w:color="auto"/>
                <w:right w:val="none" w:sz="0" w:space="0" w:color="auto"/>
              </w:divBdr>
            </w:div>
            <w:div w:id="270356779">
              <w:marLeft w:val="0"/>
              <w:marRight w:val="0"/>
              <w:marTop w:val="0"/>
              <w:marBottom w:val="0"/>
              <w:divBdr>
                <w:top w:val="none" w:sz="0" w:space="0" w:color="auto"/>
                <w:left w:val="none" w:sz="0" w:space="0" w:color="auto"/>
                <w:bottom w:val="none" w:sz="0" w:space="0" w:color="auto"/>
                <w:right w:val="none" w:sz="0" w:space="0" w:color="auto"/>
              </w:divBdr>
            </w:div>
          </w:divsChild>
        </w:div>
        <w:div w:id="1138036032">
          <w:marLeft w:val="0"/>
          <w:marRight w:val="0"/>
          <w:marTop w:val="0"/>
          <w:marBottom w:val="0"/>
          <w:divBdr>
            <w:top w:val="none" w:sz="0" w:space="0" w:color="auto"/>
            <w:left w:val="none" w:sz="0" w:space="0" w:color="auto"/>
            <w:bottom w:val="none" w:sz="0" w:space="0" w:color="auto"/>
            <w:right w:val="none" w:sz="0" w:space="0" w:color="auto"/>
          </w:divBdr>
          <w:divsChild>
            <w:div w:id="540291664">
              <w:marLeft w:val="0"/>
              <w:marRight w:val="0"/>
              <w:marTop w:val="0"/>
              <w:marBottom w:val="0"/>
              <w:divBdr>
                <w:top w:val="none" w:sz="0" w:space="0" w:color="auto"/>
                <w:left w:val="none" w:sz="0" w:space="0" w:color="auto"/>
                <w:bottom w:val="none" w:sz="0" w:space="0" w:color="auto"/>
                <w:right w:val="none" w:sz="0" w:space="0" w:color="auto"/>
              </w:divBdr>
            </w:div>
            <w:div w:id="1013529767">
              <w:marLeft w:val="0"/>
              <w:marRight w:val="0"/>
              <w:marTop w:val="0"/>
              <w:marBottom w:val="0"/>
              <w:divBdr>
                <w:top w:val="none" w:sz="0" w:space="0" w:color="auto"/>
                <w:left w:val="none" w:sz="0" w:space="0" w:color="auto"/>
                <w:bottom w:val="none" w:sz="0" w:space="0" w:color="auto"/>
                <w:right w:val="none" w:sz="0" w:space="0" w:color="auto"/>
              </w:divBdr>
            </w:div>
            <w:div w:id="1435323865">
              <w:marLeft w:val="0"/>
              <w:marRight w:val="0"/>
              <w:marTop w:val="0"/>
              <w:marBottom w:val="0"/>
              <w:divBdr>
                <w:top w:val="none" w:sz="0" w:space="0" w:color="auto"/>
                <w:left w:val="none" w:sz="0" w:space="0" w:color="auto"/>
                <w:bottom w:val="none" w:sz="0" w:space="0" w:color="auto"/>
                <w:right w:val="none" w:sz="0" w:space="0" w:color="auto"/>
              </w:divBdr>
            </w:div>
            <w:div w:id="1789665154">
              <w:marLeft w:val="0"/>
              <w:marRight w:val="0"/>
              <w:marTop w:val="0"/>
              <w:marBottom w:val="0"/>
              <w:divBdr>
                <w:top w:val="none" w:sz="0" w:space="0" w:color="auto"/>
                <w:left w:val="none" w:sz="0" w:space="0" w:color="auto"/>
                <w:bottom w:val="none" w:sz="0" w:space="0" w:color="auto"/>
                <w:right w:val="none" w:sz="0" w:space="0" w:color="auto"/>
              </w:divBdr>
            </w:div>
          </w:divsChild>
        </w:div>
        <w:div w:id="1176846600">
          <w:marLeft w:val="0"/>
          <w:marRight w:val="0"/>
          <w:marTop w:val="0"/>
          <w:marBottom w:val="0"/>
          <w:divBdr>
            <w:top w:val="none" w:sz="0" w:space="0" w:color="auto"/>
            <w:left w:val="none" w:sz="0" w:space="0" w:color="auto"/>
            <w:bottom w:val="none" w:sz="0" w:space="0" w:color="auto"/>
            <w:right w:val="none" w:sz="0" w:space="0" w:color="auto"/>
          </w:divBdr>
        </w:div>
        <w:div w:id="1182162619">
          <w:marLeft w:val="0"/>
          <w:marRight w:val="0"/>
          <w:marTop w:val="0"/>
          <w:marBottom w:val="0"/>
          <w:divBdr>
            <w:top w:val="none" w:sz="0" w:space="0" w:color="auto"/>
            <w:left w:val="none" w:sz="0" w:space="0" w:color="auto"/>
            <w:bottom w:val="none" w:sz="0" w:space="0" w:color="auto"/>
            <w:right w:val="none" w:sz="0" w:space="0" w:color="auto"/>
          </w:divBdr>
        </w:div>
        <w:div w:id="1269699741">
          <w:marLeft w:val="0"/>
          <w:marRight w:val="0"/>
          <w:marTop w:val="0"/>
          <w:marBottom w:val="0"/>
          <w:divBdr>
            <w:top w:val="none" w:sz="0" w:space="0" w:color="auto"/>
            <w:left w:val="none" w:sz="0" w:space="0" w:color="auto"/>
            <w:bottom w:val="none" w:sz="0" w:space="0" w:color="auto"/>
            <w:right w:val="none" w:sz="0" w:space="0" w:color="auto"/>
          </w:divBdr>
        </w:div>
        <w:div w:id="1294025009">
          <w:marLeft w:val="0"/>
          <w:marRight w:val="0"/>
          <w:marTop w:val="0"/>
          <w:marBottom w:val="0"/>
          <w:divBdr>
            <w:top w:val="none" w:sz="0" w:space="0" w:color="auto"/>
            <w:left w:val="none" w:sz="0" w:space="0" w:color="auto"/>
            <w:bottom w:val="none" w:sz="0" w:space="0" w:color="auto"/>
            <w:right w:val="none" w:sz="0" w:space="0" w:color="auto"/>
          </w:divBdr>
        </w:div>
        <w:div w:id="1406684142">
          <w:marLeft w:val="0"/>
          <w:marRight w:val="0"/>
          <w:marTop w:val="0"/>
          <w:marBottom w:val="0"/>
          <w:divBdr>
            <w:top w:val="none" w:sz="0" w:space="0" w:color="auto"/>
            <w:left w:val="none" w:sz="0" w:space="0" w:color="auto"/>
            <w:bottom w:val="none" w:sz="0" w:space="0" w:color="auto"/>
            <w:right w:val="none" w:sz="0" w:space="0" w:color="auto"/>
          </w:divBdr>
        </w:div>
        <w:div w:id="1459369983">
          <w:marLeft w:val="0"/>
          <w:marRight w:val="0"/>
          <w:marTop w:val="0"/>
          <w:marBottom w:val="0"/>
          <w:divBdr>
            <w:top w:val="none" w:sz="0" w:space="0" w:color="auto"/>
            <w:left w:val="none" w:sz="0" w:space="0" w:color="auto"/>
            <w:bottom w:val="none" w:sz="0" w:space="0" w:color="auto"/>
            <w:right w:val="none" w:sz="0" w:space="0" w:color="auto"/>
          </w:divBdr>
        </w:div>
        <w:div w:id="2002267301">
          <w:marLeft w:val="0"/>
          <w:marRight w:val="0"/>
          <w:marTop w:val="0"/>
          <w:marBottom w:val="0"/>
          <w:divBdr>
            <w:top w:val="none" w:sz="0" w:space="0" w:color="auto"/>
            <w:left w:val="none" w:sz="0" w:space="0" w:color="auto"/>
            <w:bottom w:val="none" w:sz="0" w:space="0" w:color="auto"/>
            <w:right w:val="none" w:sz="0" w:space="0" w:color="auto"/>
          </w:divBdr>
        </w:div>
        <w:div w:id="2055999046">
          <w:marLeft w:val="0"/>
          <w:marRight w:val="0"/>
          <w:marTop w:val="0"/>
          <w:marBottom w:val="0"/>
          <w:divBdr>
            <w:top w:val="none" w:sz="0" w:space="0" w:color="auto"/>
            <w:left w:val="none" w:sz="0" w:space="0" w:color="auto"/>
            <w:bottom w:val="none" w:sz="0" w:space="0" w:color="auto"/>
            <w:right w:val="none" w:sz="0" w:space="0" w:color="auto"/>
          </w:divBdr>
          <w:divsChild>
            <w:div w:id="378435459">
              <w:marLeft w:val="0"/>
              <w:marRight w:val="0"/>
              <w:marTop w:val="0"/>
              <w:marBottom w:val="0"/>
              <w:divBdr>
                <w:top w:val="none" w:sz="0" w:space="0" w:color="auto"/>
                <w:left w:val="none" w:sz="0" w:space="0" w:color="auto"/>
                <w:bottom w:val="none" w:sz="0" w:space="0" w:color="auto"/>
                <w:right w:val="none" w:sz="0" w:space="0" w:color="auto"/>
              </w:divBdr>
            </w:div>
            <w:div w:id="2048218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2562205">
      <w:bodyDiv w:val="1"/>
      <w:marLeft w:val="0"/>
      <w:marRight w:val="0"/>
      <w:marTop w:val="0"/>
      <w:marBottom w:val="0"/>
      <w:divBdr>
        <w:top w:val="none" w:sz="0" w:space="0" w:color="auto"/>
        <w:left w:val="none" w:sz="0" w:space="0" w:color="auto"/>
        <w:bottom w:val="none" w:sz="0" w:space="0" w:color="auto"/>
        <w:right w:val="none" w:sz="0" w:space="0" w:color="auto"/>
      </w:divBdr>
      <w:divsChild>
        <w:div w:id="434862531">
          <w:marLeft w:val="0"/>
          <w:marRight w:val="0"/>
          <w:marTop w:val="0"/>
          <w:marBottom w:val="0"/>
          <w:divBdr>
            <w:top w:val="none" w:sz="0" w:space="0" w:color="auto"/>
            <w:left w:val="none" w:sz="0" w:space="0" w:color="auto"/>
            <w:bottom w:val="none" w:sz="0" w:space="0" w:color="auto"/>
            <w:right w:val="none" w:sz="0" w:space="0" w:color="auto"/>
          </w:divBdr>
        </w:div>
        <w:div w:id="458189297">
          <w:marLeft w:val="0"/>
          <w:marRight w:val="0"/>
          <w:marTop w:val="0"/>
          <w:marBottom w:val="0"/>
          <w:divBdr>
            <w:top w:val="none" w:sz="0" w:space="0" w:color="auto"/>
            <w:left w:val="none" w:sz="0" w:space="0" w:color="auto"/>
            <w:bottom w:val="none" w:sz="0" w:space="0" w:color="auto"/>
            <w:right w:val="none" w:sz="0" w:space="0" w:color="auto"/>
          </w:divBdr>
          <w:divsChild>
            <w:div w:id="59139797">
              <w:marLeft w:val="0"/>
              <w:marRight w:val="0"/>
              <w:marTop w:val="0"/>
              <w:marBottom w:val="0"/>
              <w:divBdr>
                <w:top w:val="none" w:sz="0" w:space="0" w:color="auto"/>
                <w:left w:val="none" w:sz="0" w:space="0" w:color="auto"/>
                <w:bottom w:val="none" w:sz="0" w:space="0" w:color="auto"/>
                <w:right w:val="none" w:sz="0" w:space="0" w:color="auto"/>
              </w:divBdr>
            </w:div>
            <w:div w:id="629634863">
              <w:marLeft w:val="0"/>
              <w:marRight w:val="0"/>
              <w:marTop w:val="0"/>
              <w:marBottom w:val="0"/>
              <w:divBdr>
                <w:top w:val="none" w:sz="0" w:space="0" w:color="auto"/>
                <w:left w:val="none" w:sz="0" w:space="0" w:color="auto"/>
                <w:bottom w:val="none" w:sz="0" w:space="0" w:color="auto"/>
                <w:right w:val="none" w:sz="0" w:space="0" w:color="auto"/>
              </w:divBdr>
            </w:div>
            <w:div w:id="730082367">
              <w:marLeft w:val="0"/>
              <w:marRight w:val="0"/>
              <w:marTop w:val="0"/>
              <w:marBottom w:val="0"/>
              <w:divBdr>
                <w:top w:val="none" w:sz="0" w:space="0" w:color="auto"/>
                <w:left w:val="none" w:sz="0" w:space="0" w:color="auto"/>
                <w:bottom w:val="none" w:sz="0" w:space="0" w:color="auto"/>
                <w:right w:val="none" w:sz="0" w:space="0" w:color="auto"/>
              </w:divBdr>
            </w:div>
            <w:div w:id="1800486317">
              <w:marLeft w:val="0"/>
              <w:marRight w:val="0"/>
              <w:marTop w:val="0"/>
              <w:marBottom w:val="0"/>
              <w:divBdr>
                <w:top w:val="none" w:sz="0" w:space="0" w:color="auto"/>
                <w:left w:val="none" w:sz="0" w:space="0" w:color="auto"/>
                <w:bottom w:val="none" w:sz="0" w:space="0" w:color="auto"/>
                <w:right w:val="none" w:sz="0" w:space="0" w:color="auto"/>
              </w:divBdr>
            </w:div>
            <w:div w:id="2045014719">
              <w:marLeft w:val="0"/>
              <w:marRight w:val="0"/>
              <w:marTop w:val="0"/>
              <w:marBottom w:val="0"/>
              <w:divBdr>
                <w:top w:val="none" w:sz="0" w:space="0" w:color="auto"/>
                <w:left w:val="none" w:sz="0" w:space="0" w:color="auto"/>
                <w:bottom w:val="none" w:sz="0" w:space="0" w:color="auto"/>
                <w:right w:val="none" w:sz="0" w:space="0" w:color="auto"/>
              </w:divBdr>
            </w:div>
          </w:divsChild>
        </w:div>
        <w:div w:id="544757422">
          <w:marLeft w:val="0"/>
          <w:marRight w:val="0"/>
          <w:marTop w:val="0"/>
          <w:marBottom w:val="0"/>
          <w:divBdr>
            <w:top w:val="none" w:sz="0" w:space="0" w:color="auto"/>
            <w:left w:val="none" w:sz="0" w:space="0" w:color="auto"/>
            <w:bottom w:val="none" w:sz="0" w:space="0" w:color="auto"/>
            <w:right w:val="none" w:sz="0" w:space="0" w:color="auto"/>
          </w:divBdr>
        </w:div>
        <w:div w:id="560791819">
          <w:marLeft w:val="0"/>
          <w:marRight w:val="0"/>
          <w:marTop w:val="0"/>
          <w:marBottom w:val="0"/>
          <w:divBdr>
            <w:top w:val="none" w:sz="0" w:space="0" w:color="auto"/>
            <w:left w:val="none" w:sz="0" w:space="0" w:color="auto"/>
            <w:bottom w:val="none" w:sz="0" w:space="0" w:color="auto"/>
            <w:right w:val="none" w:sz="0" w:space="0" w:color="auto"/>
          </w:divBdr>
        </w:div>
        <w:div w:id="987396309">
          <w:marLeft w:val="0"/>
          <w:marRight w:val="0"/>
          <w:marTop w:val="0"/>
          <w:marBottom w:val="0"/>
          <w:divBdr>
            <w:top w:val="none" w:sz="0" w:space="0" w:color="auto"/>
            <w:left w:val="none" w:sz="0" w:space="0" w:color="auto"/>
            <w:bottom w:val="none" w:sz="0" w:space="0" w:color="auto"/>
            <w:right w:val="none" w:sz="0" w:space="0" w:color="auto"/>
          </w:divBdr>
          <w:divsChild>
            <w:div w:id="862743721">
              <w:marLeft w:val="0"/>
              <w:marRight w:val="0"/>
              <w:marTop w:val="0"/>
              <w:marBottom w:val="0"/>
              <w:divBdr>
                <w:top w:val="none" w:sz="0" w:space="0" w:color="auto"/>
                <w:left w:val="none" w:sz="0" w:space="0" w:color="auto"/>
                <w:bottom w:val="none" w:sz="0" w:space="0" w:color="auto"/>
                <w:right w:val="none" w:sz="0" w:space="0" w:color="auto"/>
              </w:divBdr>
            </w:div>
            <w:div w:id="1470323069">
              <w:marLeft w:val="0"/>
              <w:marRight w:val="0"/>
              <w:marTop w:val="0"/>
              <w:marBottom w:val="0"/>
              <w:divBdr>
                <w:top w:val="none" w:sz="0" w:space="0" w:color="auto"/>
                <w:left w:val="none" w:sz="0" w:space="0" w:color="auto"/>
                <w:bottom w:val="none" w:sz="0" w:space="0" w:color="auto"/>
                <w:right w:val="none" w:sz="0" w:space="0" w:color="auto"/>
              </w:divBdr>
            </w:div>
          </w:divsChild>
        </w:div>
        <w:div w:id="1456096981">
          <w:marLeft w:val="0"/>
          <w:marRight w:val="0"/>
          <w:marTop w:val="0"/>
          <w:marBottom w:val="0"/>
          <w:divBdr>
            <w:top w:val="none" w:sz="0" w:space="0" w:color="auto"/>
            <w:left w:val="none" w:sz="0" w:space="0" w:color="auto"/>
            <w:bottom w:val="none" w:sz="0" w:space="0" w:color="auto"/>
            <w:right w:val="none" w:sz="0" w:space="0" w:color="auto"/>
          </w:divBdr>
          <w:divsChild>
            <w:div w:id="112678944">
              <w:marLeft w:val="0"/>
              <w:marRight w:val="0"/>
              <w:marTop w:val="0"/>
              <w:marBottom w:val="0"/>
              <w:divBdr>
                <w:top w:val="none" w:sz="0" w:space="0" w:color="auto"/>
                <w:left w:val="none" w:sz="0" w:space="0" w:color="auto"/>
                <w:bottom w:val="none" w:sz="0" w:space="0" w:color="auto"/>
                <w:right w:val="none" w:sz="0" w:space="0" w:color="auto"/>
              </w:divBdr>
            </w:div>
            <w:div w:id="730234746">
              <w:marLeft w:val="0"/>
              <w:marRight w:val="0"/>
              <w:marTop w:val="0"/>
              <w:marBottom w:val="0"/>
              <w:divBdr>
                <w:top w:val="none" w:sz="0" w:space="0" w:color="auto"/>
                <w:left w:val="none" w:sz="0" w:space="0" w:color="auto"/>
                <w:bottom w:val="none" w:sz="0" w:space="0" w:color="auto"/>
                <w:right w:val="none" w:sz="0" w:space="0" w:color="auto"/>
              </w:divBdr>
            </w:div>
          </w:divsChild>
        </w:div>
        <w:div w:id="1510439995">
          <w:marLeft w:val="0"/>
          <w:marRight w:val="0"/>
          <w:marTop w:val="0"/>
          <w:marBottom w:val="0"/>
          <w:divBdr>
            <w:top w:val="none" w:sz="0" w:space="0" w:color="auto"/>
            <w:left w:val="none" w:sz="0" w:space="0" w:color="auto"/>
            <w:bottom w:val="none" w:sz="0" w:space="0" w:color="auto"/>
            <w:right w:val="none" w:sz="0" w:space="0" w:color="auto"/>
          </w:divBdr>
        </w:div>
        <w:div w:id="1530216934">
          <w:marLeft w:val="0"/>
          <w:marRight w:val="0"/>
          <w:marTop w:val="0"/>
          <w:marBottom w:val="0"/>
          <w:divBdr>
            <w:top w:val="none" w:sz="0" w:space="0" w:color="auto"/>
            <w:left w:val="none" w:sz="0" w:space="0" w:color="auto"/>
            <w:bottom w:val="none" w:sz="0" w:space="0" w:color="auto"/>
            <w:right w:val="none" w:sz="0" w:space="0" w:color="auto"/>
          </w:divBdr>
        </w:div>
        <w:div w:id="1547912348">
          <w:marLeft w:val="0"/>
          <w:marRight w:val="0"/>
          <w:marTop w:val="0"/>
          <w:marBottom w:val="0"/>
          <w:divBdr>
            <w:top w:val="none" w:sz="0" w:space="0" w:color="auto"/>
            <w:left w:val="none" w:sz="0" w:space="0" w:color="auto"/>
            <w:bottom w:val="none" w:sz="0" w:space="0" w:color="auto"/>
            <w:right w:val="none" w:sz="0" w:space="0" w:color="auto"/>
          </w:divBdr>
        </w:div>
        <w:div w:id="1744376138">
          <w:marLeft w:val="0"/>
          <w:marRight w:val="0"/>
          <w:marTop w:val="0"/>
          <w:marBottom w:val="0"/>
          <w:divBdr>
            <w:top w:val="none" w:sz="0" w:space="0" w:color="auto"/>
            <w:left w:val="none" w:sz="0" w:space="0" w:color="auto"/>
            <w:bottom w:val="none" w:sz="0" w:space="0" w:color="auto"/>
            <w:right w:val="none" w:sz="0" w:space="0" w:color="auto"/>
          </w:divBdr>
          <w:divsChild>
            <w:div w:id="261497885">
              <w:marLeft w:val="0"/>
              <w:marRight w:val="0"/>
              <w:marTop w:val="0"/>
              <w:marBottom w:val="0"/>
              <w:divBdr>
                <w:top w:val="none" w:sz="0" w:space="0" w:color="auto"/>
                <w:left w:val="none" w:sz="0" w:space="0" w:color="auto"/>
                <w:bottom w:val="none" w:sz="0" w:space="0" w:color="auto"/>
                <w:right w:val="none" w:sz="0" w:space="0" w:color="auto"/>
              </w:divBdr>
            </w:div>
            <w:div w:id="347560404">
              <w:marLeft w:val="0"/>
              <w:marRight w:val="0"/>
              <w:marTop w:val="0"/>
              <w:marBottom w:val="0"/>
              <w:divBdr>
                <w:top w:val="none" w:sz="0" w:space="0" w:color="auto"/>
                <w:left w:val="none" w:sz="0" w:space="0" w:color="auto"/>
                <w:bottom w:val="none" w:sz="0" w:space="0" w:color="auto"/>
                <w:right w:val="none" w:sz="0" w:space="0" w:color="auto"/>
              </w:divBdr>
            </w:div>
            <w:div w:id="556286433">
              <w:marLeft w:val="0"/>
              <w:marRight w:val="0"/>
              <w:marTop w:val="0"/>
              <w:marBottom w:val="0"/>
              <w:divBdr>
                <w:top w:val="none" w:sz="0" w:space="0" w:color="auto"/>
                <w:left w:val="none" w:sz="0" w:space="0" w:color="auto"/>
                <w:bottom w:val="none" w:sz="0" w:space="0" w:color="auto"/>
                <w:right w:val="none" w:sz="0" w:space="0" w:color="auto"/>
              </w:divBdr>
            </w:div>
            <w:div w:id="605579909">
              <w:marLeft w:val="0"/>
              <w:marRight w:val="0"/>
              <w:marTop w:val="0"/>
              <w:marBottom w:val="0"/>
              <w:divBdr>
                <w:top w:val="none" w:sz="0" w:space="0" w:color="auto"/>
                <w:left w:val="none" w:sz="0" w:space="0" w:color="auto"/>
                <w:bottom w:val="none" w:sz="0" w:space="0" w:color="auto"/>
                <w:right w:val="none" w:sz="0" w:space="0" w:color="auto"/>
              </w:divBdr>
            </w:div>
            <w:div w:id="681055808">
              <w:marLeft w:val="0"/>
              <w:marRight w:val="0"/>
              <w:marTop w:val="0"/>
              <w:marBottom w:val="0"/>
              <w:divBdr>
                <w:top w:val="none" w:sz="0" w:space="0" w:color="auto"/>
                <w:left w:val="none" w:sz="0" w:space="0" w:color="auto"/>
                <w:bottom w:val="none" w:sz="0" w:space="0" w:color="auto"/>
                <w:right w:val="none" w:sz="0" w:space="0" w:color="auto"/>
              </w:divBdr>
            </w:div>
            <w:div w:id="937636164">
              <w:marLeft w:val="0"/>
              <w:marRight w:val="0"/>
              <w:marTop w:val="0"/>
              <w:marBottom w:val="0"/>
              <w:divBdr>
                <w:top w:val="none" w:sz="0" w:space="0" w:color="auto"/>
                <w:left w:val="none" w:sz="0" w:space="0" w:color="auto"/>
                <w:bottom w:val="none" w:sz="0" w:space="0" w:color="auto"/>
                <w:right w:val="none" w:sz="0" w:space="0" w:color="auto"/>
              </w:divBdr>
            </w:div>
            <w:div w:id="1760523145">
              <w:marLeft w:val="0"/>
              <w:marRight w:val="0"/>
              <w:marTop w:val="0"/>
              <w:marBottom w:val="0"/>
              <w:divBdr>
                <w:top w:val="none" w:sz="0" w:space="0" w:color="auto"/>
                <w:left w:val="none" w:sz="0" w:space="0" w:color="auto"/>
                <w:bottom w:val="none" w:sz="0" w:space="0" w:color="auto"/>
                <w:right w:val="none" w:sz="0" w:space="0" w:color="auto"/>
              </w:divBdr>
            </w:div>
            <w:div w:id="1844586538">
              <w:marLeft w:val="0"/>
              <w:marRight w:val="0"/>
              <w:marTop w:val="0"/>
              <w:marBottom w:val="0"/>
              <w:divBdr>
                <w:top w:val="none" w:sz="0" w:space="0" w:color="auto"/>
                <w:left w:val="none" w:sz="0" w:space="0" w:color="auto"/>
                <w:bottom w:val="none" w:sz="0" w:space="0" w:color="auto"/>
                <w:right w:val="none" w:sz="0" w:space="0" w:color="auto"/>
              </w:divBdr>
            </w:div>
            <w:div w:id="2039575301">
              <w:marLeft w:val="0"/>
              <w:marRight w:val="0"/>
              <w:marTop w:val="0"/>
              <w:marBottom w:val="0"/>
              <w:divBdr>
                <w:top w:val="none" w:sz="0" w:space="0" w:color="auto"/>
                <w:left w:val="none" w:sz="0" w:space="0" w:color="auto"/>
                <w:bottom w:val="none" w:sz="0" w:space="0" w:color="auto"/>
                <w:right w:val="none" w:sz="0" w:space="0" w:color="auto"/>
              </w:divBdr>
            </w:div>
            <w:div w:id="2063943517">
              <w:marLeft w:val="0"/>
              <w:marRight w:val="0"/>
              <w:marTop w:val="0"/>
              <w:marBottom w:val="0"/>
              <w:divBdr>
                <w:top w:val="none" w:sz="0" w:space="0" w:color="auto"/>
                <w:left w:val="none" w:sz="0" w:space="0" w:color="auto"/>
                <w:bottom w:val="none" w:sz="0" w:space="0" w:color="auto"/>
                <w:right w:val="none" w:sz="0" w:space="0" w:color="auto"/>
              </w:divBdr>
            </w:div>
          </w:divsChild>
        </w:div>
        <w:div w:id="1754157478">
          <w:marLeft w:val="0"/>
          <w:marRight w:val="0"/>
          <w:marTop w:val="0"/>
          <w:marBottom w:val="0"/>
          <w:divBdr>
            <w:top w:val="none" w:sz="0" w:space="0" w:color="auto"/>
            <w:left w:val="none" w:sz="0" w:space="0" w:color="auto"/>
            <w:bottom w:val="none" w:sz="0" w:space="0" w:color="auto"/>
            <w:right w:val="none" w:sz="0" w:space="0" w:color="auto"/>
          </w:divBdr>
        </w:div>
        <w:div w:id="1763407656">
          <w:marLeft w:val="0"/>
          <w:marRight w:val="0"/>
          <w:marTop w:val="0"/>
          <w:marBottom w:val="0"/>
          <w:divBdr>
            <w:top w:val="none" w:sz="0" w:space="0" w:color="auto"/>
            <w:left w:val="none" w:sz="0" w:space="0" w:color="auto"/>
            <w:bottom w:val="none" w:sz="0" w:space="0" w:color="auto"/>
            <w:right w:val="none" w:sz="0" w:space="0" w:color="auto"/>
          </w:divBdr>
        </w:div>
        <w:div w:id="2013288886">
          <w:marLeft w:val="0"/>
          <w:marRight w:val="0"/>
          <w:marTop w:val="0"/>
          <w:marBottom w:val="0"/>
          <w:divBdr>
            <w:top w:val="none" w:sz="0" w:space="0" w:color="auto"/>
            <w:left w:val="none" w:sz="0" w:space="0" w:color="auto"/>
            <w:bottom w:val="none" w:sz="0" w:space="0" w:color="auto"/>
            <w:right w:val="none" w:sz="0" w:space="0" w:color="auto"/>
          </w:divBdr>
        </w:div>
        <w:div w:id="2066367011">
          <w:marLeft w:val="0"/>
          <w:marRight w:val="0"/>
          <w:marTop w:val="0"/>
          <w:marBottom w:val="0"/>
          <w:divBdr>
            <w:top w:val="none" w:sz="0" w:space="0" w:color="auto"/>
            <w:left w:val="none" w:sz="0" w:space="0" w:color="auto"/>
            <w:bottom w:val="none" w:sz="0" w:space="0" w:color="auto"/>
            <w:right w:val="none" w:sz="0" w:space="0" w:color="auto"/>
          </w:divBdr>
          <w:divsChild>
            <w:div w:id="493255612">
              <w:marLeft w:val="0"/>
              <w:marRight w:val="0"/>
              <w:marTop w:val="0"/>
              <w:marBottom w:val="0"/>
              <w:divBdr>
                <w:top w:val="none" w:sz="0" w:space="0" w:color="auto"/>
                <w:left w:val="none" w:sz="0" w:space="0" w:color="auto"/>
                <w:bottom w:val="none" w:sz="0" w:space="0" w:color="auto"/>
                <w:right w:val="none" w:sz="0" w:space="0" w:color="auto"/>
              </w:divBdr>
            </w:div>
            <w:div w:id="872034090">
              <w:marLeft w:val="0"/>
              <w:marRight w:val="0"/>
              <w:marTop w:val="0"/>
              <w:marBottom w:val="0"/>
              <w:divBdr>
                <w:top w:val="none" w:sz="0" w:space="0" w:color="auto"/>
                <w:left w:val="none" w:sz="0" w:space="0" w:color="auto"/>
                <w:bottom w:val="none" w:sz="0" w:space="0" w:color="auto"/>
                <w:right w:val="none" w:sz="0" w:space="0" w:color="auto"/>
              </w:divBdr>
            </w:div>
            <w:div w:id="1953589166">
              <w:marLeft w:val="0"/>
              <w:marRight w:val="0"/>
              <w:marTop w:val="0"/>
              <w:marBottom w:val="0"/>
              <w:divBdr>
                <w:top w:val="none" w:sz="0" w:space="0" w:color="auto"/>
                <w:left w:val="none" w:sz="0" w:space="0" w:color="auto"/>
                <w:bottom w:val="none" w:sz="0" w:space="0" w:color="auto"/>
                <w:right w:val="none" w:sz="0" w:space="0" w:color="auto"/>
              </w:divBdr>
            </w:div>
            <w:div w:id="2127314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9113963">
      <w:bodyDiv w:val="1"/>
      <w:marLeft w:val="0"/>
      <w:marRight w:val="0"/>
      <w:marTop w:val="0"/>
      <w:marBottom w:val="0"/>
      <w:divBdr>
        <w:top w:val="none" w:sz="0" w:space="0" w:color="auto"/>
        <w:left w:val="none" w:sz="0" w:space="0" w:color="auto"/>
        <w:bottom w:val="none" w:sz="0" w:space="0" w:color="auto"/>
        <w:right w:val="none" w:sz="0" w:space="0" w:color="auto"/>
      </w:divBdr>
      <w:divsChild>
        <w:div w:id="155345188">
          <w:marLeft w:val="0"/>
          <w:marRight w:val="0"/>
          <w:marTop w:val="0"/>
          <w:marBottom w:val="0"/>
          <w:divBdr>
            <w:top w:val="none" w:sz="0" w:space="0" w:color="auto"/>
            <w:left w:val="none" w:sz="0" w:space="0" w:color="auto"/>
            <w:bottom w:val="none" w:sz="0" w:space="0" w:color="auto"/>
            <w:right w:val="none" w:sz="0" w:space="0" w:color="auto"/>
          </w:divBdr>
        </w:div>
        <w:div w:id="672297796">
          <w:marLeft w:val="0"/>
          <w:marRight w:val="0"/>
          <w:marTop w:val="0"/>
          <w:marBottom w:val="0"/>
          <w:divBdr>
            <w:top w:val="none" w:sz="0" w:space="0" w:color="auto"/>
            <w:left w:val="none" w:sz="0" w:space="0" w:color="auto"/>
            <w:bottom w:val="none" w:sz="0" w:space="0" w:color="auto"/>
            <w:right w:val="none" w:sz="0" w:space="0" w:color="auto"/>
          </w:divBdr>
        </w:div>
        <w:div w:id="874779416">
          <w:marLeft w:val="0"/>
          <w:marRight w:val="0"/>
          <w:marTop w:val="0"/>
          <w:marBottom w:val="0"/>
          <w:divBdr>
            <w:top w:val="none" w:sz="0" w:space="0" w:color="auto"/>
            <w:left w:val="none" w:sz="0" w:space="0" w:color="auto"/>
            <w:bottom w:val="none" w:sz="0" w:space="0" w:color="auto"/>
            <w:right w:val="none" w:sz="0" w:space="0" w:color="auto"/>
          </w:divBdr>
        </w:div>
      </w:divsChild>
    </w:div>
    <w:div w:id="1462773313">
      <w:bodyDiv w:val="1"/>
      <w:marLeft w:val="0"/>
      <w:marRight w:val="0"/>
      <w:marTop w:val="0"/>
      <w:marBottom w:val="0"/>
      <w:divBdr>
        <w:top w:val="none" w:sz="0" w:space="0" w:color="auto"/>
        <w:left w:val="none" w:sz="0" w:space="0" w:color="auto"/>
        <w:bottom w:val="none" w:sz="0" w:space="0" w:color="auto"/>
        <w:right w:val="none" w:sz="0" w:space="0" w:color="auto"/>
      </w:divBdr>
      <w:divsChild>
        <w:div w:id="1171023922">
          <w:marLeft w:val="0"/>
          <w:marRight w:val="0"/>
          <w:marTop w:val="0"/>
          <w:marBottom w:val="0"/>
          <w:divBdr>
            <w:top w:val="none" w:sz="0" w:space="0" w:color="auto"/>
            <w:left w:val="none" w:sz="0" w:space="0" w:color="auto"/>
            <w:bottom w:val="none" w:sz="0" w:space="0" w:color="auto"/>
            <w:right w:val="none" w:sz="0" w:space="0" w:color="auto"/>
          </w:divBdr>
          <w:divsChild>
            <w:div w:id="801925697">
              <w:marLeft w:val="0"/>
              <w:marRight w:val="0"/>
              <w:marTop w:val="0"/>
              <w:marBottom w:val="0"/>
              <w:divBdr>
                <w:top w:val="none" w:sz="0" w:space="0" w:color="auto"/>
                <w:left w:val="none" w:sz="0" w:space="0" w:color="auto"/>
                <w:bottom w:val="none" w:sz="0" w:space="0" w:color="auto"/>
                <w:right w:val="none" w:sz="0" w:space="0" w:color="auto"/>
              </w:divBdr>
            </w:div>
            <w:div w:id="1129973852">
              <w:marLeft w:val="0"/>
              <w:marRight w:val="0"/>
              <w:marTop w:val="0"/>
              <w:marBottom w:val="0"/>
              <w:divBdr>
                <w:top w:val="none" w:sz="0" w:space="0" w:color="auto"/>
                <w:left w:val="none" w:sz="0" w:space="0" w:color="auto"/>
                <w:bottom w:val="none" w:sz="0" w:space="0" w:color="auto"/>
                <w:right w:val="none" w:sz="0" w:space="0" w:color="auto"/>
              </w:divBdr>
            </w:div>
            <w:div w:id="1302224048">
              <w:marLeft w:val="0"/>
              <w:marRight w:val="0"/>
              <w:marTop w:val="0"/>
              <w:marBottom w:val="0"/>
              <w:divBdr>
                <w:top w:val="none" w:sz="0" w:space="0" w:color="auto"/>
                <w:left w:val="none" w:sz="0" w:space="0" w:color="auto"/>
                <w:bottom w:val="none" w:sz="0" w:space="0" w:color="auto"/>
                <w:right w:val="none" w:sz="0" w:space="0" w:color="auto"/>
              </w:divBdr>
            </w:div>
            <w:div w:id="1582136043">
              <w:marLeft w:val="0"/>
              <w:marRight w:val="0"/>
              <w:marTop w:val="0"/>
              <w:marBottom w:val="0"/>
              <w:divBdr>
                <w:top w:val="none" w:sz="0" w:space="0" w:color="auto"/>
                <w:left w:val="none" w:sz="0" w:space="0" w:color="auto"/>
                <w:bottom w:val="none" w:sz="0" w:space="0" w:color="auto"/>
                <w:right w:val="none" w:sz="0" w:space="0" w:color="auto"/>
              </w:divBdr>
            </w:div>
            <w:div w:id="1596397268">
              <w:marLeft w:val="0"/>
              <w:marRight w:val="0"/>
              <w:marTop w:val="0"/>
              <w:marBottom w:val="0"/>
              <w:divBdr>
                <w:top w:val="none" w:sz="0" w:space="0" w:color="auto"/>
                <w:left w:val="none" w:sz="0" w:space="0" w:color="auto"/>
                <w:bottom w:val="none" w:sz="0" w:space="0" w:color="auto"/>
                <w:right w:val="none" w:sz="0" w:space="0" w:color="auto"/>
              </w:divBdr>
            </w:div>
            <w:div w:id="2105567761">
              <w:marLeft w:val="0"/>
              <w:marRight w:val="0"/>
              <w:marTop w:val="0"/>
              <w:marBottom w:val="0"/>
              <w:divBdr>
                <w:top w:val="none" w:sz="0" w:space="0" w:color="auto"/>
                <w:left w:val="none" w:sz="0" w:space="0" w:color="auto"/>
                <w:bottom w:val="none" w:sz="0" w:space="0" w:color="auto"/>
                <w:right w:val="none" w:sz="0" w:space="0" w:color="auto"/>
              </w:divBdr>
            </w:div>
          </w:divsChild>
        </w:div>
        <w:div w:id="1602371531">
          <w:marLeft w:val="0"/>
          <w:marRight w:val="0"/>
          <w:marTop w:val="0"/>
          <w:marBottom w:val="0"/>
          <w:divBdr>
            <w:top w:val="none" w:sz="0" w:space="0" w:color="auto"/>
            <w:left w:val="none" w:sz="0" w:space="0" w:color="auto"/>
            <w:bottom w:val="none" w:sz="0" w:space="0" w:color="auto"/>
            <w:right w:val="none" w:sz="0" w:space="0" w:color="auto"/>
          </w:divBdr>
        </w:div>
      </w:divsChild>
    </w:div>
    <w:div w:id="1503354524">
      <w:bodyDiv w:val="1"/>
      <w:marLeft w:val="0"/>
      <w:marRight w:val="0"/>
      <w:marTop w:val="0"/>
      <w:marBottom w:val="0"/>
      <w:divBdr>
        <w:top w:val="none" w:sz="0" w:space="0" w:color="auto"/>
        <w:left w:val="none" w:sz="0" w:space="0" w:color="auto"/>
        <w:bottom w:val="none" w:sz="0" w:space="0" w:color="auto"/>
        <w:right w:val="none" w:sz="0" w:space="0" w:color="auto"/>
      </w:divBdr>
      <w:divsChild>
        <w:div w:id="1149327802">
          <w:marLeft w:val="0"/>
          <w:marRight w:val="0"/>
          <w:marTop w:val="0"/>
          <w:marBottom w:val="0"/>
          <w:divBdr>
            <w:top w:val="none" w:sz="0" w:space="0" w:color="auto"/>
            <w:left w:val="none" w:sz="0" w:space="0" w:color="auto"/>
            <w:bottom w:val="none" w:sz="0" w:space="0" w:color="auto"/>
            <w:right w:val="none" w:sz="0" w:space="0" w:color="auto"/>
          </w:divBdr>
        </w:div>
        <w:div w:id="1486358944">
          <w:marLeft w:val="0"/>
          <w:marRight w:val="0"/>
          <w:marTop w:val="0"/>
          <w:marBottom w:val="0"/>
          <w:divBdr>
            <w:top w:val="none" w:sz="0" w:space="0" w:color="auto"/>
            <w:left w:val="none" w:sz="0" w:space="0" w:color="auto"/>
            <w:bottom w:val="none" w:sz="0" w:space="0" w:color="auto"/>
            <w:right w:val="none" w:sz="0" w:space="0" w:color="auto"/>
          </w:divBdr>
          <w:divsChild>
            <w:div w:id="1425300788">
              <w:marLeft w:val="0"/>
              <w:marRight w:val="0"/>
              <w:marTop w:val="0"/>
              <w:marBottom w:val="0"/>
              <w:divBdr>
                <w:top w:val="none" w:sz="0" w:space="0" w:color="auto"/>
                <w:left w:val="none" w:sz="0" w:space="0" w:color="auto"/>
                <w:bottom w:val="none" w:sz="0" w:space="0" w:color="auto"/>
                <w:right w:val="none" w:sz="0" w:space="0" w:color="auto"/>
              </w:divBdr>
            </w:div>
            <w:div w:id="679165961">
              <w:marLeft w:val="0"/>
              <w:marRight w:val="0"/>
              <w:marTop w:val="0"/>
              <w:marBottom w:val="0"/>
              <w:divBdr>
                <w:top w:val="none" w:sz="0" w:space="0" w:color="auto"/>
                <w:left w:val="none" w:sz="0" w:space="0" w:color="auto"/>
                <w:bottom w:val="none" w:sz="0" w:space="0" w:color="auto"/>
                <w:right w:val="none" w:sz="0" w:space="0" w:color="auto"/>
              </w:divBdr>
            </w:div>
            <w:div w:id="1087507219">
              <w:marLeft w:val="0"/>
              <w:marRight w:val="0"/>
              <w:marTop w:val="0"/>
              <w:marBottom w:val="0"/>
              <w:divBdr>
                <w:top w:val="none" w:sz="0" w:space="0" w:color="auto"/>
                <w:left w:val="none" w:sz="0" w:space="0" w:color="auto"/>
                <w:bottom w:val="none" w:sz="0" w:space="0" w:color="auto"/>
                <w:right w:val="none" w:sz="0" w:space="0" w:color="auto"/>
              </w:divBdr>
            </w:div>
            <w:div w:id="1716388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1917091">
      <w:bodyDiv w:val="1"/>
      <w:marLeft w:val="0"/>
      <w:marRight w:val="0"/>
      <w:marTop w:val="0"/>
      <w:marBottom w:val="0"/>
      <w:divBdr>
        <w:top w:val="none" w:sz="0" w:space="0" w:color="auto"/>
        <w:left w:val="none" w:sz="0" w:space="0" w:color="auto"/>
        <w:bottom w:val="none" w:sz="0" w:space="0" w:color="auto"/>
        <w:right w:val="none" w:sz="0" w:space="0" w:color="auto"/>
      </w:divBdr>
      <w:divsChild>
        <w:div w:id="31880370">
          <w:marLeft w:val="0"/>
          <w:marRight w:val="0"/>
          <w:marTop w:val="0"/>
          <w:marBottom w:val="0"/>
          <w:divBdr>
            <w:top w:val="none" w:sz="0" w:space="0" w:color="auto"/>
            <w:left w:val="none" w:sz="0" w:space="0" w:color="auto"/>
            <w:bottom w:val="none" w:sz="0" w:space="0" w:color="auto"/>
            <w:right w:val="none" w:sz="0" w:space="0" w:color="auto"/>
          </w:divBdr>
        </w:div>
        <w:div w:id="705519083">
          <w:marLeft w:val="0"/>
          <w:marRight w:val="0"/>
          <w:marTop w:val="0"/>
          <w:marBottom w:val="0"/>
          <w:divBdr>
            <w:top w:val="none" w:sz="0" w:space="0" w:color="auto"/>
            <w:left w:val="none" w:sz="0" w:space="0" w:color="auto"/>
            <w:bottom w:val="none" w:sz="0" w:space="0" w:color="auto"/>
            <w:right w:val="none" w:sz="0" w:space="0" w:color="auto"/>
          </w:divBdr>
        </w:div>
        <w:div w:id="719399772">
          <w:marLeft w:val="0"/>
          <w:marRight w:val="0"/>
          <w:marTop w:val="0"/>
          <w:marBottom w:val="0"/>
          <w:divBdr>
            <w:top w:val="none" w:sz="0" w:space="0" w:color="auto"/>
            <w:left w:val="none" w:sz="0" w:space="0" w:color="auto"/>
            <w:bottom w:val="none" w:sz="0" w:space="0" w:color="auto"/>
            <w:right w:val="none" w:sz="0" w:space="0" w:color="auto"/>
          </w:divBdr>
        </w:div>
        <w:div w:id="1936401623">
          <w:marLeft w:val="0"/>
          <w:marRight w:val="0"/>
          <w:marTop w:val="0"/>
          <w:marBottom w:val="0"/>
          <w:divBdr>
            <w:top w:val="none" w:sz="0" w:space="0" w:color="auto"/>
            <w:left w:val="none" w:sz="0" w:space="0" w:color="auto"/>
            <w:bottom w:val="none" w:sz="0" w:space="0" w:color="auto"/>
            <w:right w:val="none" w:sz="0" w:space="0" w:color="auto"/>
          </w:divBdr>
          <w:divsChild>
            <w:div w:id="10382462">
              <w:marLeft w:val="0"/>
              <w:marRight w:val="0"/>
              <w:marTop w:val="0"/>
              <w:marBottom w:val="0"/>
              <w:divBdr>
                <w:top w:val="none" w:sz="0" w:space="0" w:color="auto"/>
                <w:left w:val="none" w:sz="0" w:space="0" w:color="auto"/>
                <w:bottom w:val="none" w:sz="0" w:space="0" w:color="auto"/>
                <w:right w:val="none" w:sz="0" w:space="0" w:color="auto"/>
              </w:divBdr>
            </w:div>
            <w:div w:id="197008064">
              <w:marLeft w:val="0"/>
              <w:marRight w:val="0"/>
              <w:marTop w:val="0"/>
              <w:marBottom w:val="0"/>
              <w:divBdr>
                <w:top w:val="none" w:sz="0" w:space="0" w:color="auto"/>
                <w:left w:val="none" w:sz="0" w:space="0" w:color="auto"/>
                <w:bottom w:val="none" w:sz="0" w:space="0" w:color="auto"/>
                <w:right w:val="none" w:sz="0" w:space="0" w:color="auto"/>
              </w:divBdr>
            </w:div>
            <w:div w:id="378407386">
              <w:marLeft w:val="0"/>
              <w:marRight w:val="0"/>
              <w:marTop w:val="0"/>
              <w:marBottom w:val="0"/>
              <w:divBdr>
                <w:top w:val="none" w:sz="0" w:space="0" w:color="auto"/>
                <w:left w:val="none" w:sz="0" w:space="0" w:color="auto"/>
                <w:bottom w:val="none" w:sz="0" w:space="0" w:color="auto"/>
                <w:right w:val="none" w:sz="0" w:space="0" w:color="auto"/>
              </w:divBdr>
            </w:div>
            <w:div w:id="492844493">
              <w:marLeft w:val="0"/>
              <w:marRight w:val="0"/>
              <w:marTop w:val="0"/>
              <w:marBottom w:val="0"/>
              <w:divBdr>
                <w:top w:val="none" w:sz="0" w:space="0" w:color="auto"/>
                <w:left w:val="none" w:sz="0" w:space="0" w:color="auto"/>
                <w:bottom w:val="none" w:sz="0" w:space="0" w:color="auto"/>
                <w:right w:val="none" w:sz="0" w:space="0" w:color="auto"/>
              </w:divBdr>
            </w:div>
            <w:div w:id="594751657">
              <w:marLeft w:val="0"/>
              <w:marRight w:val="0"/>
              <w:marTop w:val="0"/>
              <w:marBottom w:val="0"/>
              <w:divBdr>
                <w:top w:val="none" w:sz="0" w:space="0" w:color="auto"/>
                <w:left w:val="none" w:sz="0" w:space="0" w:color="auto"/>
                <w:bottom w:val="none" w:sz="0" w:space="0" w:color="auto"/>
                <w:right w:val="none" w:sz="0" w:space="0" w:color="auto"/>
              </w:divBdr>
            </w:div>
            <w:div w:id="748621269">
              <w:marLeft w:val="0"/>
              <w:marRight w:val="0"/>
              <w:marTop w:val="0"/>
              <w:marBottom w:val="0"/>
              <w:divBdr>
                <w:top w:val="none" w:sz="0" w:space="0" w:color="auto"/>
                <w:left w:val="none" w:sz="0" w:space="0" w:color="auto"/>
                <w:bottom w:val="none" w:sz="0" w:space="0" w:color="auto"/>
                <w:right w:val="none" w:sz="0" w:space="0" w:color="auto"/>
              </w:divBdr>
            </w:div>
            <w:div w:id="836459403">
              <w:marLeft w:val="0"/>
              <w:marRight w:val="0"/>
              <w:marTop w:val="0"/>
              <w:marBottom w:val="0"/>
              <w:divBdr>
                <w:top w:val="none" w:sz="0" w:space="0" w:color="auto"/>
                <w:left w:val="none" w:sz="0" w:space="0" w:color="auto"/>
                <w:bottom w:val="none" w:sz="0" w:space="0" w:color="auto"/>
                <w:right w:val="none" w:sz="0" w:space="0" w:color="auto"/>
              </w:divBdr>
            </w:div>
            <w:div w:id="1058474791">
              <w:marLeft w:val="0"/>
              <w:marRight w:val="0"/>
              <w:marTop w:val="0"/>
              <w:marBottom w:val="0"/>
              <w:divBdr>
                <w:top w:val="none" w:sz="0" w:space="0" w:color="auto"/>
                <w:left w:val="none" w:sz="0" w:space="0" w:color="auto"/>
                <w:bottom w:val="none" w:sz="0" w:space="0" w:color="auto"/>
                <w:right w:val="none" w:sz="0" w:space="0" w:color="auto"/>
              </w:divBdr>
            </w:div>
            <w:div w:id="1097676404">
              <w:marLeft w:val="0"/>
              <w:marRight w:val="0"/>
              <w:marTop w:val="0"/>
              <w:marBottom w:val="0"/>
              <w:divBdr>
                <w:top w:val="none" w:sz="0" w:space="0" w:color="auto"/>
                <w:left w:val="none" w:sz="0" w:space="0" w:color="auto"/>
                <w:bottom w:val="none" w:sz="0" w:space="0" w:color="auto"/>
                <w:right w:val="none" w:sz="0" w:space="0" w:color="auto"/>
              </w:divBdr>
            </w:div>
            <w:div w:id="1406806580">
              <w:marLeft w:val="0"/>
              <w:marRight w:val="0"/>
              <w:marTop w:val="0"/>
              <w:marBottom w:val="0"/>
              <w:divBdr>
                <w:top w:val="none" w:sz="0" w:space="0" w:color="auto"/>
                <w:left w:val="none" w:sz="0" w:space="0" w:color="auto"/>
                <w:bottom w:val="none" w:sz="0" w:space="0" w:color="auto"/>
                <w:right w:val="none" w:sz="0" w:space="0" w:color="auto"/>
              </w:divBdr>
            </w:div>
            <w:div w:id="1465659061">
              <w:marLeft w:val="0"/>
              <w:marRight w:val="0"/>
              <w:marTop w:val="0"/>
              <w:marBottom w:val="0"/>
              <w:divBdr>
                <w:top w:val="none" w:sz="0" w:space="0" w:color="auto"/>
                <w:left w:val="none" w:sz="0" w:space="0" w:color="auto"/>
                <w:bottom w:val="none" w:sz="0" w:space="0" w:color="auto"/>
                <w:right w:val="none" w:sz="0" w:space="0" w:color="auto"/>
              </w:divBdr>
            </w:div>
            <w:div w:id="1782719083">
              <w:marLeft w:val="0"/>
              <w:marRight w:val="0"/>
              <w:marTop w:val="0"/>
              <w:marBottom w:val="0"/>
              <w:divBdr>
                <w:top w:val="none" w:sz="0" w:space="0" w:color="auto"/>
                <w:left w:val="none" w:sz="0" w:space="0" w:color="auto"/>
                <w:bottom w:val="none" w:sz="0" w:space="0" w:color="auto"/>
                <w:right w:val="none" w:sz="0" w:space="0" w:color="auto"/>
              </w:divBdr>
            </w:div>
            <w:div w:id="1801144536">
              <w:marLeft w:val="0"/>
              <w:marRight w:val="0"/>
              <w:marTop w:val="0"/>
              <w:marBottom w:val="0"/>
              <w:divBdr>
                <w:top w:val="none" w:sz="0" w:space="0" w:color="auto"/>
                <w:left w:val="none" w:sz="0" w:space="0" w:color="auto"/>
                <w:bottom w:val="none" w:sz="0" w:space="0" w:color="auto"/>
                <w:right w:val="none" w:sz="0" w:space="0" w:color="auto"/>
              </w:divBdr>
            </w:div>
            <w:div w:id="1945266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2088486">
      <w:bodyDiv w:val="1"/>
      <w:marLeft w:val="0"/>
      <w:marRight w:val="0"/>
      <w:marTop w:val="0"/>
      <w:marBottom w:val="0"/>
      <w:divBdr>
        <w:top w:val="none" w:sz="0" w:space="0" w:color="auto"/>
        <w:left w:val="none" w:sz="0" w:space="0" w:color="auto"/>
        <w:bottom w:val="none" w:sz="0" w:space="0" w:color="auto"/>
        <w:right w:val="none" w:sz="0" w:space="0" w:color="auto"/>
      </w:divBdr>
      <w:divsChild>
        <w:div w:id="520752353">
          <w:marLeft w:val="0"/>
          <w:marRight w:val="0"/>
          <w:marTop w:val="0"/>
          <w:marBottom w:val="0"/>
          <w:divBdr>
            <w:top w:val="none" w:sz="0" w:space="0" w:color="auto"/>
            <w:left w:val="none" w:sz="0" w:space="0" w:color="auto"/>
            <w:bottom w:val="none" w:sz="0" w:space="0" w:color="auto"/>
            <w:right w:val="none" w:sz="0" w:space="0" w:color="auto"/>
          </w:divBdr>
        </w:div>
        <w:div w:id="1399473935">
          <w:marLeft w:val="0"/>
          <w:marRight w:val="0"/>
          <w:marTop w:val="0"/>
          <w:marBottom w:val="0"/>
          <w:divBdr>
            <w:top w:val="none" w:sz="0" w:space="0" w:color="auto"/>
            <w:left w:val="none" w:sz="0" w:space="0" w:color="auto"/>
            <w:bottom w:val="none" w:sz="0" w:space="0" w:color="auto"/>
            <w:right w:val="none" w:sz="0" w:space="0" w:color="auto"/>
          </w:divBdr>
          <w:divsChild>
            <w:div w:id="729231940">
              <w:marLeft w:val="0"/>
              <w:marRight w:val="0"/>
              <w:marTop w:val="0"/>
              <w:marBottom w:val="0"/>
              <w:divBdr>
                <w:top w:val="none" w:sz="0" w:space="0" w:color="auto"/>
                <w:left w:val="none" w:sz="0" w:space="0" w:color="auto"/>
                <w:bottom w:val="none" w:sz="0" w:space="0" w:color="auto"/>
                <w:right w:val="none" w:sz="0" w:space="0" w:color="auto"/>
              </w:divBdr>
            </w:div>
            <w:div w:id="1725105874">
              <w:marLeft w:val="0"/>
              <w:marRight w:val="0"/>
              <w:marTop w:val="0"/>
              <w:marBottom w:val="0"/>
              <w:divBdr>
                <w:top w:val="none" w:sz="0" w:space="0" w:color="auto"/>
                <w:left w:val="none" w:sz="0" w:space="0" w:color="auto"/>
                <w:bottom w:val="none" w:sz="0" w:space="0" w:color="auto"/>
                <w:right w:val="none" w:sz="0" w:space="0" w:color="auto"/>
              </w:divBdr>
            </w:div>
            <w:div w:id="1113746754">
              <w:marLeft w:val="0"/>
              <w:marRight w:val="0"/>
              <w:marTop w:val="0"/>
              <w:marBottom w:val="0"/>
              <w:divBdr>
                <w:top w:val="none" w:sz="0" w:space="0" w:color="auto"/>
                <w:left w:val="none" w:sz="0" w:space="0" w:color="auto"/>
                <w:bottom w:val="none" w:sz="0" w:space="0" w:color="auto"/>
                <w:right w:val="none" w:sz="0" w:space="0" w:color="auto"/>
              </w:divBdr>
            </w:div>
            <w:div w:id="528758396">
              <w:marLeft w:val="0"/>
              <w:marRight w:val="0"/>
              <w:marTop w:val="0"/>
              <w:marBottom w:val="0"/>
              <w:divBdr>
                <w:top w:val="none" w:sz="0" w:space="0" w:color="auto"/>
                <w:left w:val="none" w:sz="0" w:space="0" w:color="auto"/>
                <w:bottom w:val="none" w:sz="0" w:space="0" w:color="auto"/>
                <w:right w:val="none" w:sz="0" w:space="0" w:color="auto"/>
              </w:divBdr>
            </w:div>
          </w:divsChild>
        </w:div>
        <w:div w:id="697390378">
          <w:marLeft w:val="0"/>
          <w:marRight w:val="0"/>
          <w:marTop w:val="0"/>
          <w:marBottom w:val="0"/>
          <w:divBdr>
            <w:top w:val="none" w:sz="0" w:space="0" w:color="auto"/>
            <w:left w:val="none" w:sz="0" w:space="0" w:color="auto"/>
            <w:bottom w:val="none" w:sz="0" w:space="0" w:color="auto"/>
            <w:right w:val="none" w:sz="0" w:space="0" w:color="auto"/>
          </w:divBdr>
        </w:div>
      </w:divsChild>
    </w:div>
    <w:div w:id="1812936906">
      <w:bodyDiv w:val="1"/>
      <w:marLeft w:val="0"/>
      <w:marRight w:val="0"/>
      <w:marTop w:val="0"/>
      <w:marBottom w:val="0"/>
      <w:divBdr>
        <w:top w:val="none" w:sz="0" w:space="0" w:color="auto"/>
        <w:left w:val="none" w:sz="0" w:space="0" w:color="auto"/>
        <w:bottom w:val="none" w:sz="0" w:space="0" w:color="auto"/>
        <w:right w:val="none" w:sz="0" w:space="0" w:color="auto"/>
      </w:divBdr>
      <w:divsChild>
        <w:div w:id="134490915">
          <w:marLeft w:val="0"/>
          <w:marRight w:val="0"/>
          <w:marTop w:val="0"/>
          <w:marBottom w:val="0"/>
          <w:divBdr>
            <w:top w:val="none" w:sz="0" w:space="0" w:color="auto"/>
            <w:left w:val="none" w:sz="0" w:space="0" w:color="auto"/>
            <w:bottom w:val="none" w:sz="0" w:space="0" w:color="auto"/>
            <w:right w:val="none" w:sz="0" w:space="0" w:color="auto"/>
          </w:divBdr>
        </w:div>
        <w:div w:id="709914762">
          <w:marLeft w:val="0"/>
          <w:marRight w:val="0"/>
          <w:marTop w:val="0"/>
          <w:marBottom w:val="0"/>
          <w:divBdr>
            <w:top w:val="none" w:sz="0" w:space="0" w:color="auto"/>
            <w:left w:val="none" w:sz="0" w:space="0" w:color="auto"/>
            <w:bottom w:val="none" w:sz="0" w:space="0" w:color="auto"/>
            <w:right w:val="none" w:sz="0" w:space="0" w:color="auto"/>
          </w:divBdr>
        </w:div>
        <w:div w:id="1637102121">
          <w:marLeft w:val="0"/>
          <w:marRight w:val="0"/>
          <w:marTop w:val="0"/>
          <w:marBottom w:val="0"/>
          <w:divBdr>
            <w:top w:val="none" w:sz="0" w:space="0" w:color="auto"/>
            <w:left w:val="none" w:sz="0" w:space="0" w:color="auto"/>
            <w:bottom w:val="none" w:sz="0" w:space="0" w:color="auto"/>
            <w:right w:val="none" w:sz="0" w:space="0" w:color="auto"/>
          </w:divBdr>
        </w:div>
        <w:div w:id="1929922184">
          <w:marLeft w:val="0"/>
          <w:marRight w:val="0"/>
          <w:marTop w:val="0"/>
          <w:marBottom w:val="0"/>
          <w:divBdr>
            <w:top w:val="none" w:sz="0" w:space="0" w:color="auto"/>
            <w:left w:val="none" w:sz="0" w:space="0" w:color="auto"/>
            <w:bottom w:val="none" w:sz="0" w:space="0" w:color="auto"/>
            <w:right w:val="none" w:sz="0" w:space="0" w:color="auto"/>
          </w:divBdr>
        </w:div>
      </w:divsChild>
    </w:div>
    <w:div w:id="1892381793">
      <w:bodyDiv w:val="1"/>
      <w:marLeft w:val="0"/>
      <w:marRight w:val="0"/>
      <w:marTop w:val="0"/>
      <w:marBottom w:val="0"/>
      <w:divBdr>
        <w:top w:val="none" w:sz="0" w:space="0" w:color="auto"/>
        <w:left w:val="none" w:sz="0" w:space="0" w:color="auto"/>
        <w:bottom w:val="none" w:sz="0" w:space="0" w:color="auto"/>
        <w:right w:val="none" w:sz="0" w:space="0" w:color="auto"/>
      </w:divBdr>
      <w:divsChild>
        <w:div w:id="1811096677">
          <w:marLeft w:val="0"/>
          <w:marRight w:val="0"/>
          <w:marTop w:val="0"/>
          <w:marBottom w:val="0"/>
          <w:divBdr>
            <w:top w:val="none" w:sz="0" w:space="0" w:color="auto"/>
            <w:left w:val="none" w:sz="0" w:space="0" w:color="auto"/>
            <w:bottom w:val="none" w:sz="0" w:space="0" w:color="auto"/>
            <w:right w:val="none" w:sz="0" w:space="0" w:color="auto"/>
          </w:divBdr>
        </w:div>
        <w:div w:id="1310204359">
          <w:marLeft w:val="0"/>
          <w:marRight w:val="0"/>
          <w:marTop w:val="0"/>
          <w:marBottom w:val="0"/>
          <w:divBdr>
            <w:top w:val="none" w:sz="0" w:space="0" w:color="auto"/>
            <w:left w:val="none" w:sz="0" w:space="0" w:color="auto"/>
            <w:bottom w:val="none" w:sz="0" w:space="0" w:color="auto"/>
            <w:right w:val="none" w:sz="0" w:space="0" w:color="auto"/>
          </w:divBdr>
          <w:divsChild>
            <w:div w:id="1143885215">
              <w:marLeft w:val="0"/>
              <w:marRight w:val="0"/>
              <w:marTop w:val="0"/>
              <w:marBottom w:val="0"/>
              <w:divBdr>
                <w:top w:val="none" w:sz="0" w:space="0" w:color="auto"/>
                <w:left w:val="none" w:sz="0" w:space="0" w:color="auto"/>
                <w:bottom w:val="none" w:sz="0" w:space="0" w:color="auto"/>
                <w:right w:val="none" w:sz="0" w:space="0" w:color="auto"/>
              </w:divBdr>
            </w:div>
            <w:div w:id="1809350049">
              <w:marLeft w:val="0"/>
              <w:marRight w:val="0"/>
              <w:marTop w:val="0"/>
              <w:marBottom w:val="0"/>
              <w:divBdr>
                <w:top w:val="none" w:sz="0" w:space="0" w:color="auto"/>
                <w:left w:val="none" w:sz="0" w:space="0" w:color="auto"/>
                <w:bottom w:val="none" w:sz="0" w:space="0" w:color="auto"/>
                <w:right w:val="none" w:sz="0" w:space="0" w:color="auto"/>
              </w:divBdr>
            </w:div>
            <w:div w:id="912935595">
              <w:marLeft w:val="0"/>
              <w:marRight w:val="0"/>
              <w:marTop w:val="0"/>
              <w:marBottom w:val="0"/>
              <w:divBdr>
                <w:top w:val="none" w:sz="0" w:space="0" w:color="auto"/>
                <w:left w:val="none" w:sz="0" w:space="0" w:color="auto"/>
                <w:bottom w:val="none" w:sz="0" w:space="0" w:color="auto"/>
                <w:right w:val="none" w:sz="0" w:space="0" w:color="auto"/>
              </w:divBdr>
            </w:div>
            <w:div w:id="385877222">
              <w:marLeft w:val="0"/>
              <w:marRight w:val="0"/>
              <w:marTop w:val="0"/>
              <w:marBottom w:val="0"/>
              <w:divBdr>
                <w:top w:val="none" w:sz="0" w:space="0" w:color="auto"/>
                <w:left w:val="none" w:sz="0" w:space="0" w:color="auto"/>
                <w:bottom w:val="none" w:sz="0" w:space="0" w:color="auto"/>
                <w:right w:val="none" w:sz="0" w:space="0" w:color="auto"/>
              </w:divBdr>
            </w:div>
            <w:div w:id="2028171257">
              <w:marLeft w:val="0"/>
              <w:marRight w:val="0"/>
              <w:marTop w:val="0"/>
              <w:marBottom w:val="0"/>
              <w:divBdr>
                <w:top w:val="none" w:sz="0" w:space="0" w:color="auto"/>
                <w:left w:val="none" w:sz="0" w:space="0" w:color="auto"/>
                <w:bottom w:val="none" w:sz="0" w:space="0" w:color="auto"/>
                <w:right w:val="none" w:sz="0" w:space="0" w:color="auto"/>
              </w:divBdr>
            </w:div>
            <w:div w:id="1140923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799956">
      <w:bodyDiv w:val="1"/>
      <w:marLeft w:val="0"/>
      <w:marRight w:val="0"/>
      <w:marTop w:val="0"/>
      <w:marBottom w:val="0"/>
      <w:divBdr>
        <w:top w:val="none" w:sz="0" w:space="0" w:color="auto"/>
        <w:left w:val="none" w:sz="0" w:space="0" w:color="auto"/>
        <w:bottom w:val="none" w:sz="0" w:space="0" w:color="auto"/>
        <w:right w:val="none" w:sz="0" w:space="0" w:color="auto"/>
      </w:divBdr>
      <w:divsChild>
        <w:div w:id="233511714">
          <w:marLeft w:val="0"/>
          <w:marRight w:val="0"/>
          <w:marTop w:val="0"/>
          <w:marBottom w:val="0"/>
          <w:divBdr>
            <w:top w:val="none" w:sz="0" w:space="0" w:color="auto"/>
            <w:left w:val="none" w:sz="0" w:space="0" w:color="auto"/>
            <w:bottom w:val="none" w:sz="0" w:space="0" w:color="auto"/>
            <w:right w:val="none" w:sz="0" w:space="0" w:color="auto"/>
          </w:divBdr>
          <w:divsChild>
            <w:div w:id="1582565083">
              <w:marLeft w:val="0"/>
              <w:marRight w:val="0"/>
              <w:marTop w:val="0"/>
              <w:marBottom w:val="0"/>
              <w:divBdr>
                <w:top w:val="none" w:sz="0" w:space="0" w:color="auto"/>
                <w:left w:val="none" w:sz="0" w:space="0" w:color="auto"/>
                <w:bottom w:val="none" w:sz="0" w:space="0" w:color="auto"/>
                <w:right w:val="none" w:sz="0" w:space="0" w:color="auto"/>
              </w:divBdr>
            </w:div>
            <w:div w:id="2050908196">
              <w:marLeft w:val="0"/>
              <w:marRight w:val="0"/>
              <w:marTop w:val="0"/>
              <w:marBottom w:val="0"/>
              <w:divBdr>
                <w:top w:val="none" w:sz="0" w:space="0" w:color="auto"/>
                <w:left w:val="none" w:sz="0" w:space="0" w:color="auto"/>
                <w:bottom w:val="none" w:sz="0" w:space="0" w:color="auto"/>
                <w:right w:val="none" w:sz="0" w:space="0" w:color="auto"/>
              </w:divBdr>
            </w:div>
          </w:divsChild>
        </w:div>
        <w:div w:id="373386052">
          <w:marLeft w:val="0"/>
          <w:marRight w:val="0"/>
          <w:marTop w:val="0"/>
          <w:marBottom w:val="0"/>
          <w:divBdr>
            <w:top w:val="none" w:sz="0" w:space="0" w:color="auto"/>
            <w:left w:val="none" w:sz="0" w:space="0" w:color="auto"/>
            <w:bottom w:val="none" w:sz="0" w:space="0" w:color="auto"/>
            <w:right w:val="none" w:sz="0" w:space="0" w:color="auto"/>
          </w:divBdr>
        </w:div>
        <w:div w:id="662318950">
          <w:marLeft w:val="0"/>
          <w:marRight w:val="0"/>
          <w:marTop w:val="0"/>
          <w:marBottom w:val="0"/>
          <w:divBdr>
            <w:top w:val="none" w:sz="0" w:space="0" w:color="auto"/>
            <w:left w:val="none" w:sz="0" w:space="0" w:color="auto"/>
            <w:bottom w:val="none" w:sz="0" w:space="0" w:color="auto"/>
            <w:right w:val="none" w:sz="0" w:space="0" w:color="auto"/>
          </w:divBdr>
        </w:div>
        <w:div w:id="2132897934">
          <w:marLeft w:val="0"/>
          <w:marRight w:val="0"/>
          <w:marTop w:val="0"/>
          <w:marBottom w:val="0"/>
          <w:divBdr>
            <w:top w:val="none" w:sz="0" w:space="0" w:color="auto"/>
            <w:left w:val="none" w:sz="0" w:space="0" w:color="auto"/>
            <w:bottom w:val="none" w:sz="0" w:space="0" w:color="auto"/>
            <w:right w:val="none" w:sz="0" w:space="0" w:color="auto"/>
          </w:divBdr>
        </w:div>
      </w:divsChild>
    </w:div>
    <w:div w:id="2145464214">
      <w:bodyDiv w:val="1"/>
      <w:marLeft w:val="0"/>
      <w:marRight w:val="0"/>
      <w:marTop w:val="0"/>
      <w:marBottom w:val="0"/>
      <w:divBdr>
        <w:top w:val="none" w:sz="0" w:space="0" w:color="auto"/>
        <w:left w:val="none" w:sz="0" w:space="0" w:color="auto"/>
        <w:bottom w:val="none" w:sz="0" w:space="0" w:color="auto"/>
        <w:right w:val="none" w:sz="0" w:space="0" w:color="auto"/>
      </w:divBdr>
      <w:divsChild>
        <w:div w:id="380400244">
          <w:marLeft w:val="0"/>
          <w:marRight w:val="0"/>
          <w:marTop w:val="0"/>
          <w:marBottom w:val="0"/>
          <w:divBdr>
            <w:top w:val="none" w:sz="0" w:space="0" w:color="auto"/>
            <w:left w:val="none" w:sz="0" w:space="0" w:color="auto"/>
            <w:bottom w:val="none" w:sz="0" w:space="0" w:color="auto"/>
            <w:right w:val="none" w:sz="0" w:space="0" w:color="auto"/>
          </w:divBdr>
          <w:divsChild>
            <w:div w:id="945115621">
              <w:marLeft w:val="0"/>
              <w:marRight w:val="0"/>
              <w:marTop w:val="0"/>
              <w:marBottom w:val="0"/>
              <w:divBdr>
                <w:top w:val="none" w:sz="0" w:space="0" w:color="auto"/>
                <w:left w:val="none" w:sz="0" w:space="0" w:color="auto"/>
                <w:bottom w:val="none" w:sz="0" w:space="0" w:color="auto"/>
                <w:right w:val="none" w:sz="0" w:space="0" w:color="auto"/>
              </w:divBdr>
            </w:div>
            <w:div w:id="1764062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85f5c114839c40648ec1e95ec98732cb" PartId="548ebbceb5ba44c0a6ab9d2b3397e16e"/>
  <Part Type="pastraipa" DocPartId="81dc2b1dd209464f86c9ac7850b1b1e9" PartId="b6f05c4d05a44aec8e757665b54a28d6"/>
</Parts>
</file>

<file path=customXml/itemProps1.xml><?xml version="1.0" encoding="utf-8"?>
<ds:datastoreItem xmlns:ds="http://schemas.openxmlformats.org/officeDocument/2006/customXml" ds:itemID="{DE40B310-9F62-4BEA-AA7C-121AA15A561D}">
  <ds:schemaRefs>
    <ds:schemaRef ds:uri="http://schemas.openxmlformats.org/officeDocument/2006/bibliography"/>
  </ds:schemaRefs>
</ds:datastoreItem>
</file>

<file path=customXml/itemProps2.xml><?xml version="1.0" encoding="utf-8"?>
<ds:datastoreItem xmlns:ds="http://schemas.openxmlformats.org/officeDocument/2006/customXml" ds:itemID="{21B700CA-BFE4-484C-AB12-2F78D988A8A0}">
  <ds:schemaRefs>
    <ds:schemaRef ds:uri="http://lrs.lt/TAIS/DocParts"/>
  </ds:schemaRefs>
</ds:datastoreItem>
</file>

<file path=docMetadata/LabelInfo.xml><?xml version="1.0" encoding="utf-8"?>
<clbl:labelList xmlns:clbl="http://schemas.microsoft.com/office/2020/mipLabelMetadata">
  <clbl:label id="{3d7caaaa-5b58-4151-a93c-a7beabc3b2f0}" enabled="1" method="Privileged" siteId="{6062c8a2-d353-46c2-92d8-0dd75d1f4b63}"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1116</Words>
  <Characters>7762</Characters>
  <Application>Microsoft Office Word</Application>
  <DocSecurity>4</DocSecurity>
  <Lines>215</Lines>
  <Paragraphs>99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8779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2026-03-05T11:33:00Z</dcterms:created>
  <dc:creator>Justina Žutautaitė</dc:creator>
  <lastModifiedBy>adlibuser</lastModifiedBy>
  <dcterms:modified xsi:type="dcterms:W3CDTF">2026-03-05T11:33:00Z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7ab419c2,52e56b93,33cf9443</vt:lpwstr>
  </property>
  <property fmtid="{D5CDD505-2E9C-101B-9397-08002B2CF9AE}" pid="3" name="ClassificationContentMarkingFooterFontProps">
    <vt:lpwstr>#000000,10,Aptos</vt:lpwstr>
  </property>
  <property fmtid="{D5CDD505-2E9C-101B-9397-08002B2CF9AE}" pid="4" name="ClassificationContentMarkingFooterText">
    <vt:lpwstr>Socialinės apsaugos ir darbo ministerija bei pavaldžios įstaigos | Viešam naudojimui</vt:lpwstr>
  </property>
</Properties>
</file>