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a36a0c880b74a109fe1f437e0be365e"/>
        <w:lock w:val="sdtLocked"/>
        <w:richText/>
      </w:sdtPr>
      <w:sdtContent>
        <w:p w14:paraId="577B69B3" w14:textId="77777777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ŠIAULIŲ MIESTO SAVIVALDYBĖS ADMINISTRACIJOS</w:t>
          </w:r>
        </w:p>
        <w:sdt>
          <w:sdtPr>
            <w:alias w:val="skyrius"/>
            <w:tag w:val="part_eec3ec38adc54eefb77cdda00864277a"/>
            <w:lock w:val="sdtLocked"/>
            <w:richText/>
          </w:sdtPr>
          <w:sdtContent>
            <w:p w14:paraId="3492E400" w14:textId="77777777">
              <w:pPr>
                <w:suppressAutoHyphens/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  <w:r>
                <w:rPr>
                  <w:b/>
                  <w:color w:val="000000"/>
                  <w:szCs w:val="24"/>
                  <w:lang w:eastAsia="lt-LT"/>
                </w:rPr>
                <w:t>TURTO VALDYMO SKYRIUS</w:t>
              </w:r>
            </w:p>
            <w:p w14:paraId="0241A407" w14:textId="77777777">
              <w:pPr>
                <w:tabs>
                  <w:tab w:val="left" w:pos="2612"/>
                </w:tabs>
                <w:suppressAutoHyphens/>
                <w:jc w:val="center"/>
                <w:rPr>
                  <w:szCs w:val="24"/>
                  <w:lang w:eastAsia="lt-LT"/>
                </w:rPr>
              </w:pPr>
            </w:p>
            <w:p w14:paraId="111E9603" w14:textId="1A4B4D97">
              <w:pPr>
                <w:suppressAutoHyphens/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eec3ec38adc54eefb77cdda00864277a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SPRENDIMO „DĖL ŠIAULIŲ MIESTO SAVIVALDYBĖS TARYBOS 2025 M. BALANDŽIO 4 D. SPRENDIMO NR. T-158 „DĖL SUTIKIMO PERIMTI VALSTYBĖS TURTĄ IR JO PERDAVIMO ŠIAULIŲ MIESTO SAVIVALDYBĖS VIEŠAJAI BIBLIOTEKAI“ PAKEITIMO“ PROJEKTO</w:t>
                  </w:r>
                </w:sdtContent>
              </w:sdt>
            </w:p>
            <w:p w14:paraId="3D91DACB" w14:textId="77777777">
              <w:pPr>
                <w:jc w:val="center"/>
                <w:rPr>
                  <w:b/>
                  <w:szCs w:val="24"/>
                  <w:shd w:val="clear" w:color="auto" w:fill="FFFFFF"/>
                  <w:lang w:eastAsia="lt-LT"/>
                </w:rPr>
              </w:pPr>
            </w:p>
            <w:sdt>
              <w:sdtPr>
                <w:alias w:val="poskyris"/>
                <w:tag w:val="part_724b1eb031584f5aa79c09791cbbd6de"/>
                <w:lock w:val="sdtLocked"/>
                <w:richText/>
              </w:sdtPr>
              <w:sdtContent>
                <w:p w14:paraId="5D6DA53D" w14:textId="77777777">
                  <w:pPr>
                    <w:tabs>
                      <w:tab w:val="left" w:pos="2504"/>
                    </w:tabs>
                    <w:suppressAutoHyphens/>
                    <w:jc w:val="center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724b1eb031584f5aa79c09791cbbd6d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 w14:paraId="5268FF2F" w14:textId="77777777">
                  <w:pPr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</w:p>
                <w:p w14:paraId="211288BD" w14:textId="1A4893E2">
                  <w:pPr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2025-08-06</w:t>
                  </w:r>
                </w:p>
                <w:p w14:paraId="5F148C41" w14:textId="77777777">
                  <w:pPr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Šiauliai</w:t>
                  </w:r>
                </w:p>
                <w:p w14:paraId="32559266" w14:textId="77777777">
                  <w:pPr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7424723202904ebe859edcf40b150f25"/>
                <w:lock w:val="sdtLocked"/>
                <w:richText/>
              </w:sdtPr>
              <w:sdtContent>
                <w:p w14:paraId="17DE2567" w14:textId="5A26580A">
                  <w:pPr>
                    <w:suppressAutoHyphens/>
                    <w:ind w:firstLine="720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7424723202904ebe859edcf40b150f2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4F968625" w14:textId="3926F1BC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bCs/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Sprendimo projekto tikslas – 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pakeisti Šiaulių miesto savivaldybės tarybos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2025 m.</w:t>
                  </w:r>
                  <w:r>
                    <w:rPr>
                      <w:szCs w:val="24"/>
                      <w:lang w:eastAsia="lt-LT"/>
                    </w:rPr>
                    <w:t xml:space="preserve"> balandžio 4 d. sprendimą Nr. T- 158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„</w:t>
                  </w:r>
                  <w:r>
                    <w:rPr>
                      <w:rFonts w:eastAsia="Lucida Sans Unicode"/>
                      <w:bCs/>
                      <w:szCs w:val="24"/>
                      <w:lang w:eastAsia="ar-SA"/>
                    </w:rPr>
                    <w:t>Dėl sutikimo perimti valstybės turtą ir jo perdavimo Šiaulių miesto savivaldybės viešajai bibliotekai</w:t>
                  </w:r>
                  <w:r>
                    <w:rPr>
                      <w:szCs w:val="24"/>
                      <w:lang w:eastAsia="lt-LT"/>
                    </w:rPr>
                    <w:t>“ ir jį išdėstyti nauja redakcija.</w:t>
                  </w:r>
                </w:p>
              </w:sdtContent>
            </w:sdt>
            <w:sdt>
              <w:sdtPr>
                <w:alias w:val="poskyris"/>
                <w:tag w:val="part_837c1626994a4193b5687eab135fd913"/>
                <w:lock w:val="sdtLocked"/>
                <w:richText/>
              </w:sdtPr>
              <w:sdtContent>
                <w:p w14:paraId="15892851" w14:textId="222B00F0">
                  <w:pPr>
                    <w:ind w:firstLine="709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837c1626994a4193b5687eab135fd91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25D035D4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Lietuvos Respublikos valstybės ir savivaldybių turto valdymo, naudojimo ir disponavimo juo įstatymo (toliau – Įstatymas) 6 straipsnio 2 punkte nustatyta, kad </w:t>
                  </w:r>
                  <w:r>
                    <w:rPr>
                      <w:bCs/>
                      <w:szCs w:val="24"/>
                      <w:lang w:eastAsia="lt-LT"/>
                    </w:rPr>
                    <w:t>savivaldybė turtą įgyja</w:t>
                  </w:r>
                  <w:r>
                    <w:rPr>
                      <w:szCs w:val="24"/>
                      <w:lang w:eastAsia="lt-LT"/>
                    </w:rPr>
                    <w:t xml:space="preserve"> savivaldybės tarybos sutikimu perimdama valstybės turtą savivaldybių savarankiškosioms funkcijoms įgyvendinti, kai šis turtas perduodamas savivaldybių nuosavybėn pagal Vyriausybės nutarimus Įstatyme nustatytais atvejais. 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>Lietuvos Respublikos vietos savivaldos įstatymo 6 straipsnio 13 punkte nurodyta savarankiškoji savivaldybių funkcija –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gyventojų kultūros ugdymas ir etninės kultūros puoselėjimas (dalyvavimas kultūros projektuose ir (ar) jų finansavimas, kultūros įstaigų steigimas, reorganizavimas, pertvarkymas, likvidavimas ir jų veiklos priežiūra).</w:t>
                  </w:r>
                </w:p>
                <w:p w14:paraId="0707A6C5" w14:textId="7ABCF73C">
                  <w:pPr>
                    <w:widowControl w:val="0"/>
                    <w:suppressAutoHyphens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ar-SA"/>
                    </w:rPr>
                    <w:t>Šiaulių miesto savivaldybės taryba (toliau – Taryba) 2025 m. balandžio 4 d. sprendimu</w:t>
                    <w:br/>
                    <w:t>Nr. T- 158 „Dėl sutikimo perimti valstybės turtą ir jo perdavimo Šiaulių miesto savivaldybės viešajai bibliotekai“ sutiko perimti šiuo metu Lietuvos nacionalinės Martyno Mažvydo bibliotekos</w:t>
                  </w:r>
                  <w:r>
                    <w:rPr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rFonts w:eastAsia="Lucida Sans Unicode"/>
                      <w:szCs w:val="24"/>
                      <w:lang w:eastAsia="ar-SA"/>
                    </w:rPr>
                    <w:t>patikėjimo teise valdomą ilgalaikį materialųjį ir trumpalaikį turtą</w:t>
                  </w:r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i/>
                      <w:iCs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 xml:space="preserve">Perduodamas turtas reikalingas Šiaulių miesto savivaldybės viešosios bibliotekai veiklai plėtojant </w:t>
                  </w:r>
                  <w:r>
                    <w:rPr>
                      <w:rFonts w:eastAsia="Lucida Sans Unicode"/>
                      <w:szCs w:val="24"/>
                      <w:lang w:eastAsia="ar-SA"/>
                    </w:rPr>
                    <w:t>viešosios interneto prieigos paslaugų teikimą</w:t>
                  </w:r>
                  <w:r>
                    <w:rPr>
                      <w:szCs w:val="24"/>
                      <w:lang w:eastAsia="lt-LT"/>
                    </w:rPr>
                    <w:t xml:space="preserve">. Atsižvelgiant į </w:t>
                  </w:r>
                  <w:r>
                    <w:rPr>
                      <w:rFonts w:eastAsia="Lucida Sans Unicode"/>
                      <w:szCs w:val="24"/>
                      <w:lang w:eastAsia="ar-SA"/>
                    </w:rPr>
                    <w:t>Lietuvos nacionalinės Martyno Mažvydo bibliotekos</w:t>
                  </w:r>
                  <w:r>
                    <w:rPr>
                      <w:szCs w:val="24"/>
                      <w:lang w:eastAsia="lt-LT"/>
                    </w:rPr>
                    <w:t xml:space="preserve"> prašymą 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>ir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siekiant užtikrinti tinkamą Vyriausybės nutarimo projekto dėl valstybės</w:t>
                  </w:r>
                  <w:r>
                    <w:rPr>
                      <w:rFonts w:eastAsia="HG Mincho Light J"/>
                      <w:szCs w:val="24"/>
                      <w:lang w:eastAsia="lt-LT"/>
                    </w:rPr>
                    <w:t xml:space="preserve"> turto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perdavimo Šiaulių miesto savivaldybės nuosavybėn parengimą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, reikalinga patikslinti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Tarybos 2025 m.</w:t>
                  </w:r>
                  <w:r>
                    <w:rPr>
                      <w:szCs w:val="24"/>
                      <w:lang w:eastAsia="lt-LT"/>
                    </w:rPr>
                    <w:t xml:space="preserve"> balandžio 4 d. sprendimo Nr. T- 158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„</w:t>
                  </w:r>
                  <w:r>
                    <w:rPr>
                      <w:rFonts w:eastAsia="Lucida Sans Unicode"/>
                      <w:bCs/>
                      <w:szCs w:val="24"/>
                      <w:lang w:eastAsia="ar-SA"/>
                    </w:rPr>
                    <w:t>Dėl sutikimo perimti valstybės turtą ir jo perdavimo Šiaulių miesto savivaldybės viešajai bibliotekai</w:t>
                  </w:r>
                  <w:r>
                    <w:rPr>
                      <w:szCs w:val="24"/>
                      <w:lang w:eastAsia="lt-LT"/>
                    </w:rPr>
                    <w:t>“ 1 punktą.</w:t>
                  </w:r>
                </w:p>
                <w:p w14:paraId="6802773C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b/>
                      <w:szCs w:val="24"/>
                      <w:lang w:eastAsia="lt-LT"/>
                    </w:rPr>
                    <w:t>Numatomos naujo teisinio reglamentavimo nuostatos</w:t>
                  </w:r>
                  <w:r>
                    <w:rPr>
                      <w:szCs w:val="24"/>
                      <w:lang w:eastAsia="lt-LT"/>
                    </w:rPr>
                    <w:t xml:space="preserve">. </w:t>
                  </w:r>
                </w:p>
                <w:p w14:paraId="41A52239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Naujos teisinio reguliavimo nuostatos nenumatomos.</w:t>
                  </w:r>
                </w:p>
                <w:p w14:paraId="771EADFC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b/>
                      <w:szCs w:val="24"/>
                      <w:lang w:eastAsia="lt-LT"/>
                    </w:rPr>
                    <w:t>Priėmus sprendimą, galimos pasekmės</w:t>
                  </w:r>
                  <w:r>
                    <w:rPr>
                      <w:szCs w:val="24"/>
                      <w:lang w:eastAsia="lt-LT"/>
                    </w:rPr>
                    <w:t xml:space="preserve"> (tiek teigiamos, tiek neigiamos).</w:t>
                  </w:r>
                </w:p>
                <w:p w14:paraId="5830FCC4" w14:textId="4AC29E24">
                  <w:pPr>
                    <w:ind w:firstLine="709"/>
                    <w:jc w:val="both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Priėmus sprendimą neigiamų pasekmių nenumatoma. Teigiamos pasekmės – pakeitus </w:t>
                  </w:r>
                  <w:r>
                    <w:rPr>
                      <w:rFonts w:eastAsia="HG Mincho Light J"/>
                      <w:szCs w:val="24"/>
                      <w:lang w:eastAsia="lt-LT"/>
                    </w:rPr>
                    <w:t>Tarybos</w:t>
                  </w:r>
                  <w:r>
                    <w:rPr>
                      <w:szCs w:val="24"/>
                      <w:lang w:eastAsia="lt-LT"/>
                    </w:rPr>
                    <w:t xml:space="preserve"> sprendimą bus sudarytos sąlygos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perimti valstybės turtą 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Šiaulių miesto </w:t>
                  </w:r>
                  <w:r>
                    <w:rPr>
                      <w:bCs/>
                      <w:szCs w:val="24"/>
                      <w:lang w:eastAsia="lt-LT"/>
                    </w:rPr>
                    <w:t>savivaldybės nuosavybėn.</w:t>
                  </w:r>
                </w:p>
              </w:sdtContent>
            </w:sdt>
            <w:sdt>
              <w:sdtPr>
                <w:alias w:val="poskyris"/>
                <w:tag w:val="part_24e007f337614cc49f292d91b0f2f6d8"/>
                <w:lock w:val="sdtLocked"/>
                <w:richText/>
              </w:sdtPr>
              <w:sdtContent>
                <w:p w14:paraId="43501B09" w14:textId="38C1BB28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24e007f337614cc49f292d91b0f2f6d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34718CCE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Priėmus sprendimą, teisės aktai nekeičiami ir nepripažįstami negaliojančiais.</w:t>
                  </w:r>
                </w:p>
              </w:sdtContent>
            </w:sdt>
            <w:sdt>
              <w:sdtPr>
                <w:alias w:val="poskyris"/>
                <w:tag w:val="part_11618baeef1b4886b4e377c44e2de5e1"/>
                <w:lock w:val="sdtLocked"/>
                <w:richText/>
              </w:sdtPr>
              <w:sdtContent>
                <w:p w14:paraId="2C079036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11618baeef1b4886b4e377c44e2de5e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39342463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Sprendimo įgyvendinimui reikalingų priimti papildomų teisės aktų nenumatoma.</w:t>
                  </w:r>
                </w:p>
              </w:sdtContent>
            </w:sdt>
            <w:sdt>
              <w:sdtPr>
                <w:alias w:val="poskyris"/>
                <w:tag w:val="part_27f9888b75b54c54b2c7fe8cabda6104"/>
                <w:lock w:val="sdtLocked"/>
                <w:richText/>
              </w:sdtPr>
              <w:sdtContent>
                <w:p w14:paraId="2064A95B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27f9888b75b54c54b2c7fe8cabda610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Kiek biudžeto lėšų pareikalaus ar leis sutaupyti sprendimo įgyvendinimas.</w:t>
                      </w:r>
                    </w:sdtContent>
                  </w:sdt>
                </w:p>
                <w:p w14:paraId="16E80BC9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Sprendimui įgyvendinti lėšos nebus reikalingos.</w:t>
                  </w:r>
                </w:p>
              </w:sdtContent>
            </w:sdt>
            <w:sdt>
              <w:sdtPr>
                <w:alias w:val="poskyris"/>
                <w:tag w:val="part_e94ffb9c5c8146eb8b714293aa395b62"/>
                <w:lock w:val="sdtLocked"/>
                <w:richText/>
              </w:sdtPr>
              <w:sdtContent>
                <w:p w14:paraId="371B5C36" w14:textId="77777777">
                  <w:pPr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e94ffb9c5c8146eb8b714293aa395b6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Sprendimo projekto rengėjas ar rengėjų grupė, sprendimo projekto iniciatoriai.</w:t>
                      </w:r>
                    </w:sdtContent>
                  </w:sdt>
                </w:p>
                <w:p w14:paraId="2FAD670C" w14:textId="48FC97B5">
                  <w:pPr>
                    <w:suppressAutoHyphens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Sprendimą inicijuoja Šiaulių miesto savivaldybės meras. Sprendimo projektą parengė Šiaulių miesto savivaldybės administracijos Turto valdymo</w:t>
                  </w:r>
                  <w:r>
                    <w:rPr>
                      <w:color w:val="FF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skyrius. Tiesioginis rengėjas – Turto valdymo skyriaus vyr. specialistas Kęstutis Tamulevičius, tel. (0 41) 383 447</w:t>
                  </w:r>
                  <w:r>
                    <w:rPr>
                      <w:szCs w:val="22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f6faa592e79a427787a8287106a6932f"/>
                <w:lock w:val="sdtLocked"/>
                <w:richText/>
              </w:sdtPr>
              <w:sdtContent>
                <w:p w14:paraId="2A5712A0" w14:textId="77777777">
                  <w:pPr>
                    <w:widowControl w:val="0"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f6faa592e79a427787a8287106a6932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697240BD" w14:textId="77777777">
                  <w:pPr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 xml:space="preserve">Numatomo teisinio reguliavimo poveikio vertinimas neatliekamas, nes sprendimo projektu nėra numatoma reglamentuoti iki tol nereglamentuotus santykius ar iš esmės keisti teisinį reguliavimą. </w:t>
                  </w:r>
                </w:p>
                <w:p w14:paraId="3C8F968F" w14:textId="77777777">
                  <w:pPr>
                    <w:suppressAutoHyphens/>
                    <w:rPr>
                      <w:szCs w:val="22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2d3973de99a04f3a892d36b9366343ab"/>
            <w:lock w:val="sdtLocked"/>
            <w:richText/>
          </w:sdtPr>
          <w:sdtContent>
            <w:p w14:paraId="03D94C99" w14:textId="5A03485B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</w:rPr>
              </w:pPr>
              <w:r>
                <w:rPr>
                  <w:rFonts w:eastAsia="HG Mincho Light J"/>
                  <w:color w:val="000000"/>
                  <w:szCs w:val="24"/>
                </w:rPr>
                <w:t>Turto skyriaus vedėja</w:t>
                <w:tab/>
                <w:tab/>
                <w:tab/>
                <w:tab/>
                <w:tab/>
                <w:t xml:space="preserve">  Violeta Tylenienė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Calibri"/>
    <w:charset w:val="BA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A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99FCE8"/>
  <w15:docId w15:val="{E122A624-1554-4F8B-BF76-D3D3A98EC96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52753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d1714afd3f44edd8f968602aebf2e8c" PartId="3a36a0c880b74a109fe1f437e0be365e">
    <Part Type="skyrius" Nr="999" Title="SPRENDIMO „DĖL ŠIAULIŲ MIESTO SAVIVALDYBĖS TARYBOS 2025 M. BALANDŽIO 4 D. SPRENDIMO NR. T-158 „DĖL SUTIKIMO PERIMTI VALSTYBĖS TURTĄ IR JO PERDAVIMO ŠIAULIŲ MIESTO SAVIVALDYBĖS VIEŠAJAI BIBLIOTEKAI“ PAKEITIMO“ PROJEKTO" DocPartId="6c9c6353577d4b6db4a09e40f9a135f5" PartId="eec3ec38adc54eefb77cdda00864277a">
      <Part Type="poskyris" Title="AIŠKINAMASIS RAŠTAS" DocPartId="07149a0f99f5416fbbbb45e501c8edb8" PartId="724b1eb031584f5aa79c09791cbbd6de"/>
      <Part Type="poskyris" Title="Parengto sprendimo projekto tikslai ir uždaviniai:" DocPartId="7dec3d636c2f4458bd0e14935a6faed3" PartId="7424723202904ebe859edcf40b150f25"/>
      <Part Type="poskyris" Title="Dabartinis sprendimo projekte aptariamų klausimų reguliavimas." DocPartId="cc85033702f446bbbbfd77313ef4ec68" PartId="837c1626994a4193b5687eab135fd913"/>
      <Part Type="poskyris" Title="Priėmus sprendimą, keičiami ar pripažįstami negaliojančiais teisės aktai." DocPartId="d2a1d7abfce447c38a2515b1b12aba25" PartId="24e007f337614cc49f292d91b0f2f6d8"/>
      <Part Type="poskyris" Title="Sprendimui įgyvendinti reikalingi priimti papildomi teisės aktai." DocPartId="f1d5029e128b49ebaab79feb2a7a0c5a" PartId="11618baeef1b4886b4e377c44e2de5e1"/>
      <Part Type="poskyris" Title="Kiek biudžeto lėšų pareikalaus ar leis sutaupyti sprendimo įgyvendinimas." DocPartId="f3047fdad28f443f8ad8e7faa081d615" PartId="27f9888b75b54c54b2c7fe8cabda6104"/>
      <Part Type="poskyris" Title="Sprendimo projekto rengėjas ar rengėjų grupė, sprendimo projekto iniciatoriai." DocPartId="4dfb7566c8204208a93b5ea089f0c38e" PartId="e94ffb9c5c8146eb8b714293aa395b62"/>
      <Part Type="poskyris" Title="Numatomo teisinio reguliavimo poveikio vertinimo rezultatai." DocPartId="fe8766b39b994cbea4243550f73a51a8" PartId="f6faa592e79a427787a8287106a6932f"/>
    </Part>
    <Part Type="signatura" DocPartId="4c62f1d0cc304566a85c2a856f7defa4" PartId="2d3973de99a04f3a892d36b9366343ab"/>
  </Part>
</Parts>
</file>

<file path=customXml/itemProps1.xml><?xml version="1.0" encoding="utf-8"?>
<ds:datastoreItem xmlns:ds="http://schemas.openxmlformats.org/officeDocument/2006/customXml" ds:itemID="{1E439752-2B48-4648-82E9-7FEF866DAEF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437</Words>
  <Characters>3302</Characters>
  <Application>Microsoft Office Word</Application>
  <DocSecurity>4</DocSecurity>
  <Lines>58</Lines>
  <Paragraphs>29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2025-08-12T09:14:00Z</dcterms:created>
  <dc:creator>Kęstutis Tamulevičius</dc:creator>
  <lastModifiedBy>adlibuser</lastModifiedBy>
  <lastPrinted>2023-04-12T10:08:00Z</lastPrinted>
  <dcterms:modified xsi:type="dcterms:W3CDTF">2025-08-12T09:14:00Z</dcterms:modified>
  <revision>2</revision>
</coreProperties>
</file>