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464a12ed39b4aa3b378420138465309"/>
        <w:lock w:val="sdtLocked"/>
        <w:richText/>
      </w:sdtPr>
      <w:sdtContent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ŠIAULIŲ MIESTO SAVIVALDYBĖS MERAS</w:t>
          </w:r>
        </w:p>
        <w:p>
          <w:pPr>
            <w:widowControl w:val="0"/>
            <w:suppressAutoHyphens/>
            <w:jc w:val="center"/>
            <w:rPr>
              <w:rFonts w:eastAsia="Arial Unicode MS"/>
              <w:b/>
              <w:szCs w:val="24"/>
            </w:rPr>
          </w:pPr>
        </w:p>
        <w:p>
          <w:pPr>
            <w:keepNext/>
            <w:suppressAutoHyphens/>
            <w:spacing w:line="100" w:lineRule="atLeast"/>
            <w:jc w:val="center"/>
            <w:rPr>
              <w:b/>
              <w:bCs/>
              <w:kern w:val="1"/>
              <w:lang w:eastAsia="ar-SA"/>
            </w:rPr>
          </w:pPr>
          <w:r>
            <w:rPr>
              <w:b/>
              <w:bCs/>
              <w:kern w:val="1"/>
              <w:lang w:eastAsia="ar-SA"/>
            </w:rPr>
            <w:t xml:space="preserve">DĖL ŠIAULIŲ MIESTO SAVIVALDYBĖS TARYBOS </w:t>
          </w:r>
          <w:r>
            <w:rPr>
              <w:b/>
              <w:bCs/>
              <w:kern w:val="1"/>
              <w:shd w:val="clear" w:color="auto" w:fill="FFFFFF"/>
              <w:lang w:eastAsia="ar-SA"/>
            </w:rPr>
            <w:t xml:space="preserve">2023 M. BIRŽELIO 8 D. SPRENDIMO NR. T-294 „DĖL ŠIAULIŲ MIESTO SAVIVALDYBĖS TARYBOS </w:t>
          </w:r>
          <w:r>
            <w:rPr>
              <w:b/>
              <w:bCs/>
              <w:kern w:val="1"/>
              <w:lang w:eastAsia="ar-SA"/>
            </w:rPr>
            <w:t>KONTROLĖS KOMITETO SUDARYMO“ PAKEITIMO PROJEKTO</w:t>
          </w:r>
        </w:p>
        <w:p>
          <w:pPr>
            <w:rPr>
              <w:sz w:val="10"/>
              <w:szCs w:val="10"/>
            </w:rPr>
          </w:pPr>
        </w:p>
        <w:p>
          <w:pPr>
            <w:widowControl w:val="0"/>
            <w:suppressAutoHyphens/>
            <w:jc w:val="center"/>
            <w:rPr>
              <w:rFonts w:eastAsia="Arial Unicode MS"/>
              <w:b/>
              <w:szCs w:val="24"/>
            </w:rPr>
          </w:pPr>
          <w:r>
            <w:rPr>
              <w:rFonts w:eastAsia="Arial Unicode MS"/>
              <w:b/>
              <w:szCs w:val="24"/>
            </w:rPr>
            <w:t>AIŠKINAMASIS RAŠTAS</w:t>
          </w:r>
        </w:p>
        <w:p>
          <w:pPr>
            <w:widowControl w:val="0"/>
            <w:suppressAutoHyphens/>
            <w:jc w:val="center"/>
            <w:rPr>
              <w:rFonts w:eastAsia="Arial Unicode MS"/>
              <w:szCs w:val="24"/>
            </w:rPr>
          </w:pPr>
        </w:p>
        <w:p>
          <w:pPr>
            <w:widowControl w:val="0"/>
            <w:suppressAutoHyphens/>
            <w:jc w:val="center"/>
            <w:rPr>
              <w:rFonts w:eastAsia="Arial Unicode MS"/>
              <w:szCs w:val="24"/>
            </w:rPr>
          </w:pPr>
          <w:r>
            <w:rPr>
              <w:rFonts w:eastAsia="Arial Unicode MS"/>
              <w:szCs w:val="24"/>
            </w:rPr>
            <w:t>2024-11-11</w:t>
          </w:r>
        </w:p>
        <w:p>
          <w:pPr>
            <w:widowControl w:val="0"/>
            <w:suppressAutoHyphens/>
            <w:jc w:val="center"/>
            <w:rPr>
              <w:rFonts w:eastAsia="Arial Unicode MS"/>
              <w:szCs w:val="24"/>
            </w:rPr>
          </w:pPr>
          <w:r>
            <w:rPr>
              <w:rFonts w:eastAsia="Arial Unicode MS"/>
              <w:szCs w:val="24"/>
            </w:rPr>
            <w:t>Šiauliai</w:t>
          </w:r>
        </w:p>
        <w:p/>
        <w:p>
          <w:pPr>
            <w:widowControl w:val="0"/>
            <w:tabs>
              <w:tab w:val="left" w:pos="855"/>
            </w:tabs>
            <w:suppressAutoHyphens/>
            <w:ind w:firstLine="855"/>
            <w:jc w:val="both"/>
            <w:rPr>
              <w:rFonts w:eastAsia="Arial Unicode MS"/>
              <w:szCs w:val="24"/>
              <w:shd w:val="clear" w:color="auto" w:fill="FFFFFF"/>
            </w:rPr>
          </w:pPr>
          <w:r>
            <w:rPr>
              <w:rFonts w:eastAsia="Arial Unicode MS"/>
              <w:b/>
              <w:szCs w:val="24"/>
              <w:shd w:val="clear" w:color="auto" w:fill="FFFFFF"/>
            </w:rPr>
            <w:t>Parengto sprendimo projekto tikslai ir uždaviniai:</w:t>
          </w:r>
          <w:r>
            <w:rPr>
              <w:rFonts w:eastAsia="Arial Unicode MS"/>
              <w:szCs w:val="24"/>
              <w:shd w:val="clear" w:color="auto" w:fill="FFFFFF"/>
            </w:rPr>
            <w:t xml:space="preserve"> įgyvendinti Vietos savivaldos įstatymo nuostatą dėl Kontrolės komiteto sudėties sudarymo iš vienodo visų tarybos narių frakcijų, grupių ir mišrios grupės deleguotų savivaldybės tarybos narių skaičiaus. </w:t>
          </w:r>
        </w:p>
        <w:p>
          <w:pPr>
            <w:widowControl w:val="0"/>
            <w:tabs>
              <w:tab w:val="left" w:pos="855"/>
            </w:tabs>
            <w:suppressAutoHyphens/>
            <w:ind w:firstLine="855"/>
            <w:jc w:val="both"/>
            <w:rPr>
              <w:rFonts w:eastAsia="Arial Unicode MS"/>
              <w:szCs w:val="24"/>
              <w:shd w:val="clear" w:color="auto" w:fill="FFFFFF"/>
            </w:rPr>
          </w:pPr>
          <w:r>
            <w:rPr>
              <w:rFonts w:eastAsia="Arial Unicode MS"/>
              <w:b/>
              <w:szCs w:val="24"/>
              <w:shd w:val="clear" w:color="auto" w:fill="FFFFFF"/>
            </w:rPr>
            <w:t>Dabartinis sprendimo projekte aptariamų klausimų reguliavimas:</w:t>
          </w:r>
          <w:r>
            <w:rPr>
              <w:rFonts w:eastAsia="Arial Unicode MS"/>
              <w:szCs w:val="24"/>
              <w:shd w:val="clear" w:color="auto" w:fill="FFFFFF"/>
            </w:rPr>
            <w:t xml:space="preserve"> šiuo metu Socialdemokratų partijos grupės atstovė Šiaulių miesto savivaldybės Kontrolės komitete yra Roma Janušonienė. </w:t>
          </w:r>
          <w:r>
            <w:rPr>
              <w:rFonts w:eastAsia="Arial Unicode MS"/>
              <w:szCs w:val="24"/>
            </w:rPr>
            <w:t xml:space="preserve">Lietuvos Respublikos vyriausiosios rinkimų komisijos </w:t>
          </w:r>
          <w:r>
            <w:rPr>
              <w:rFonts w:eastAsia="Arial Unicode MS"/>
              <w:color w:val="0563C1"/>
              <w:szCs w:val="24"/>
              <w:u w:val="single"/>
            </w:rPr>
            <w:t xml:space="preserve">2024 m. lapkričio 7 d. sprendimu Nr. Sp-292 </w:t>
          </w:r>
          <w:r>
            <w:rPr>
              <w:rFonts w:eastAsia="Arial Unicode MS"/>
              <w:szCs w:val="24"/>
            </w:rPr>
            <w:t xml:space="preserve"> tarybos narės įgaliojimai yra pripažinti nutrūkę pagal Rinkimų kodekso 176 straipsnio 4 dalies 2 punktą (</w:t>
          </w:r>
          <w:r>
            <w:rPr>
              <w:rFonts w:eastAsia="Arial Unicode MS"/>
              <w:szCs w:val="24"/>
              <w:shd w:val="clear" w:color="auto" w:fill="FFFFFF"/>
            </w:rPr>
            <w:t xml:space="preserve">išrinkta </w:t>
          </w:r>
          <w:r>
            <w:rPr>
              <w:rFonts w:eastAsia="Arial Unicode MS"/>
              <w:szCs w:val="24"/>
            </w:rPr>
            <w:t xml:space="preserve">pagal Lietuvos socialdemokratų partijos iškeltų kandidatų sąrašą į LR Seimą). 2024-11-08 gautas Edvardo Žakario </w:t>
          </w:r>
          <w:r>
            <w:rPr>
              <w:rFonts w:eastAsia="Arial Unicode MS"/>
              <w:szCs w:val="24"/>
              <w:shd w:val="clear" w:color="auto" w:fill="FFFFFF"/>
            </w:rPr>
            <w:t>prašymas deleguoti Valdimarą Svalboną į Kontrolės komitetą nuo Socialdemokratų partijos grupės.</w:t>
          </w:r>
        </w:p>
        <w:p>
          <w:pPr>
            <w:widowControl w:val="0"/>
            <w:tabs>
              <w:tab w:val="left" w:pos="855"/>
            </w:tabs>
            <w:suppressAutoHyphens/>
            <w:ind w:firstLine="855"/>
            <w:jc w:val="both"/>
            <w:rPr>
              <w:rFonts w:eastAsia="Arial Unicode MS"/>
              <w:szCs w:val="24"/>
            </w:rPr>
          </w:pPr>
          <w:r>
            <w:rPr>
              <w:rFonts w:eastAsia="Arial Unicode MS"/>
              <w:b/>
              <w:szCs w:val="24"/>
              <w:shd w:val="clear" w:color="auto" w:fill="FFFFFF"/>
            </w:rPr>
            <w:t xml:space="preserve">Sprendimo projekte numatyta: </w:t>
          </w:r>
          <w:r>
            <w:rPr>
              <w:rFonts w:eastAsia="Arial Unicode MS"/>
              <w:szCs w:val="24"/>
              <w:shd w:val="clear" w:color="auto" w:fill="FFFFFF"/>
            </w:rPr>
            <w:t xml:space="preserve">pakeisti Kontrolės komiteto sudėtį. </w:t>
          </w:r>
        </w:p>
        <w:p>
          <w:pPr>
            <w:widowControl w:val="0"/>
            <w:tabs>
              <w:tab w:val="left" w:pos="855"/>
            </w:tabs>
            <w:suppressAutoHyphens/>
            <w:ind w:firstLine="855"/>
            <w:jc w:val="both"/>
            <w:rPr>
              <w:rFonts w:eastAsia="Arial Unicode MS"/>
              <w:b/>
              <w:szCs w:val="24"/>
              <w:shd w:val="clear" w:color="auto" w:fill="FFFFFF"/>
            </w:rPr>
          </w:pPr>
          <w:r>
            <w:rPr>
              <w:rFonts w:eastAsia="Arial Unicode MS"/>
              <w:b/>
              <w:szCs w:val="24"/>
              <w:shd w:val="clear" w:color="auto" w:fill="FFFFFF"/>
            </w:rPr>
            <w:t>Priėmus sprendimą, galimos pasekmės (tiek teigiamos, tiek neigiamos):</w:t>
          </w:r>
          <w:r>
            <w:rPr>
              <w:rFonts w:eastAsia="Arial Unicode MS"/>
              <w:szCs w:val="24"/>
              <w:shd w:val="clear" w:color="auto" w:fill="FFFFFF"/>
            </w:rPr>
            <w:t xml:space="preserve"> teigiamos – bus įgyvendinta Vietos savivaldos įstatymo nuostata dėl Kontrolės komiteto sudarymo.  </w:t>
          </w:r>
        </w:p>
        <w:p>
          <w:pPr>
            <w:widowControl w:val="0"/>
            <w:tabs>
              <w:tab w:val="left" w:pos="855"/>
            </w:tabs>
            <w:suppressAutoHyphens/>
            <w:ind w:firstLine="855"/>
            <w:jc w:val="both"/>
            <w:rPr>
              <w:rFonts w:eastAsia="Arial Unicode MS"/>
              <w:szCs w:val="24"/>
              <w:shd w:val="clear" w:color="auto" w:fill="FFFFFF"/>
            </w:rPr>
          </w:pPr>
          <w:r>
            <w:rPr>
              <w:rFonts w:eastAsia="Arial Unicode MS"/>
              <w:b/>
              <w:szCs w:val="24"/>
              <w:shd w:val="clear" w:color="auto" w:fill="FFFFFF"/>
            </w:rPr>
            <w:t>Priėmus sprendimą, keičiami ar panaikinami galiojantys Savivaldybės teisės aktai:</w:t>
          </w:r>
          <w:r>
            <w:rPr>
              <w:rFonts w:eastAsia="Arial Unicode MS"/>
              <w:szCs w:val="24"/>
              <w:shd w:val="clear" w:color="auto" w:fill="FFFFFF"/>
            </w:rPr>
            <w:t xml:space="preserve"> keičiamas Šiaulių miesto savivaldybės tarybos 2023 m. birželio 8 d. sprendimas Nr. T-294.</w:t>
          </w:r>
        </w:p>
        <w:p>
          <w:pPr>
            <w:widowControl w:val="0"/>
            <w:tabs>
              <w:tab w:val="left" w:pos="855"/>
            </w:tabs>
            <w:suppressAutoHyphens/>
            <w:ind w:firstLine="855"/>
            <w:jc w:val="both"/>
            <w:rPr>
              <w:rFonts w:eastAsia="Arial Unicode MS"/>
              <w:szCs w:val="24"/>
              <w:shd w:val="clear" w:color="auto" w:fill="FFFFFF"/>
            </w:rPr>
          </w:pPr>
          <w:r>
            <w:rPr>
              <w:rFonts w:eastAsia="Arial Unicode MS"/>
              <w:b/>
              <w:szCs w:val="24"/>
              <w:shd w:val="clear" w:color="auto" w:fill="FFFFFF"/>
            </w:rPr>
            <w:t>Sprendimui įgyvendinti reikalingi priimti papildomi teisės aktai:</w:t>
          </w:r>
          <w:r>
            <w:rPr>
              <w:rFonts w:ascii="Tahoma" w:eastAsia="Arial Unicode MS" w:hAnsi="Tahoma"/>
              <w:szCs w:val="24"/>
              <w:shd w:val="clear" w:color="auto" w:fill="FFFFFF"/>
            </w:rPr>
            <w:t xml:space="preserve"> </w:t>
          </w:r>
          <w:r>
            <w:rPr>
              <w:rFonts w:eastAsia="Arial Unicode MS"/>
              <w:szCs w:val="24"/>
              <w:shd w:val="clear" w:color="auto" w:fill="FFFFFF"/>
            </w:rPr>
            <w:t xml:space="preserve">nereikės.  </w:t>
          </w:r>
        </w:p>
        <w:p>
          <w:pPr>
            <w:widowControl w:val="0"/>
            <w:tabs>
              <w:tab w:val="left" w:pos="855"/>
            </w:tabs>
            <w:suppressAutoHyphens/>
            <w:ind w:firstLine="855"/>
            <w:jc w:val="both"/>
            <w:rPr>
              <w:rFonts w:eastAsia="Arial Unicode MS"/>
              <w:szCs w:val="24"/>
              <w:shd w:val="clear" w:color="auto" w:fill="FFFFFF"/>
            </w:rPr>
          </w:pPr>
          <w:r>
            <w:rPr>
              <w:rFonts w:eastAsia="Arial Unicode MS"/>
              <w:b/>
              <w:szCs w:val="24"/>
              <w:shd w:val="clear" w:color="auto" w:fill="FFFFFF"/>
            </w:rPr>
            <w:t>Sprendimui įgyvendinti reikalingos lėšos:</w:t>
          </w:r>
          <w:r>
            <w:rPr>
              <w:rFonts w:eastAsia="Arial Unicode MS"/>
              <w:szCs w:val="24"/>
              <w:shd w:val="clear" w:color="auto" w:fill="FFFFFF"/>
            </w:rPr>
            <w:t xml:space="preserve"> nereikės.</w:t>
          </w:r>
        </w:p>
        <w:p>
          <w:pPr>
            <w:widowControl w:val="0"/>
            <w:tabs>
              <w:tab w:val="left" w:pos="855"/>
            </w:tabs>
            <w:suppressAutoHyphens/>
            <w:ind w:firstLine="855"/>
            <w:jc w:val="both"/>
            <w:rPr>
              <w:rFonts w:eastAsia="Arial Unicode MS"/>
              <w:szCs w:val="24"/>
              <w:shd w:val="clear" w:color="auto" w:fill="FFFFFF"/>
            </w:rPr>
          </w:pPr>
          <w:r>
            <w:rPr>
              <w:rFonts w:eastAsia="Arial Unicode MS"/>
              <w:b/>
              <w:szCs w:val="24"/>
              <w:shd w:val="clear" w:color="auto" w:fill="FFFFFF"/>
            </w:rPr>
            <w:t xml:space="preserve">Sprendimo projekto antikorupcinis vertinimas: </w:t>
          </w:r>
          <w:r>
            <w:rPr>
              <w:rFonts w:eastAsia="Arial Unicode MS"/>
              <w:szCs w:val="24"/>
              <w:shd w:val="clear" w:color="auto" w:fill="FFFFFF"/>
            </w:rPr>
            <w:t xml:space="preserve">neatliekamas. </w:t>
          </w:r>
        </w:p>
        <w:p>
          <w:pPr>
            <w:widowControl w:val="0"/>
            <w:tabs>
              <w:tab w:val="left" w:pos="855"/>
            </w:tabs>
            <w:suppressAutoHyphens/>
            <w:ind w:firstLine="855"/>
            <w:jc w:val="both"/>
            <w:rPr>
              <w:rFonts w:eastAsia="Arial Unicode MS"/>
              <w:szCs w:val="24"/>
              <w:shd w:val="clear" w:color="auto" w:fill="FFFFFF"/>
            </w:rPr>
          </w:pPr>
          <w:r>
            <w:rPr>
              <w:rFonts w:eastAsia="Arial Unicode MS"/>
              <w:b/>
              <w:szCs w:val="24"/>
              <w:shd w:val="clear" w:color="auto" w:fill="FFFFFF"/>
            </w:rPr>
            <w:t>Sprendimo projektą parengė:</w:t>
          </w:r>
          <w:r>
            <w:rPr>
              <w:rFonts w:eastAsia="Arial Unicode MS"/>
              <w:szCs w:val="24"/>
              <w:shd w:val="clear" w:color="auto" w:fill="FFFFFF"/>
            </w:rPr>
            <w:t xml:space="preserve"> Šiaulių miesto savivaldybės tarybos ir mero sekretoriatas. Tiesioginis rengėjas – mero patarėja, Virginija Mickavičienė, tel. 370 41 596208.</w:t>
          </w:r>
        </w:p>
        <w:p>
          <w:pPr>
            <w:widowControl w:val="0"/>
            <w:tabs>
              <w:tab w:val="left" w:pos="855"/>
            </w:tabs>
            <w:suppressAutoHyphens/>
            <w:ind w:firstLine="855"/>
            <w:jc w:val="both"/>
            <w:rPr>
              <w:rFonts w:eastAsia="Arial Unicode MS"/>
              <w:szCs w:val="24"/>
              <w:shd w:val="clear" w:color="auto" w:fill="FFFFFF"/>
            </w:rPr>
          </w:pPr>
          <w:r>
            <w:rPr>
              <w:rFonts w:eastAsia="Arial Unicode MS"/>
              <w:b/>
              <w:szCs w:val="24"/>
              <w:shd w:val="clear" w:color="auto" w:fill="FFFFFF"/>
            </w:rPr>
            <w:t>N</w:t>
          </w:r>
          <w:r>
            <w:rPr>
              <w:rFonts w:eastAsia="Calibri"/>
              <w:b/>
              <w:szCs w:val="24"/>
            </w:rPr>
            <w:t>umatomo teisinio reguliavimo poveikio vertinimo rezultatai</w:t>
          </w:r>
          <w:r>
            <w:rPr>
              <w:rFonts w:eastAsia="Arial Unicode MS"/>
              <w:b/>
              <w:szCs w:val="24"/>
              <w:shd w:val="clear" w:color="auto" w:fill="FFFFFF"/>
            </w:rPr>
            <w:t xml:space="preserve">: </w:t>
          </w:r>
          <w:r>
            <w:rPr>
              <w:rFonts w:eastAsia="Arial Unicode MS"/>
              <w:szCs w:val="24"/>
              <w:shd w:val="clear" w:color="auto" w:fill="FFFFFF"/>
            </w:rPr>
            <w:t xml:space="preserve">neatliekamas </w:t>
          </w:r>
        </w:p>
        <w:p/>
        <w:p>
          <w:pPr>
            <w:widowControl w:val="0"/>
            <w:suppressAutoHyphens/>
            <w:rPr>
              <w:rFonts w:eastAsia="Arial Unicode MS"/>
              <w:szCs w:val="24"/>
            </w:rPr>
          </w:pPr>
        </w:p>
        <w:sdt>
          <w:sdtPr>
            <w:alias w:val="preambule"/>
            <w:tag w:val="part_aa111cfcf0144812b1d67d75d840c830"/>
            <w:lock w:val="sdtLocked"/>
            <w:richText/>
          </w:sdtPr>
          <w:sdtContent>
            <w:p>
              <w:pPr>
                <w:widowControl w:val="0"/>
                <w:suppressAutoHyphens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Mero patarėja</w:t>
                <w:tab/>
                <w:tab/>
                <w:tab/>
                <w:tab/>
                <w:t xml:space="preserve">           Virginija Mickavičienė</w:t>
              </w:r>
            </w:p>
            <w:p/>
          </w:sdtContent>
        </w:sdt>
      </w:sdtContent>
    </w:sdt>
    <w:sectPr>
      <w:pgSz w:w="11906" w:h="16838"/>
      <w:pgMar w:top="1418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6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24635C7-0592-44E7-8043-117AC570906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5" Type="http://schemas.openxmlformats.org/officeDocument/2006/relationships/fontTable" Target="fontTable.xml"/>
  <Relationship Id="rId6" Type="http://schemas.openxmlformats.org/officeDocument/2006/relationships/theme" Target="theme/theme1.xml"/>
  <Relationship Id="rId7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8ad46d139264cfc89c7e975e6b8a6ab" PartId="4464a12ed39b4aa3b378420138465309">
    <Part Type="preambule" DocPartId="750125433498424181606eebbb7d58d0" PartId="aa111cfcf0144812b1d67d75d840c830"/>
  </Part>
</Parts>
</file>

<file path=customXml/itemProps1.xml><?xml version="1.0" encoding="utf-8"?>
<ds:datastoreItem xmlns:ds="http://schemas.openxmlformats.org/officeDocument/2006/customXml" ds:itemID="{0E12958A-3D49-4F27-AAC6-1263A06DA7C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257</Words>
  <Characters>1919</Characters>
  <Application>Microsoft Office Word</Application>
  <DocSecurity>4</DocSecurity>
  <Lines>37</Lines>
  <Paragraphs>19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2024-11-11T13:06:00Z</dcterms:created>
  <dc:creator>Dovilė Žukauskienė</dc:creator>
  <lastModifiedBy>adlibuser</lastModifiedBy>
  <dcterms:modified xsi:type="dcterms:W3CDTF">2024-11-11T13:06:00Z</dcterms:modified>
  <revision>2</revision>
</coreProperties>
</file>