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3e6d824214242e794056263101e5605"/>
        <w:lock w:val="sdtLocked"/>
        <w:richText/>
      </w:sdtPr>
      <w:sdtContent>
        <w:p w14:paraId="6F16F393" w14:textId="77777777">
          <w:pPr>
            <w:tabs>
              <w:tab w:val="center" w:pos="8789"/>
            </w:tabs>
            <w:suppressAutoHyphens/>
            <w:rPr>
              <w:b/>
              <w:bCs/>
              <w:shd w:val="clear" w:color="auto" w:fill="FFFFFF"/>
            </w:rPr>
          </w:pPr>
          <w:r>
            <w:rPr>
              <w:b/>
              <w:bCs/>
              <w:shd w:val="clear" w:color="auto" w:fill="FFFFFF"/>
            </w:rPr>
            <w:tab/>
            <w:t>Projektas</w:t>
          </w:r>
        </w:p>
        <w:p w14:paraId="5E8B37D3" w14:textId="77777777">
          <w:pPr>
            <w:tabs>
              <w:tab w:val="center" w:pos="8789"/>
            </w:tabs>
            <w:suppressAutoHyphens/>
          </w:pPr>
          <w:r>
            <w:rPr>
              <w:bCs/>
            </w:rPr>
            <w:tab/>
          </w:r>
        </w:p>
        <w:p w14:paraId="43FFAD60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67ef84742b93413a9fdf44cb592a07e6"/>
            <w:lock w:val="sdtLocked"/>
            <w:richText/>
          </w:sdtPr>
          <w:sdtContent>
            <w:p w14:paraId="17BCAA1C" w14:textId="42AB1D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5ACE416F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67ef84742b93413a9fdf44cb592a07e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 xml:space="preserve">SPRENDIMO PROJEKTO 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SKLYPŲ NUOMOS SUTARČIŲ NUTRAUKIMO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1eed00ba67174f2c887c1a235bb41823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eed00ba67174f2c887c1a235bb4182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0DF78913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2025 m. 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2d2614044b96481bbd56b045816fdc50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d2614044b96481bbd56b045816fdc5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931EA33" w14:textId="33B61DF2">
                  <w:pPr>
                    <w:tabs>
                      <w:tab w:val="center" w:pos="4819"/>
                      <w:tab w:val="right" w:pos="9638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nutraukti valstybinės žemės sklypų nuomos sutartis, pasikeitus pastatų, patalpų, kitų inžinerinių statinių savininkams.</w:t>
                  </w:r>
                </w:p>
              </w:sdtContent>
            </w:sdt>
            <w:sdt>
              <w:sdtPr>
                <w:alias w:val="poskyris"/>
                <w:tag w:val="part_92eeb4b86f0647ebb56efe09fec9142e"/>
                <w:lock w:val="sdtLocked"/>
                <w:richText/>
              </w:sdtPr>
              <w:sdtContent>
                <w:p w14:paraId="17BCAA27" w14:textId="1F374E73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2eeb4b86f0647ebb56efe09fec9142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326D153B" w14:textId="377669A5">
                  <w:pPr>
                    <w:suppressAutoHyphens/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6.394 straipsnio 1 dalyje nurodyta, kad </w:t>
                  </w:r>
                  <w:r>
                    <w:rPr>
                      <w:i/>
                      <w:iCs/>
                      <w:szCs w:val="24"/>
                    </w:rPr>
                    <w:t>pagal pastato, įrenginio ar kitokio nekilnojamojo daikto pirkimo-pardavimo sutartį pirkėjui kartu su nuosavybės teise į tą daiktą pardavėjas perduoda ir šio straipsnio 2 ir 3 dalyse nurodytas teises į tą žemės sklypo dalį, kurią tas daiktas užima ir kuri būtina jam naudoti pagal paskirtį.</w:t>
                  </w:r>
                </w:p>
                <w:p w14:paraId="633B1FE9" w14:textId="07ADD265">
                  <w:pPr>
                    <w:suppressAutoHyphens/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6.562 straipsnio 6 dalyje reglamentuota, </w:t>
                  </w:r>
                  <w:r>
                    <w:rPr>
                      <w:i/>
                      <w:iCs/>
                      <w:szCs w:val="24"/>
                    </w:rPr>
                    <w:t xml:space="preserve">kad žemės  nuomos sutartis baigiasi šalių susitarimu.</w:t>
                  </w:r>
                </w:p>
                <w:p w14:paraId="3A1995BE" w14:textId="27028182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color w:val="000000"/>
                    </w:rPr>
                    <w:t xml:space="preserve">Kadangi </w:t>
                  </w:r>
                  <w:r>
                    <w:rPr>
                      <w:bCs/>
                      <w:szCs w:val="24"/>
                      <w:lang w:eastAsia="lt-LT"/>
                    </w:rPr>
                    <w:t>pastatai, patalpos, kiti inžinerinių statiniai sandoriais yra perleisti kitiems asmenims, asmenys pateikė prašymus nuomos sutartis nutraukti.</w:t>
                  </w:r>
                </w:p>
                <w:p w14:paraId="0C58BBB5" w14:textId="16046C15">
                  <w:pPr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Naujieji pastatų, patalpų, kitų inžinerinių statinių savininkai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739eaaaeb9b94cfdb8f09033085e47f9"/>
                <w:lock w:val="sdtLocked"/>
                <w:richText/>
              </w:sdtPr>
              <w:sdtContent>
                <w:p w14:paraId="4CB3B3F3" w14:textId="2AF517F9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39eaaaeb9b94cfdb8f09033085e47f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35d2b2de3b784011a47fa35d8f1bf7e4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35d2b2de3b784011a47fa35d8f1bf7e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8e27591336e84d7aa14e8e42fcfb8ca6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e27591336e84d7aa14e8e42fcfb8ca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3e1230c1f3634fc7880d8c26b86b388c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e1230c1f3634fc7880d8c26b86b388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070a0ef137754ae19afe9cf0d4805969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70a0ef137754ae19afe9cf0d480596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3A71328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nebus reikalingos.</w:t>
                  </w:r>
                </w:p>
              </w:sdtContent>
            </w:sdt>
            <w:sdt>
              <w:sdtPr>
                <w:alias w:val="poskyris"/>
                <w:tag w:val="part_7c9bf9c1c2944e34a9ed9a820cea3b4b"/>
                <w:lock w:val="sdtLocked"/>
                <w:richText/>
              </w:sdtPr>
              <w:sdtContent>
                <w:p w14:paraId="330F5A8D" w14:textId="0920628B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c9bf9c1c2944e34a9ed9a820cea3b4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87A37F6" w14:textId="66898D2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</w:t>
                  </w:r>
                  <w:r>
                    <w:rPr>
                      <w:rFonts w:eastAsia="Lucida Sans Unicode"/>
                      <w:kern w:val="1"/>
                      <w:sz w:val="22"/>
                      <w:szCs w:val="22"/>
                      <w:lang w:eastAsia="lt-LT"/>
                    </w:rPr>
                    <w:t>+370 41 509 582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</w:sdtContent>
            </w:sdt>
            <w:sdt>
              <w:sdtPr>
                <w:alias w:val="poskyris"/>
                <w:tag w:val="part_1b498468464247b0b3dbb7375785bf1e"/>
                <w:lock w:val="sdtLocked"/>
                <w:richText/>
              </w:sdtPr>
              <w:sdtContent>
                <w:p w14:paraId="7101FD74" w14:textId="23C1948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b498468464247b0b3dbb7375785bf1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19fe5bc83b0449c85966b596738d5ff"/>
            <w:lock w:val="sdtLocked"/>
            <w:richText/>
          </w:sdtPr>
          <w:sdtContent>
            <w:p w14:paraId="17BCAA43" w14:textId="1BDF8EF1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64E566" w14:textId="77777777">
      <w:pPr>
        <w:suppressAutoHyphens/>
      </w:pPr>
      <w:r>
        <w:separator/>
      </w:r>
    </w:p>
  </w:endnote>
  <w:endnote w:type="continuationSeparator" w:id="0">
    <w:p w14:paraId="758C459C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3C15D9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CEEA0C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798D4B" w14:textId="77777777">
      <w:pPr>
        <w:suppressAutoHyphens/>
      </w:pPr>
      <w:r>
        <w:separator/>
      </w:r>
    </w:p>
  </w:footnote>
  <w:footnote w:type="continuationSeparator" w:id="0">
    <w:p w14:paraId="6E813C25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C4710F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EBFA0D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0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6462659f88a4dc7b2201da5ffdb32b6" PartId="93e6d824214242e794056263101e5605">
    <Part Type="skyrius" Nr="999" Title="SPRENDIMO PROJEKTO „DĖL VALSTYBINĖS ŽEMĖS SKLYPŲ NUOMOS SUTARČIŲ NUTRAUKIMO“" DocPartId="32e2086824ef4b5ea5ef72a3013e4c5a" PartId="67ef84742b93413a9fdf44cb592a07e6">
      <Part Type="poskyris" Title="AIŠKINAMASIS RAŠTAS" DocPartId="86c131591a2445d8a24db671b1dc6bed" PartId="1eed00ba67174f2c887c1a235bb41823"/>
      <Part Type="poskyris" Title="Parengto sprendimo projekto tikslai ir uždaviniai:" DocPartId="e5c4cdd1a9e0418393d0d9ae2ac94531" PartId="2d2614044b96481bbd56b045816fdc50"/>
      <Part Type="poskyris" Title="Dabartinis sprendimo projekte aptariamų klausimų reguliavimas:" DocPartId="89898bb3b7184785aa5fca896338d171" PartId="92eeb4b86f0647ebb56efe09fec9142e"/>
      <Part Type="poskyris" Title="Sprendimo projekte numatytos naujos teisinio reglamentavimo nuostatos:" DocPartId="9182e1e5184f4dacb84c64c4a465321c" PartId="739eaaaeb9b94cfdb8f09033085e47f9"/>
      <Part Type="poskyris" Title="Priėmus sprendimą, galimos pasekmės (tiek teigiamos, tiek neigiamos)." DocPartId="f6f5cf863bde464bb94c5c8780cb3bd2" PartId="35d2b2de3b784011a47fa35d8f1bf7e4"/>
      <Part Type="poskyris" Title="Priėmus sprendimą, keičiami ar pripažįstami negaliojančiais teisės aktai." DocPartId="9b1e49e6fb664a7abcbf9b76fb65d622" PartId="8e27591336e84d7aa14e8e42fcfb8ca6"/>
      <Part Type="poskyris" Title="Sprendimui įgyvendinti reikalingi priimti papildomi teisės aktai." DocPartId="fd452c81ac864de0a761e56a30f270b7" PartId="3e1230c1f3634fc7880d8c26b86b388c"/>
      <Part Type="poskyris" Title="Sprendimui įgyvendinti reikalingos lėšos." DocPartId="b2b09b7c7f8249da908a7ebfd8f8a65b" PartId="070a0ef137754ae19afe9cf0d4805969"/>
      <Part Type="poskyris" Title="Sprendimo projekto antikorupcinis vertinimas." DocPartId="3a3e7beeeadb4cd38a95ee303212eafc" PartId="7c9bf9c1c2944e34a9ed9a820cea3b4b"/>
      <Part Type="poskyris" Title="Numatomo teisinio reguliavimo poveikio vertinimo rezultatai." DocPartId="38e54b45ff6542d7b3e5e698929310cc" PartId="1b498468464247b0b3dbb7375785bf1e"/>
    </Part>
    <Part Type="signatura" DocPartId="3daf88d4a6854620aedfd4a0376e84f6" PartId="e19fe5bc83b0449c85966b596738d5ff"/>
  </Part>
</Parts>
</file>

<file path=customXml/itemProps1.xml><?xml version="1.0" encoding="utf-8"?>
<ds:datastoreItem xmlns:ds="http://schemas.openxmlformats.org/officeDocument/2006/customXml" ds:itemID="{21D64D29-DFF1-411E-8D47-A3442D41537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3239DD-FB3F-4712-83ED-E894A9B339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323</Words>
  <Characters>2439</Characters>
  <Application>Microsoft Office Word</Application>
  <DocSecurity>4</DocSecurity>
  <Lines>48</Lines>
  <Paragraphs>34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2728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2025-04-24T07:28:00Z</dcterms:created>
  <dc:creator>Žyvilė Rimšienė</dc:creator>
  <dc:language>en-GB</dc:language>
  <lastModifiedBy>adlibuser</lastModifiedBy>
  <lastPrinted>2024-02-21T11:15:00Z</lastPrinted>
  <dcterms:modified xsi:type="dcterms:W3CDTF">2025-04-24T07:28:00Z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