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bab8f5bf5bc41c29179a7ed2b52762b"/>
        <w:lock w:val="sdtLocked"/>
        <w:richText/>
      </w:sdtPr>
      <w:sdtContent>
        <w:p w14:paraId="17BCAA1C" w14:textId="3DAD4639">
          <w:pPr>
            <w:suppressAutoHyphens/>
            <w:jc w:val="center"/>
            <w:rPr>
              <w:b/>
              <w:szCs w:val="24"/>
            </w:rPr>
          </w:pPr>
          <w:r>
            <w:rPr>
              <w:b/>
              <w:szCs w:val="24"/>
            </w:rPr>
            <w:t>ŠIAULIŲ MIESTO SAVIVALDYBĖS TARYBOS ETIKOS KOMISIJA</w:t>
          </w:r>
        </w:p>
        <w:p w14:paraId="17BCAA1D" w14:textId="77777777">
          <w:pPr>
            <w:tabs>
              <w:tab w:val="left" w:pos="851"/>
            </w:tabs>
            <w:suppressAutoHyphens/>
            <w:ind w:hanging="180"/>
            <w:jc w:val="center"/>
            <w:rPr>
              <w:szCs w:val="24"/>
            </w:rPr>
          </w:pPr>
        </w:p>
        <w:p w14:paraId="0AFEC534" w14:textId="77777777">
          <w:pPr>
            <w:widowControl w:val="0"/>
            <w:suppressAutoHyphens/>
            <w:jc w:val="center"/>
            <w:rPr>
              <w:b/>
              <w:szCs w:val="24"/>
              <w:lang w:eastAsia="lt-LT"/>
            </w:rPr>
          </w:pPr>
          <w:r>
            <w:rPr>
              <w:b/>
              <w:szCs w:val="24"/>
              <w:lang w:eastAsia="lt-LT"/>
            </w:rPr>
            <w:t xml:space="preserve">SPRENDIMO </w:t>
          </w:r>
        </w:p>
        <w:p w14:paraId="04707227" w14:textId="7CD59181">
          <w:pPr>
            <w:tabs>
              <w:tab w:val="left" w:pos="1134"/>
            </w:tabs>
            <w:suppressAutoHyphens/>
            <w:jc w:val="center"/>
            <w:rPr>
              <w:b/>
              <w:bCs/>
              <w:szCs w:val="24"/>
            </w:rPr>
          </w:pPr>
          <w:r>
            <w:rPr>
              <w:b/>
              <w:bCs/>
              <w:szCs w:val="24"/>
            </w:rPr>
            <w:t>DĖL ŠIAULIŲ MIESTO SAVIVALDYBĖS TARYBOS 2023 M. BIRŽELIO 8 D. SPRENDIMO NR. T-293 „DĖL ŠIAULIŲ MIESTO SAVIVALDYBĖS TARYBOS ETIKOS KOMISIJOS SUDARYMO“ PAKEITIMO</w:t>
          </w:r>
        </w:p>
        <w:p w14:paraId="1FD322DA" w14:textId="32230480">
          <w:pPr>
            <w:tabs>
              <w:tab w:val="left" w:pos="1134"/>
            </w:tabs>
            <w:suppressAutoHyphens/>
            <w:jc w:val="center"/>
            <w:rPr>
              <w:b/>
              <w:bCs/>
              <w:szCs w:val="24"/>
            </w:rPr>
          </w:pPr>
        </w:p>
        <w:p w14:paraId="17BCAA1F" w14:textId="77777777">
          <w:pPr>
            <w:tabs>
              <w:tab w:val="left" w:pos="851"/>
            </w:tabs>
            <w:suppressAutoHyphens/>
            <w:jc w:val="center"/>
            <w:rPr>
              <w:b/>
              <w:szCs w:val="24"/>
              <w:lang w:eastAsia="lt-LT"/>
            </w:rPr>
          </w:pPr>
          <w:r>
            <w:rPr>
              <w:b/>
              <w:szCs w:val="24"/>
              <w:lang w:eastAsia="lt-LT"/>
            </w:rPr>
            <w:t>AIŠKINAMASIS RAŠTAS</w:t>
          </w:r>
        </w:p>
        <w:p w14:paraId="17BCAA21" w14:textId="46465DF7">
          <w:pPr>
            <w:tabs>
              <w:tab w:val="left" w:pos="851"/>
            </w:tabs>
            <w:suppressAutoHyphens/>
            <w:jc w:val="center"/>
          </w:pPr>
          <w:r>
            <w:rPr>
              <w:szCs w:val="24"/>
              <w:lang w:eastAsia="lt-LT"/>
            </w:rPr>
            <w:t>2024 m. lapkričio 11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p w14:paraId="17BCAA25" w14:textId="77777777">
          <w:pPr>
            <w:tabs>
              <w:tab w:val="left" w:pos="851"/>
            </w:tabs>
            <w:suppressAutoHyphens/>
            <w:ind w:firstLine="851"/>
            <w:jc w:val="both"/>
            <w:rPr>
              <w:b/>
              <w:bCs/>
              <w:szCs w:val="24"/>
              <w:lang w:eastAsia="lt-LT"/>
            </w:rPr>
          </w:pPr>
          <w:r>
            <w:rPr>
              <w:b/>
              <w:bCs/>
              <w:szCs w:val="24"/>
              <w:lang w:eastAsia="lt-LT"/>
            </w:rPr>
            <w:t>Parengto sprendimo projekto tikslai ir uždaviniai:</w:t>
          </w:r>
        </w:p>
        <w:sdt>
          <w:sdtPr>
            <w:alias w:val="preambule"/>
            <w:tag w:val="part_b2ddc25e475a41828d9f021ed3410e79"/>
            <w:lock w:val="sdtLocked"/>
            <w:richText/>
          </w:sdtPr>
          <w:sdtContent>
            <w:p w14:paraId="62B7EF81" w14:textId="09004977">
              <w:pPr>
                <w:suppressAutoHyphens/>
                <w:ind w:firstLine="851"/>
                <w:jc w:val="both"/>
                <w:rPr>
                  <w:color w:val="000000"/>
                  <w:szCs w:val="24"/>
                  <w:lang w:eastAsia="lt-LT"/>
                </w:rPr>
              </w:pPr>
              <w:r>
                <w:rPr>
                  <w:color w:val="000000"/>
                  <w:szCs w:val="24"/>
                  <w:lang w:eastAsia="lt-LT"/>
                </w:rPr>
                <w:t>Sprendimo projektu siekiama:</w:t>
              </w:r>
            </w:p>
          </w:sdtContent>
        </w:sdt>
        <w:sdt>
          <w:sdtPr>
            <w:alias w:val="pastraipa"/>
            <w:tag w:val="part_a5c70b470e7049a787fc10327f6148de"/>
            <w:lock w:val="sdtLocked"/>
            <w:richText/>
          </w:sdtPr>
          <w:sdtContent>
            <w:p w14:paraId="6B0F1B44" w14:textId="0203DEF7">
              <w:pPr>
                <w:suppressAutoHyphens/>
                <w:ind w:firstLine="851"/>
                <w:jc w:val="both"/>
                <w:rPr>
                  <w:color w:val="000000"/>
                  <w:szCs w:val="24"/>
                  <w:lang w:eastAsia="lt-LT"/>
                </w:rPr>
              </w:pPr>
              <w:r>
                <w:rPr>
                  <w:color w:val="000000"/>
                  <w:szCs w:val="24"/>
                  <w:lang w:eastAsia="lt-LT"/>
                </w:rPr>
                <w:t xml:space="preserve">Pakeisti Šiaulių miesto savivaldybės tarybos Etikos komisijos sudėtį, nes nuo 2024 m. gruodžio 1 d. Jovita Vičienė atsisakė Šiaulių miesto savivaldybės tarybos mandato, o Roma Janušonienė 2024 m. spalio 27 d. išrinkta į Seimo narius vienmandatėje apygardoje. </w:t>
              </w:r>
            </w:p>
          </w:sdtContent>
        </w:sdt>
        <w:sdt>
          <w:sdtPr>
            <w:alias w:val="skirsnis"/>
            <w:tag w:val="part_b43bf7a51ae6466d821f22ca63fab474"/>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b43bf7a51ae6466d821f22ca63fab474"/>
                  <w:lock w:val="sdtLocked"/>
                  <w:richText/>
                </w:sdtPr>
                <w:sdtContent>
                  <w:r>
                    <w:rPr>
                      <w:b/>
                      <w:szCs w:val="24"/>
                      <w:lang w:eastAsia="lt-LT"/>
                    </w:rPr>
                    <w:t>Dabartinis sprendimo projekte aptariamų klausimų reguliavimas:</w:t>
                  </w:r>
                </w:sdtContent>
              </w:sdt>
            </w:p>
            <w:p w14:paraId="17BCAA2B" w14:textId="66BD3C24">
              <w:pPr>
                <w:tabs>
                  <w:tab w:val="left" w:pos="851"/>
                </w:tabs>
                <w:suppressAutoHyphens/>
                <w:ind w:firstLine="851"/>
                <w:jc w:val="both"/>
                <w:rPr>
                  <w:szCs w:val="24"/>
                  <w:lang w:eastAsia="lt-LT"/>
                </w:rPr>
              </w:pPr>
              <w:r>
                <w:rPr>
                  <w:szCs w:val="24"/>
                  <w:lang w:eastAsia="lt-LT"/>
                </w:rPr>
                <w:t>Šiuo metu galioja Šiaulių miesto savivaldybės tarybos 2023 m. birželio 8 d. sprendimas Nr. T-293 „Dėl Šiaulių miesto savivaldybės tarybos Etikos komisijos sudarymo“ (Šiaulių miesto savivaldybės tarybos 2024 m. birželio 6 d. sprendimo Nr. T-273 redakcija).</w:t>
              </w:r>
            </w:p>
          </w:sdtContent>
        </w:sdt>
        <w:sdt>
          <w:sdtPr>
            <w:alias w:val="skirsnis"/>
            <w:tag w:val="part_219230da4f3b4f4186f7eee3e9bb45bf"/>
            <w:lock w:val="sdtLocked"/>
            <w:richText/>
          </w:sdtPr>
          <w:sdtContent>
            <w:p w14:paraId="4CB3B3F3" w14:textId="2F4DA2E7">
              <w:pPr>
                <w:tabs>
                  <w:tab w:val="left" w:pos="697"/>
                </w:tabs>
                <w:suppressAutoHyphens/>
                <w:ind w:firstLine="851"/>
                <w:jc w:val="both"/>
                <w:rPr>
                  <w:b/>
                  <w:szCs w:val="24"/>
                  <w:lang w:eastAsia="lt-LT"/>
                </w:rPr>
              </w:pPr>
              <w:sdt>
                <w:sdtPr>
                  <w:alias w:val="Pavadinimas"/>
                  <w:tag w:val="title_219230da4f3b4f4186f7eee3e9bb45bf"/>
                  <w:lock w:val="sdtLocked"/>
                  <w:richText/>
                </w:sdtPr>
                <w:sdtContent>
                  <w:r>
                    <w:rPr>
                      <w:b/>
                      <w:szCs w:val="24"/>
                      <w:lang w:eastAsia="lt-LT"/>
                    </w:rPr>
                    <w:t>Sprendimo projekte numatytos naujos teisinio reglamentavimo nuostatos:</w:t>
                  </w:r>
                </w:sdtContent>
              </w:sdt>
            </w:p>
            <w:p w14:paraId="35578298" w14:textId="5C6C70E0">
              <w:pPr>
                <w:tabs>
                  <w:tab w:val="left" w:pos="697"/>
                </w:tabs>
                <w:suppressAutoHyphens/>
                <w:ind w:firstLine="851"/>
                <w:jc w:val="both"/>
                <w:rPr>
                  <w:szCs w:val="24"/>
                  <w:lang w:eastAsia="lt-LT"/>
                </w:rPr>
              </w:pPr>
              <w:r>
                <w:rPr>
                  <w:szCs w:val="24"/>
                  <w:lang w:eastAsia="lt-LT"/>
                </w:rPr>
                <w:t xml:space="preserve">Pakeičiama Šiaulių miesto savivaldybės tarybos Etikos komisijos sudėtis.  </w:t>
              </w:r>
            </w:p>
          </w:sdtContent>
        </w:sdt>
        <w:sdt>
          <w:sdtPr>
            <w:alias w:val="skirsnis"/>
            <w:tag w:val="part_9a185ff13a274305a9a8455f49690860"/>
            <w:lock w:val="sdtLocked"/>
            <w:richText/>
          </w:sdtPr>
          <w:sdtContent>
            <w:p w14:paraId="17BCAA39" w14:textId="7183146E">
              <w:pPr>
                <w:tabs>
                  <w:tab w:val="left" w:pos="697"/>
                </w:tabs>
                <w:suppressAutoHyphens/>
                <w:ind w:firstLine="851"/>
                <w:jc w:val="both"/>
                <w:rPr>
                  <w:szCs w:val="24"/>
                </w:rPr>
              </w:pPr>
              <w:sdt>
                <w:sdtPr>
                  <w:alias w:val="Pavadinimas"/>
                  <w:tag w:val="title_9a185ff13a274305a9a8455f49690860"/>
                  <w:lock w:val="sdtLocked"/>
                  <w:richText/>
                </w:sdtPr>
                <w:sdtContent>
                  <w:r>
                    <w:rPr>
                      <w:b/>
                      <w:szCs w:val="24"/>
                      <w:lang w:eastAsia="lt-LT"/>
                    </w:rPr>
                    <w:t>Priėmus sprendimą, galimos pasekmės:</w:t>
                  </w:r>
                </w:sdtContent>
              </w:sdt>
            </w:p>
            <w:p w14:paraId="17BCAA3A" w14:textId="07C0FE5F">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skirsnis"/>
            <w:tag w:val="part_ead92b1e199a4ba1b768d14ef0f460b0"/>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ead92b1e199a4ba1b768d14ef0f460b0"/>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skirsnis"/>
            <w:tag w:val="part_24cfa4e4d08f4e808ba3dfab1f0ee8c0"/>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24cfa4e4d08f4e808ba3dfab1f0ee8c0"/>
                  <w:lock w:val="sdtLocked"/>
                  <w:richText/>
                </w:sdtPr>
                <w:sdtContent>
                  <w:r>
                    <w:rPr>
                      <w:b/>
                      <w:szCs w:val="24"/>
                    </w:rPr>
                    <w:t>Sprendimui įgyvendinti reikalingi priimti papildomi teisės aktai:</w:t>
                  </w:r>
                  <w:r>
                    <w:rPr>
                      <w:rFonts w:eastAsia="Tahoma"/>
                      <w:szCs w:val="24"/>
                    </w:rPr>
                    <w:t xml:space="preserve"> </w:t>
                  </w:r>
                </w:sdtContent>
              </w:sdt>
            </w:p>
            <w:p w14:paraId="17BCAA3D" w14:textId="39138D5D">
              <w:pPr>
                <w:tabs>
                  <w:tab w:val="left" w:pos="851"/>
                </w:tabs>
                <w:suppressAutoHyphens/>
                <w:ind w:firstLine="851"/>
                <w:jc w:val="both"/>
                <w:rPr>
                  <w:szCs w:val="24"/>
                </w:rPr>
              </w:pPr>
              <w:r>
                <w:rPr>
                  <w:szCs w:val="24"/>
                </w:rPr>
                <w:t>Papildomų teisės aktų priimti nereikia.</w:t>
              </w:r>
            </w:p>
          </w:sdtContent>
        </w:sdt>
        <w:sdt>
          <w:sdtPr>
            <w:alias w:val="skirsnis"/>
            <w:tag w:val="part_fde8d9f7037143f18cc5ed493d6e8180"/>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fde8d9f7037143f18cc5ed493d6e8180"/>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4CBD0257" w14:textId="77777777">
              <w:pPr>
                <w:suppressAutoHyphens/>
                <w:ind w:firstLine="851"/>
                <w:jc w:val="both"/>
                <w:rPr>
                  <w:szCs w:val="24"/>
                </w:rPr>
              </w:pPr>
              <w:r>
                <w:rPr>
                  <w:b/>
                </w:rPr>
                <w:t>Sprendimo projekto antikorupcinis vertinimas.</w:t>
              </w:r>
              <w:r>
                <w:t xml:space="preserve"> </w:t>
              </w:r>
              <w:r>
                <w:rPr>
                  <w:szCs w:val="24"/>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sdtContent>
        </w:sdt>
        <w:sdt>
          <w:sdtPr>
            <w:alias w:val="skirsnis"/>
            <w:tag w:val="part_0e8595ad1b6846858c766c0b3b4e61b4"/>
            <w:lock w:val="sdtLocked"/>
            <w:richText/>
          </w:sdtPr>
          <w:sdtContent>
            <w:p w14:paraId="2D619BCB" w14:textId="142AE5C2">
              <w:pPr>
                <w:tabs>
                  <w:tab w:val="left" w:pos="570"/>
                </w:tabs>
                <w:suppressAutoHyphens/>
                <w:ind w:firstLine="851"/>
                <w:jc w:val="both"/>
                <w:rPr>
                  <w:b/>
                  <w:szCs w:val="24"/>
                </w:rPr>
              </w:pPr>
              <w:sdt>
                <w:sdtPr>
                  <w:alias w:val="Pavadinimas"/>
                  <w:tag w:val="title_0e8595ad1b6846858c766c0b3b4e61b4"/>
                  <w:lock w:val="sdtLocked"/>
                  <w:richText/>
                </w:sdtPr>
                <w:sdtContent>
                  <w:r>
                    <w:rPr>
                      <w:b/>
                      <w:szCs w:val="24"/>
                    </w:rPr>
                    <w:t>Sprendimo projekto numatomo teisinio reguliavimo poveikio vertinimas:</w:t>
                  </w:r>
                </w:sdtContent>
              </w:sdt>
            </w:p>
            <w:p w14:paraId="17BCAA40" w14:textId="320FDCF2">
              <w:pPr>
                <w:suppressAutoHyphens/>
                <w:ind w:firstLine="850"/>
                <w:jc w:val="both"/>
                <w:rPr>
                  <w:szCs w:val="24"/>
                </w:rPr>
              </w:pPr>
              <w:r>
                <w:rPr>
                  <w:szCs w:val="24"/>
                </w:rPr>
                <w:t>Numatomo teisinio poveikio vertinimas neatliekamas.</w:t>
              </w:r>
            </w:p>
            <w:p w14:paraId="17BCAA41" w14:textId="7F1FF355">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tarybos Etikos komisijos atsakingoji sekretorė Sandra Vaikėnienė. Tel. 596279.</w:t>
              </w:r>
            </w:p>
            <w:p w14:paraId="07C6F6F9" w14:textId="76FD61EE">
              <w:pPr>
                <w:tabs>
                  <w:tab w:val="left" w:pos="570"/>
                </w:tabs>
                <w:suppressAutoHyphens/>
                <w:ind w:firstLine="851"/>
                <w:jc w:val="both"/>
                <w:rPr>
                  <w:szCs w:val="24"/>
                </w:rPr>
              </w:pPr>
            </w:p>
            <w:p w14:paraId="71A2DF7E" w14:textId="77777777">
              <w:pPr>
                <w:tabs>
                  <w:tab w:val="left" w:pos="570"/>
                </w:tabs>
                <w:suppressAutoHyphens/>
                <w:ind w:firstLine="851"/>
                <w:jc w:val="both"/>
                <w:rPr>
                  <w:szCs w:val="24"/>
                </w:rPr>
              </w:pPr>
            </w:p>
            <w:p w14:paraId="4BDF89F8" w14:textId="21D0DA5E">
              <w:pPr>
                <w:tabs>
                  <w:tab w:val="left" w:pos="570"/>
                </w:tabs>
                <w:suppressAutoHyphens/>
                <w:jc w:val="both"/>
                <w:rPr>
                  <w:color w:val="000000"/>
                  <w:szCs w:val="24"/>
                </w:rPr>
              </w:pPr>
            </w:p>
            <w:tbl>
              <w:tblPr>
                <w:tblW w:w="10485" w:type="dxa"/>
                <w:tblBorders>
                  <w:insideH w:val="single" w:sz="4" w:space="0" w:color="auto"/>
                </w:tblBorders>
                <w:tblLook w:val="04A0" w:firstRow="1" w:lastRow="0" w:firstColumn="1" w:lastColumn="0" w:noHBand="0" w:noVBand="1"/>
              </w:tblPr>
              <w:tblGrid>
                <w:gridCol w:w="5670"/>
                <w:gridCol w:w="4815"/>
              </w:tblGrid>
              <w:tr w14:paraId="4F71A678" w14:textId="77777777">
                <w:tc>
                  <w:tcPr>
                    <w:tcW w:w="5670" w:type="dxa"/>
                  </w:tcPr>
                  <w:p w14:paraId="710B19F4" w14:textId="01EA83C0">
                    <w:pPr>
                      <w:tabs>
                        <w:tab w:val="left" w:pos="570"/>
                      </w:tabs>
                      <w:suppressAutoHyphens/>
                      <w:jc w:val="both"/>
                      <w:rPr>
                        <w:color w:val="000000"/>
                        <w:szCs w:val="24"/>
                      </w:rPr>
                    </w:pPr>
                    <w:r>
                      <w:rPr>
                        <w:color w:val="000000"/>
                        <w:szCs w:val="24"/>
                      </w:rPr>
                      <w:t>Šiaulių miesto savivaldybės tarybos</w:t>
                    </w:r>
                    <w:r>
                      <w:t xml:space="preserve"> </w:t>
                    </w:r>
                    <w:r>
                      <w:rPr>
                        <w:color w:val="000000"/>
                        <w:szCs w:val="24"/>
                      </w:rPr>
                      <w:t>posėdžių sekretorius</w:t>
                    </w:r>
                  </w:p>
                  <w:p w14:paraId="351E7516" w14:textId="6DF821D1">
                    <w:pPr>
                      <w:tabs>
                        <w:tab w:val="left" w:pos="570"/>
                      </w:tabs>
                      <w:suppressAutoHyphens/>
                      <w:jc w:val="both"/>
                      <w:rPr>
                        <w:color w:val="000000"/>
                        <w:szCs w:val="24"/>
                      </w:rPr>
                    </w:pPr>
                  </w:p>
                </w:tc>
                <w:tc>
                  <w:tcPr>
                    <w:tcW w:w="4815" w:type="dxa"/>
                  </w:tcPr>
                  <w:p w14:paraId="6C7E96F2" w14:textId="6FF76BAB">
                    <w:pPr>
                      <w:suppressAutoHyphens/>
                      <w:ind w:firstLine="1488"/>
                      <w:jc w:val="center"/>
                      <w:rPr>
                        <w:color w:val="000000"/>
                        <w:szCs w:val="24"/>
                      </w:rPr>
                    </w:pPr>
                    <w:r>
                      <w:rPr>
                        <w:color w:val="000000"/>
                        <w:szCs w:val="24"/>
                      </w:rPr>
                      <w:t>A</w:t>
                    </w:r>
                    <w:r>
                      <w:rPr>
                        <w:color w:val="000000"/>
                      </w:rPr>
                      <w:t>rnas Ilgauskas</w:t>
                    </w:r>
                  </w:p>
                </w:tc>
              </w:tr>
            </w:tbl>
            <w:p w14:paraId="50D1923A" w14:textId="71D7B35E">
              <w:pPr>
                <w:tabs>
                  <w:tab w:val="left" w:pos="570"/>
                </w:tabs>
                <w:suppressAutoHyphens/>
                <w:jc w:val="both"/>
                <w:rPr>
                  <w:color w:val="000000"/>
                  <w:szCs w:val="24"/>
                </w:rPr>
              </w:pP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347D03" w14:textId="77777777">
      <w:pPr>
        <w:suppressAutoHyphens/>
      </w:pPr>
      <w:r>
        <w:separator/>
      </w:r>
    </w:p>
  </w:endnote>
  <w:endnote w:type="continuationSeparator" w:id="0">
    <w:p w14:paraId="0ED86AA9"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AB9855" w14:textId="77777777">
      <w:pPr>
        <w:suppressAutoHyphens/>
      </w:pPr>
      <w:r>
        <w:separator/>
      </w:r>
    </w:p>
  </w:footnote>
  <w:footnote w:type="continuationSeparator" w:id="0">
    <w:p w14:paraId="6AAAE88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a4b243e40144249b294b09be9edaac" PartId="bbab8f5bf5bc41c29179a7ed2b52762b">
    <Part Type="preambule" DocPartId="d511958fa9e14305a9dce82f1feee3ae" PartId="b2ddc25e475a41828d9f021ed3410e79"/>
    <Part Type="pastraipa" DocPartId="ae70a99d99444f2db963b0cc869316aa" PartId="a5c70b470e7049a787fc10327f6148de"/>
    <Part Type="skirsnis" Title="Dabartinis sprendimo projekte aptariamų klausimų reguliavimas:" DocPartId="9fbb85ef5eaa4b24971038f84040eecb" PartId="b43bf7a51ae6466d821f22ca63fab474"/>
    <Part Type="skirsnis" Title="Sprendimo projekte numatytos naujos teisinio reglamentavimo nuostatos:" DocPartId="305822340a614931bf92ff21d326caf3" PartId="219230da4f3b4f4186f7eee3e9bb45bf"/>
    <Part Type="skirsnis" Title="Priėmus sprendimą, galimos pasekmės:" DocPartId="0fa0e3f43bae4998979b064eda13f08b" PartId="9a185ff13a274305a9a8455f49690860"/>
    <Part Type="skirsnis" Title="Priėmus sprendimą, keičiami ar panaikinami galiojantys Savivaldybės teisės aktai:" DocPartId="36decc4285eb4c048cbc5c93492b6306" PartId="ead92b1e199a4ba1b768d14ef0f460b0"/>
    <Part Type="skirsnis" Title="Sprendimui įgyvendinti reikalingi priimti papildomi teisės aktai:" DocPartId="09af4e9abb9e47e2ad19c80d4a050bfe" PartId="24cfa4e4d08f4e808ba3dfab1f0ee8c0"/>
    <Part Type="skirsnis" Title="Sprendimui įgyvendinti reikalingos lėšos:" DocPartId="3fdfa165aead46019f5fd07aa5cd3551" PartId="fde8d9f7037143f18cc5ed493d6e8180"/>
    <Part Type="skirsnis" Title="Sprendimo projekto numatomo teisinio reguliavimo poveikio vertinimas:" DocPartId="0191a8888d0c415cb068374e2cd3b70f" PartId="0e8595ad1b6846858c766c0b3b4e61b4"/>
  </Part>
</Parts>
</file>

<file path=customXml/itemProps1.xml><?xml version="1.0" encoding="utf-8"?>
<ds:datastoreItem xmlns:ds="http://schemas.openxmlformats.org/officeDocument/2006/customXml" ds:itemID="{8BFDD46F-9C28-4544-853E-4340DD0365B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274</Words>
  <Characters>2020</Characters>
  <Application>Microsoft Office Word</Application>
  <DocSecurity>4</DocSecurity>
  <Lines>46</Lines>
  <Paragraphs>30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2264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2024-11-13T14:51:00Z</dcterms:created>
  <dc:creator>Žyvilė Rimšienė</dc:creator>
  <dc:language>en-GB</dc:language>
  <lastModifiedBy>adlibuser</lastModifiedBy>
  <lastPrinted>2024-01-03T12:38:00Z</lastPrinted>
  <dcterms:modified xsi:type="dcterms:W3CDTF">2024-11-13T14:51:00Z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