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a6c0cc8c93409ab0ab131f32812e2b"/>
        <w:lock w:val="sdtLocked"/>
        <w:richText/>
      </w:sdtPr>
      <w:sdtContent>
        <w:p w14:paraId="1FF65565" w14:textId="77777777">
          <w:pPr>
            <w:tabs>
              <w:tab w:val="center" w:pos="4320"/>
              <w:tab w:val="right" w:pos="8640"/>
            </w:tabs>
            <w:rPr>
              <w:lang w:val="x-none" w:eastAsia="x-none"/>
            </w:rPr>
          </w:pPr>
        </w:p>
        <w:p w14:paraId="0D39FD80" w14:textId="00584FA2">
          <w:pPr>
            <w:ind w:firstLine="62"/>
            <w:jc w:val="center"/>
            <w:rPr>
              <w:szCs w:val="24"/>
            </w:rPr>
          </w:pPr>
          <w:r>
            <w:rPr>
              <w:b/>
              <w:szCs w:val="24"/>
            </w:rPr>
            <w:t>ŠIAULIŲ MIESTO SAVIVALDYBĖS ADMINISTRACIJOS</w:t>
          </w:r>
        </w:p>
        <w:sdt>
          <w:sdtPr>
            <w:alias w:val="skyrius"/>
            <w:tag w:val="part_760b674652744dc1b76b5974cef09ba1"/>
            <w:lock w:val="sdtLocked"/>
            <w:richText/>
          </w:sdtPr>
          <w:sdtContent>
            <w:p w14:paraId="27F6508C" w14:textId="56B03C29">
              <w:pPr>
                <w:jc w:val="center"/>
                <w:rPr>
                  <w:b/>
                  <w:color w:val="000000"/>
                  <w:szCs w:val="24"/>
                  <w:lang w:eastAsia="lt-LT"/>
                </w:rPr>
              </w:pPr>
              <w:r>
                <w:rPr>
                  <w:b/>
                  <w:color w:val="000000"/>
                  <w:szCs w:val="24"/>
                  <w:lang w:eastAsia="lt-LT"/>
                </w:rPr>
                <w:t>SPORTO SKYRIUS</w:t>
              </w:r>
            </w:p>
            <w:p w14:paraId="48DF4CD5" w14:textId="77777777">
              <w:pPr>
                <w:rPr>
                  <w:b/>
                  <w:szCs w:val="24"/>
                </w:rPr>
              </w:pPr>
            </w:p>
            <w:sdt>
              <w:sdtPr>
                <w:alias w:val="Pavadinimas"/>
                <w:tag w:val="title_760b674652744dc1b76b5974cef09ba1"/>
                <w:lock w:val="sdtLocked"/>
                <w:richText/>
              </w:sdtPr>
              <w:sdtContent>
                <w:p w14:paraId="7197DF73" w14:textId="77777777">
                  <w:pPr>
                    <w:jc w:val="center"/>
                    <w:rPr>
                      <w:rFonts w:eastAsia="Lucida Sans Unicode"/>
                      <w:b/>
                      <w:szCs w:val="24"/>
                      <w:lang w:eastAsia="ar-SA"/>
                    </w:rPr>
                  </w:pPr>
                  <w:r>
                    <w:rPr>
                      <w:b/>
                      <w:szCs w:val="24"/>
                    </w:rPr>
                    <w:t xml:space="preserve">SPRENDIMO „DĖL </w:t>
                  </w:r>
                  <w:r>
                    <w:rPr>
                      <w:rFonts w:eastAsia="Lucida Sans Unicode"/>
                      <w:b/>
                      <w:szCs w:val="24"/>
                      <w:lang w:eastAsia="ar-SA"/>
                    </w:rPr>
                    <w:t xml:space="preserve">ŠIAULIŲ MIESTO SAVIVALDYBĖS TARYBOS 2019 M. </w:t>
                  </w:r>
                </w:p>
                <w:p w14:paraId="39936950" w14:textId="03EE8CB0">
                  <w:pPr>
                    <w:jc w:val="center"/>
                    <w:rPr>
                      <w:b/>
                      <w:szCs w:val="24"/>
                    </w:rPr>
                  </w:pPr>
                  <w:r>
                    <w:rPr>
                      <w:rFonts w:eastAsia="Lucida Sans Unicode"/>
                      <w:b/>
                      <w:szCs w:val="24"/>
                      <w:lang w:eastAsia="ar-SA"/>
                    </w:rPr>
                    <w:t xml:space="preserve">LIEPOS 4 D. SPRENDIMO NR.T-302 „DĖL </w:t>
                  </w:r>
                  <w:r>
                    <w:rPr>
                      <w:b/>
                      <w:color w:val="000000"/>
                      <w:szCs w:val="24"/>
                      <w:lang w:eastAsia="zh-CN"/>
                    </w:rPr>
                    <w:t>ATLYGINIMO UŽ ŠIAULIŲ MIESTO SAVIVALDYBĖS ŠVIETIMO IR SPORTO ĮSTAIGOSE TEIKIAMAS UGDYMO PASLAUGAS DYDŽIO NUSTATYMO“</w:t>
                  </w:r>
                  <w:r>
                    <w:rPr>
                      <w:b/>
                      <w:bCs/>
                      <w:szCs w:val="24"/>
                      <w:lang w:eastAsia="lt-LT"/>
                    </w:rPr>
                    <w:t xml:space="preserve"> PAKEITIMO“</w:t>
                  </w:r>
                </w:p>
                <w:p w14:paraId="673BE50C" w14:textId="77777777">
                  <w:pPr>
                    <w:keepNext/>
                    <w:jc w:val="center"/>
                    <w:rPr>
                      <w:b/>
                      <w:bCs/>
                      <w:szCs w:val="24"/>
                      <w:lang w:eastAsia="x-none"/>
                    </w:rPr>
                  </w:pPr>
                  <w:r>
                    <w:rPr>
                      <w:b/>
                      <w:bCs/>
                      <w:szCs w:val="24"/>
                      <w:lang w:eastAsia="x-none"/>
                    </w:rPr>
                    <w:t>PROJEKTO</w:t>
                  </w:r>
                </w:p>
                <w:p w14:paraId="7FCEE608" w14:textId="77777777">
                  <w:pPr>
                    <w:jc w:val="center"/>
                    <w:rPr>
                      <w:b/>
                      <w:szCs w:val="24"/>
                    </w:rPr>
                  </w:pPr>
                  <w:r>
                    <w:rPr>
                      <w:b/>
                      <w:szCs w:val="24"/>
                    </w:rPr>
                    <w:t>AIŠKINAMASIS RAŠTAS</w:t>
                  </w:r>
                </w:p>
              </w:sdtContent>
            </w:sdt>
            <w:p w14:paraId="3F5BB798" w14:textId="77777777">
              <w:pPr>
                <w:jc w:val="center"/>
                <w:rPr>
                  <w:szCs w:val="24"/>
                </w:rPr>
              </w:pPr>
            </w:p>
            <w:p w14:paraId="3C9F1145" w14:textId="2ADFB1F2">
              <w:pPr>
                <w:jc w:val="center"/>
                <w:rPr>
                  <w:szCs w:val="24"/>
                </w:rPr>
              </w:pPr>
              <w:r>
                <w:rPr>
                  <w:szCs w:val="24"/>
                </w:rPr>
                <w:t>2023-06-15</w:t>
              </w:r>
            </w:p>
            <w:p w14:paraId="3D664FBF" w14:textId="77777777">
              <w:pPr>
                <w:jc w:val="center"/>
                <w:rPr>
                  <w:szCs w:val="24"/>
                </w:rPr>
              </w:pPr>
              <w:r>
                <w:rPr>
                  <w:szCs w:val="24"/>
                </w:rPr>
                <w:t>Šiauliai</w:t>
              </w:r>
            </w:p>
            <w:p w14:paraId="190E1766" w14:textId="77777777">
              <w:pPr>
                <w:rPr>
                  <w:szCs w:val="24"/>
                </w:rPr>
              </w:pPr>
            </w:p>
            <w:sdt>
              <w:sdtPr>
                <w:alias w:val="poskyris"/>
                <w:tag w:val="part_093694e4b11a4f699cb4427f17040ec5"/>
                <w:lock w:val="sdtLocked"/>
                <w:richText/>
              </w:sdtPr>
              <w:sdtContent>
                <w:p w14:paraId="15BE9AAB" w14:textId="77777777">
                  <w:pPr>
                    <w:tabs>
                      <w:tab w:val="left" w:pos="855"/>
                    </w:tabs>
                    <w:ind w:firstLine="855"/>
                    <w:jc w:val="both"/>
                    <w:rPr>
                      <w:szCs w:val="24"/>
                      <w:shd w:val="clear" w:color="auto" w:fill="FFFFFF"/>
                    </w:rPr>
                  </w:pPr>
                  <w:sdt>
                    <w:sdtPr>
                      <w:alias w:val="Pavadinimas"/>
                      <w:tag w:val="title_093694e4b11a4f699cb4427f17040ec5"/>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171DEA5" w14:textId="66E7A9A8">
                  <w:pPr>
                    <w:ind w:firstLine="851"/>
                    <w:jc w:val="both"/>
                    <w:outlineLvl w:val="5"/>
                    <w:rPr>
                      <w:bCs/>
                      <w:szCs w:val="24"/>
                    </w:rPr>
                  </w:pPr>
                  <w:r>
                    <w:rPr>
                      <w:szCs w:val="24"/>
                    </w:rPr>
                    <w:t xml:space="preserve">Pakeisti atlyginimo už Šiaulių miesto savivaldybės sporto įstaigose teikiamas sportinio ugdymo paslaugas dydžių ir </w:t>
                  </w:r>
                  <w:r>
                    <w:rPr>
                      <w:bCs/>
                      <w:szCs w:val="24"/>
                    </w:rPr>
                    <w:t>atlyginimo už Šiaulių miesto savivaldybės švietimo įstaigose teikiamą neformalųjį švietimą dydžių sąrašus</w:t>
                  </w:r>
                  <w:r>
                    <w:rPr>
                      <w:szCs w:val="24"/>
                    </w:rPr>
                    <w:t xml:space="preserve">, patvirtintus </w:t>
                  </w:r>
                  <w:r>
                    <w:rPr>
                      <w:bCs/>
                      <w:szCs w:val="24"/>
                    </w:rPr>
                    <w:t>Šiaulių miesto savivaldybės tarybos 2019 m. liepos 4 d. sprendimu Nr. T-302 „Dėl atlyginimo už Šiaulių miesto savivaldybės švietimo ir sporto įstaigose teikiamas ugdymo paslaugas dydžio nustatymo“ ir juos išdėstyti nauja redakcija.</w:t>
                  </w:r>
                </w:p>
                <w:p w14:paraId="387741E0" w14:textId="1B702B19">
                  <w:pPr>
                    <w:ind w:firstLine="851"/>
                    <w:jc w:val="both"/>
                    <w:rPr>
                      <w:color w:val="FF0000"/>
                      <w:szCs w:val="24"/>
                    </w:rPr>
                  </w:pPr>
                  <w:r>
                    <w:rPr>
                      <w:szCs w:val="24"/>
                    </w:rPr>
                    <w:t xml:space="preserve">Atsižvelgiant į 2023 m. birželio 7 d. </w:t>
                  </w:r>
                  <w:r>
                    <w:rPr>
                      <w:bCs/>
                      <w:szCs w:val="24"/>
                      <w:lang w:eastAsia="lt-LT"/>
                    </w:rPr>
                    <w:t xml:space="preserve">Šiaulių sporto centro „Atžalynas“ raštą Nr. GKK-150  „</w:t>
                  </w:r>
                  <w:r>
                    <w:rPr>
                      <w:rFonts w:ascii="TimesNewRomanPS-BoldMT" w:hAnsi="TimesNewRomanPS-BoldMT"/>
                      <w:szCs w:val="24"/>
                    </w:rPr>
                    <w:t>Dėl teikiamų sportinio ugdymo paslaugų dydžių keitimo</w:t>
                  </w:r>
                  <w:r>
                    <w:rPr>
                      <w:bCs/>
                      <w:szCs w:val="24"/>
                      <w:lang w:eastAsia="lt-LT"/>
                    </w:rPr>
                    <w:t xml:space="preserve">“, </w:t>
                  </w:r>
                  <w:r>
                    <w:rPr>
                      <w:szCs w:val="24"/>
                    </w:rPr>
                    <w:t xml:space="preserve">2023 m. birželio 8 d. </w:t>
                  </w:r>
                  <w:r>
                    <w:rPr>
                      <w:bCs/>
                      <w:szCs w:val="24"/>
                      <w:lang w:eastAsia="lt-LT"/>
                    </w:rPr>
                    <w:t>Šiaulių plaukimo centro „Delfinas“ raštą Nr. GKK-115 „Dėl atlyginimo už teikiamas sportinio rengimo paslaugas didinimo“, 2023 m. birželio 2 d. Šiaulių sporto centro „Dubysa“ raštą Nr. GKK-144 „</w:t>
                  </w:r>
                  <w:r>
                    <w:rPr>
                      <w:szCs w:val="24"/>
                    </w:rPr>
                    <w:t>Dėl atlyginimo už mokamas sportinio rengimo paslaugas didinimo“</w:t>
                  </w:r>
                  <w:r>
                    <w:rPr>
                      <w:bCs/>
                      <w:szCs w:val="24"/>
                      <w:lang w:eastAsia="lt-LT"/>
                    </w:rPr>
                    <w:t>, 2023 m. birželio 6 d. Lengvosios atletikos ir sveikatingumo centro raštą Nr. GKK-149 „</w:t>
                  </w:r>
                  <w:r>
                    <w:rPr>
                      <w:szCs w:val="24"/>
                      <w:shd w:val="clear" w:color="auto" w:fill="FFFFFF"/>
                    </w:rPr>
                    <w:t xml:space="preserve">Dėl atlyginimo už Šiaulių lengvosios atletikos ir sveikatingumo centro teikiamas sportinio rengimo paslaugas“ bei į </w:t>
                  </w:r>
                  <w:r>
                    <w:rPr>
                      <w:color w:val="000000"/>
                      <w:szCs w:val="24"/>
                    </w:rPr>
                    <w:t>2023 m. birželio 5 d. Šiaulių teniso akademijos raštą Nr. GKK-147 „Dėl atlyginimo už teikiamas sportininkų rengimo paslaug</w:t>
                  </w:r>
                  <w:r>
                    <w:rPr>
                      <w:szCs w:val="24"/>
                    </w:rPr>
                    <w:t xml:space="preserve">as didinimo” </w:t>
                  </w:r>
                  <w:r>
                    <w:rPr>
                      <w:bCs/>
                      <w:szCs w:val="24"/>
                      <w:lang w:eastAsia="lt-LT"/>
                    </w:rPr>
                    <w:t xml:space="preserve">ir į </w:t>
                  </w:r>
                  <w:r>
                    <w:rPr>
                      <w:szCs w:val="24"/>
                    </w:rPr>
                    <w:t xml:space="preserve">tai, kad </w:t>
                  </w:r>
                  <w:r>
                    <w:rPr>
                      <w:bCs/>
                      <w:szCs w:val="24"/>
                      <w:lang w:eastAsia="lt-LT"/>
                    </w:rPr>
                    <w:t xml:space="preserve">minėtų Šiaulių miesto </w:t>
                  </w:r>
                  <w:r>
                    <w:rPr>
                      <w:szCs w:val="24"/>
                    </w:rPr>
                    <w:t xml:space="preserve">sporto įstaigų </w:t>
                  </w:r>
                  <w:r>
                    <w:rPr>
                      <w:bCs/>
                      <w:szCs w:val="24"/>
                      <w:lang w:eastAsia="lt-LT"/>
                    </w:rPr>
                    <w:t xml:space="preserve">atlyginimas už teikiamas sportinio rengimo paslaugas nebuvo keistas nuo 2021 metų bei žinant, kad </w:t>
                  </w:r>
                  <w:r>
                    <w:rPr>
                      <w:szCs w:val="24"/>
                    </w:rPr>
                    <w:t xml:space="preserve">šiuo laikotarpiu padidėjo sportininkų rengimo proceso išlaidos, norima nuo 2023 m. rugsėjo 1 d. </w:t>
                  </w:r>
                  <w:r>
                    <w:rPr>
                      <w:bCs/>
                      <w:szCs w:val="24"/>
                      <w:lang w:eastAsia="lt-LT"/>
                    </w:rPr>
                    <w:t xml:space="preserve">padidinti Šiaulių sporto centre „Atžalynas“, Šiaulių plaukimo centre „Delfinas“, Šiaulių sporto centre „Dubysa“, Šiaulių miesto regbio ir žolės riedulio akademijoje, Lengvosios atletikos ir sveikatingumo centre bei Šiaulių teniso akademijoje kultivuojamų sporto šakų atlyginimą už teikiamas sportinio rengimo paslaugas. </w:t>
                  </w:r>
                </w:p>
                <w:p w14:paraId="5226F16F" w14:textId="7D71E6B4">
                  <w:pPr>
                    <w:tabs>
                      <w:tab w:val="left" w:pos="851"/>
                    </w:tabs>
                    <w:ind w:firstLine="851"/>
                    <w:jc w:val="both"/>
                    <w:rPr>
                      <w:bCs/>
                      <w:szCs w:val="24"/>
                    </w:rPr>
                  </w:pPr>
                  <w:r>
                    <w:rPr>
                      <w:bCs/>
                      <w:szCs w:val="24"/>
                      <w:lang w:eastAsia="lt-LT"/>
                    </w:rPr>
                    <w:t>Šiaulių sporto centro „Atžalynas“, Šiaulių plaukimo centro „Delfinas“, Šiaulių sporto centro „Dubysa“, Lengvosios atletikos ir sveikatingumo centro bei Šiaulių teniso akademijos pasitarimuose buvo pritarta padidinti atlyginimo dydį už ugdymo paslaugas.</w:t>
                  </w:r>
                  <w:r>
                    <w:rPr>
                      <w:bCs/>
                      <w:szCs w:val="24"/>
                    </w:rPr>
                    <w:t xml:space="preserve"> </w:t>
                  </w:r>
                </w:p>
                <w:p w14:paraId="73F7EE43" w14:textId="7ECAF1D9">
                  <w:pPr>
                    <w:tabs>
                      <w:tab w:val="left" w:pos="851"/>
                    </w:tabs>
                    <w:ind w:firstLine="851"/>
                    <w:jc w:val="both"/>
                    <w:rPr>
                      <w:bCs/>
                      <w:szCs w:val="24"/>
                      <w:lang w:eastAsia="lt-LT"/>
                    </w:rPr>
                  </w:pPr>
                  <w:r>
                    <w:rPr>
                      <w:bCs/>
                      <w:szCs w:val="24"/>
                      <w:lang w:eastAsia="lt-LT"/>
                    </w:rPr>
                    <w:t>2023 m. birželio 8 d. buvo gautas Šiaulių miesto regbio ir žolės riedulio akademijos raštas Nr. GKK-152 „Dėl teikiamų paslaugų įkainio“, kuriame pateikiama informacija, kad Regbio ir žolės riedulio akademijos administracija savo įstaigos pasitarime pasiūlė didinti mokestį už sporto centre teikiamas sportininkų rengimo paslaugas nuo 8 Eur iki 10 Eur. Regbio ir žolės riedulio akademijos kolektyvas nepritarė minėto mokesčio didinimui. Atsižvelgiant į kituose Šiaulių miesto sporto centruose kultivuojamų žaidimų sporto šakų atlyginimus už teikiamas sportinio rengimo paslaugas bei į tai, kad nuo 2021 metų ženkliai padidėjo inventoriaus įsigijimo išlaidos, padidėjo varžybų kiekis, transporto priemonių išlaikymas ir jų nuoma, kuro sąnaudos vykimui į varžybas bei apgyvendinimas, siūloma didinti Regbio ir žolės riedulio akademijos mokestį už sporto centre teikiamas sportininkų rengimo paslaugas nuo 8 Eur iki 10 Eur.</w:t>
                  </w:r>
                </w:p>
                <w:p w14:paraId="6DF5854A" w14:textId="6A71AF33">
                  <w:pPr>
                    <w:tabs>
                      <w:tab w:val="left" w:pos="851"/>
                    </w:tabs>
                    <w:ind w:firstLine="851"/>
                    <w:jc w:val="both"/>
                    <w:rPr>
                      <w:bCs/>
                      <w:szCs w:val="24"/>
                      <w:lang w:eastAsia="lt-LT"/>
                    </w:rPr>
                  </w:pPr>
                  <w:r>
                    <w:rPr>
                      <w:bCs/>
                      <w:szCs w:val="24"/>
                    </w:rPr>
                    <w:t xml:space="preserve">Atlyginimo už Šiaulių miesto savivaldybės švietimo įstaigose teikiamą neformalųjį švietimą dydžių sąrašas keičiamas atsižvelgiant į tai, kad </w:t>
                  </w:r>
                  <w:r>
                    <w:rPr>
                      <w:szCs w:val="24"/>
                    </w:rPr>
                    <w:t xml:space="preserve"> 2022 m. vasario 3 d. Šiaulių miesto taryba sprendimu Nr. T-22 „Dėl Šiaulių Normundo Valterio jaunimo mokyklos likvidavimo” likvidavo  biudžetinę įstaigą Šiaulių Normundo Valterio jaunimo mokyklą.</w:t>
                  </w:r>
                </w:p>
              </w:sdtContent>
            </w:sdt>
            <w:sdt>
              <w:sdtPr>
                <w:alias w:val="poskyris"/>
                <w:tag w:val="part_5bdf254d5703430d8f0d1e1e81cbda01"/>
                <w:lock w:val="sdtLocked"/>
                <w:richText/>
              </w:sdtPr>
              <w:sdtContent>
                <w:p w14:paraId="2254D6C9" w14:textId="77777777">
                  <w:pPr>
                    <w:tabs>
                      <w:tab w:val="left" w:pos="855"/>
                    </w:tabs>
                    <w:ind w:firstLine="855"/>
                    <w:jc w:val="both"/>
                    <w:rPr>
                      <w:b/>
                      <w:szCs w:val="24"/>
                      <w:shd w:val="clear" w:color="auto" w:fill="FFFFFF"/>
                    </w:rPr>
                  </w:pPr>
                  <w:sdt>
                    <w:sdtPr>
                      <w:alias w:val="Pavadinimas"/>
                      <w:tag w:val="title_5bdf254d5703430d8f0d1e1e81cbda01"/>
                      <w:lock w:val="sdtLocked"/>
                      <w:richText/>
                    </w:sdtPr>
                    <w:sdtContent>
                      <w:r>
                        <w:rPr>
                          <w:b/>
                          <w:szCs w:val="24"/>
                          <w:shd w:val="clear" w:color="auto" w:fill="FFFFFF"/>
                        </w:rPr>
                        <w:t xml:space="preserve">Dabartinis sprendimo projekte aptariamų klausimų reguliavimas. </w:t>
                      </w:r>
                    </w:sdtContent>
                  </w:sdt>
                </w:p>
                <w:p w14:paraId="5CAC1F61" w14:textId="5D23CD0F">
                  <w:pPr>
                    <w:tabs>
                      <w:tab w:val="left" w:pos="855"/>
                    </w:tabs>
                    <w:ind w:firstLine="855"/>
                    <w:jc w:val="both"/>
                    <w:rPr>
                      <w:szCs w:val="24"/>
                    </w:rPr>
                  </w:pPr>
                  <w:r>
                    <w:rPr>
                      <w:szCs w:val="24"/>
                    </w:rPr>
                    <w:t>Šiaulių miesto savivaldybės tarybos 2021 m. lapkričio 4 d. Nr. T-450 „Dėl Šiaulių miesto savivaldybės tarybos 2019 m. liepos 4 d. sprendimo Nr. T-302 „Dėl atlyginimo už Šiaulių miesto savivaldybės švietimo ir sporto įstaigose teikiamas ugdymo paslaugas dydžio nustatymo“ pakeitimo</w:t>
                  </w:r>
                  <w:r>
                    <w:rPr>
                      <w:color w:val="000000"/>
                      <w:szCs w:val="24"/>
                    </w:rPr>
                    <w:t xml:space="preserve">“ </w:t>
                  </w:r>
                  <w:r>
                    <w:rPr>
                      <w:szCs w:val="24"/>
                    </w:rPr>
                    <w:t xml:space="preserve"> patvirtinti atlyginimo už Šiaulių miesto savivaldybės sporto įstaigose teikiamas sportinio rengimo paslaugas dydžių ir </w:t>
                  </w:r>
                  <w:r>
                    <w:rPr>
                      <w:bCs/>
                      <w:szCs w:val="24"/>
                    </w:rPr>
                    <w:t>atlyginimo už Šiaulių miesto savivaldybės švietimo įstaigose teikiamą neformalųjį švietimą dydžių sąrašai</w:t>
                  </w:r>
                  <w:r>
                    <w:rPr>
                      <w:szCs w:val="24"/>
                    </w:rPr>
                    <w:t xml:space="preserve">. </w:t>
                  </w:r>
                </w:p>
              </w:sdtContent>
            </w:sdt>
            <w:sdt>
              <w:sdtPr>
                <w:alias w:val="poskyris"/>
                <w:tag w:val="part_e4b35968b1ee4486b240dcfd72d8b865"/>
                <w:lock w:val="sdtLocked"/>
                <w:richText/>
              </w:sdtPr>
              <w:sdtContent>
                <w:p w14:paraId="05A05495" w14:textId="77777777">
                  <w:pPr>
                    <w:tabs>
                      <w:tab w:val="left" w:pos="855"/>
                    </w:tabs>
                    <w:ind w:firstLine="855"/>
                    <w:jc w:val="both"/>
                    <w:rPr>
                      <w:szCs w:val="24"/>
                    </w:rPr>
                  </w:pPr>
                  <w:sdt>
                    <w:sdtPr>
                      <w:alias w:val="Pavadinimas"/>
                      <w:tag w:val="title_e4b35968b1ee4486b240dcfd72d8b865"/>
                      <w:lock w:val="sdtLocked"/>
                      <w:richText/>
                    </w:sdtPr>
                    <w:sdtContent>
                      <w:r>
                        <w:rPr>
                          <w:b/>
                          <w:szCs w:val="24"/>
                          <w:shd w:val="clear" w:color="auto" w:fill="FFFFFF"/>
                        </w:rPr>
                        <w:t>Sprendimo projekte numatytos naujos teisinio reglamentavimo nuostatos</w:t>
                      </w:r>
                      <w:r>
                        <w:rPr>
                          <w:b/>
                          <w:szCs w:val="24"/>
                        </w:rPr>
                        <w:t>.</w:t>
                      </w:r>
                    </w:sdtContent>
                  </w:sdt>
                </w:p>
                <w:p w14:paraId="4991AF57" w14:textId="417E94FC">
                  <w:pPr>
                    <w:tabs>
                      <w:tab w:val="left" w:pos="855"/>
                    </w:tabs>
                    <w:ind w:firstLine="855"/>
                    <w:jc w:val="both"/>
                    <w:rPr>
                      <w:bCs/>
                      <w:szCs w:val="24"/>
                      <w:lang w:eastAsia="lt-LT"/>
                    </w:rPr>
                  </w:pPr>
                  <w:r>
                    <w:rPr>
                      <w:bCs/>
                      <w:szCs w:val="24"/>
                    </w:rPr>
                    <w:t xml:space="preserve">Sprendimo projektu siūloma </w:t>
                  </w:r>
                  <w:r>
                    <w:rPr>
                      <w:bCs/>
                      <w:szCs w:val="24"/>
                      <w:lang w:eastAsia="lt-LT"/>
                    </w:rPr>
                    <w:t xml:space="preserve">padidinti Šiaulių sporto centre „Atžalynas“, Šiaulių sporto centre „Dubysa“, Šiaulių plaukimo centre „Delfinas“, Šiaulių miesto regbio ir žolės riedulio akademijoje, Šiaulių lengvosios atletikos ir sveikatingumo centre ir Šiaulių teniso  akademijoje kultivuojamų sporto šakų atlyginimą už teikiamas sportinio rengimo paslaugas. </w:t>
                  </w:r>
                </w:p>
                <w:p w14:paraId="46757646" w14:textId="3B62D85F">
                  <w:pPr>
                    <w:tabs>
                      <w:tab w:val="left" w:pos="855"/>
                    </w:tabs>
                    <w:ind w:firstLine="855"/>
                    <w:jc w:val="both"/>
                    <w:rPr>
                      <w:szCs w:val="24"/>
                    </w:rPr>
                  </w:pPr>
                  <w:r>
                    <w:rPr>
                      <w:bCs/>
                      <w:szCs w:val="24"/>
                      <w:lang w:eastAsia="lt-LT"/>
                    </w:rPr>
                    <w:t>Panaikinti a</w:t>
                  </w:r>
                  <w:r>
                    <w:rPr>
                      <w:bCs/>
                      <w:szCs w:val="24"/>
                    </w:rPr>
                    <w:t>tlyginimo už Šiaulių miesto savivaldybės švietimo įstaigose teikiamą neformalųjį švietimą dydžių sąrašo 9 punktą „Normundo Valterio jaunimo mokyklos neformaliojo švietimo programa „Mokausi vairuoti“.</w:t>
                  </w:r>
                </w:p>
              </w:sdtContent>
            </w:sdt>
            <w:sdt>
              <w:sdtPr>
                <w:alias w:val="poskyris"/>
                <w:tag w:val="part_b86dae63b53f4e3ea8de7b448bf1943a"/>
                <w:lock w:val="sdtLocked"/>
                <w:richText/>
              </w:sdtPr>
              <w:sdtContent>
                <w:p w14:paraId="663B2833" w14:textId="3783C25D">
                  <w:pPr>
                    <w:tabs>
                      <w:tab w:val="left" w:pos="855"/>
                    </w:tabs>
                    <w:ind w:firstLine="855"/>
                    <w:jc w:val="both"/>
                    <w:rPr>
                      <w:b/>
                      <w:szCs w:val="24"/>
                      <w:shd w:val="clear" w:color="auto" w:fill="FFFFFF"/>
                    </w:rPr>
                  </w:pPr>
                  <w:sdt>
                    <w:sdtPr>
                      <w:alias w:val="Pavadinimas"/>
                      <w:tag w:val="title_b86dae63b53f4e3ea8de7b448bf1943a"/>
                      <w:lock w:val="sdtLocked"/>
                      <w:richText/>
                    </w:sdtPr>
                    <w:sdtContent>
                      <w:r>
                        <w:rPr>
                          <w:b/>
                          <w:szCs w:val="24"/>
                          <w:shd w:val="clear" w:color="auto" w:fill="FFFFFF"/>
                        </w:rPr>
                        <w:t>Priėmus sprendimą, galimos pasekmės (teigiamos, neigiamos).</w:t>
                      </w:r>
                    </w:sdtContent>
                  </w:sdt>
                </w:p>
                <w:p w14:paraId="7C8FEDFD" w14:textId="77777777">
                  <w:pPr>
                    <w:ind w:firstLine="851"/>
                    <w:jc w:val="both"/>
                    <w:rPr>
                      <w:szCs w:val="24"/>
                      <w:shd w:val="clear" w:color="auto" w:fill="FFFFFF"/>
                    </w:rPr>
                  </w:pPr>
                  <w:r>
                    <w:rPr>
                      <w:szCs w:val="24"/>
                      <w:shd w:val="clear" w:color="auto" w:fill="FFFFFF"/>
                    </w:rPr>
                    <w:t xml:space="preserve">Neigiamų pasekmių nenumatoma. </w:t>
                  </w:r>
                </w:p>
                <w:p w14:paraId="464AA789" w14:textId="2BFF4F3F">
                  <w:pPr>
                    <w:ind w:firstLine="851"/>
                    <w:jc w:val="both"/>
                    <w:rPr>
                      <w:szCs w:val="24"/>
                    </w:rPr>
                  </w:pPr>
                  <w:r>
                    <w:rPr>
                      <w:szCs w:val="24"/>
                      <w:shd w:val="clear" w:color="auto" w:fill="FFFFFF"/>
                    </w:rPr>
                    <w:t xml:space="preserve">Teigiamos pasekmės – Šiaulių sporto centrai </w:t>
                  </w:r>
                  <w:r>
                    <w:rPr>
                      <w:szCs w:val="24"/>
                      <w:shd w:val="clear" w:color="auto" w:fill="FFFFFF"/>
                      <w:lang w:eastAsia="zh-CN"/>
                    </w:rPr>
                    <w:t xml:space="preserve">turės didesnę finansinę galimybę panaudoti resursus sportininkų rengimo procesui gerinti. </w:t>
                  </w:r>
                </w:p>
              </w:sdtContent>
            </w:sdt>
            <w:sdt>
              <w:sdtPr>
                <w:alias w:val="poskyris"/>
                <w:tag w:val="part_4cbcd0e7fdcd4127b38fa3e72241a582"/>
                <w:lock w:val="sdtLocked"/>
                <w:richText/>
              </w:sdtPr>
              <w:sdtContent>
                <w:p w14:paraId="19895B45" w14:textId="72298E28">
                  <w:pPr>
                    <w:tabs>
                      <w:tab w:val="left" w:pos="855"/>
                    </w:tabs>
                    <w:ind w:firstLine="855"/>
                    <w:jc w:val="both"/>
                    <w:rPr>
                      <w:szCs w:val="24"/>
                    </w:rPr>
                  </w:pPr>
                  <w:sdt>
                    <w:sdtPr>
                      <w:alias w:val="Pavadinimas"/>
                      <w:tag w:val="title_4cbcd0e7fdcd4127b38fa3e72241a582"/>
                      <w:lock w:val="sdtLocked"/>
                      <w:richText/>
                    </w:sdtPr>
                    <w:sdtContent>
                      <w:r>
                        <w:rPr>
                          <w:b/>
                          <w:szCs w:val="24"/>
                          <w:shd w:val="clear" w:color="auto" w:fill="FFFFFF"/>
                        </w:rPr>
                        <w:t>Priėmus sprendimą, keičiami ar pripažįstami negaliojančiais teisės aktai</w:t>
                      </w:r>
                      <w:r>
                        <w:rPr>
                          <w:b/>
                          <w:szCs w:val="24"/>
                        </w:rPr>
                        <w:t>.</w:t>
                      </w:r>
                      <w:r>
                        <w:rPr>
                          <w:szCs w:val="24"/>
                        </w:rPr>
                        <w:t xml:space="preserve"> </w:t>
                      </w:r>
                    </w:sdtContent>
                  </w:sdt>
                </w:p>
                <w:p w14:paraId="42B2E6BE" w14:textId="660D53E9">
                  <w:pPr>
                    <w:tabs>
                      <w:tab w:val="left" w:pos="855"/>
                    </w:tabs>
                    <w:ind w:firstLine="855"/>
                    <w:jc w:val="both"/>
                    <w:rPr>
                      <w:szCs w:val="24"/>
                    </w:rPr>
                  </w:pPr>
                  <w:r>
                    <w:rPr>
                      <w:szCs w:val="24"/>
                    </w:rPr>
                    <w:t>Priėmus sprendimą nereikės keisti kitų teisės aktų.</w:t>
                  </w:r>
                </w:p>
              </w:sdtContent>
            </w:sdt>
            <w:sdt>
              <w:sdtPr>
                <w:alias w:val="poskyris"/>
                <w:tag w:val="part_fa70cb8ad6784c58ae8dd5828f87a02e"/>
                <w:lock w:val="sdtLocked"/>
                <w:richText/>
              </w:sdtPr>
              <w:sdtContent>
                <w:p w14:paraId="142F586B" w14:textId="68965B23">
                  <w:pPr>
                    <w:tabs>
                      <w:tab w:val="left" w:pos="855"/>
                    </w:tabs>
                    <w:ind w:firstLine="855"/>
                    <w:jc w:val="both"/>
                    <w:rPr>
                      <w:szCs w:val="24"/>
                      <w:highlight w:val="yellow"/>
                      <w:shd w:val="clear" w:color="auto" w:fill="FFFFFF"/>
                    </w:rPr>
                  </w:pPr>
                  <w:sdt>
                    <w:sdtPr>
                      <w:alias w:val="Pavadinimas"/>
                      <w:tag w:val="title_fa70cb8ad6784c58ae8dd5828f87a02e"/>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65AD191" w14:textId="173A9876">
                  <w:pPr>
                    <w:tabs>
                      <w:tab w:val="left" w:pos="851"/>
                    </w:tabs>
                    <w:suppressAutoHyphens/>
                    <w:ind w:firstLine="851"/>
                    <w:jc w:val="both"/>
                    <w:rPr>
                      <w:szCs w:val="24"/>
                      <w:lang w:eastAsia="ar-SA"/>
                    </w:rPr>
                  </w:pPr>
                  <w:r>
                    <w:rPr>
                      <w:szCs w:val="24"/>
                      <w:lang w:eastAsia="ar-SA"/>
                    </w:rPr>
                    <w:t>Sprendimui įgyvendinti nereikės priimti papildomų teisės aktų.</w:t>
                  </w:r>
                </w:p>
                <w:p w14:paraId="775FC73A" w14:textId="15269C58">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306AEB6A" w14:textId="4BA52A0A">
                  <w:pPr>
                    <w:tabs>
                      <w:tab w:val="left" w:pos="855"/>
                    </w:tabs>
                    <w:ind w:firstLine="855"/>
                    <w:jc w:val="both"/>
                    <w:rPr>
                      <w:szCs w:val="24"/>
                      <w:shd w:val="clear" w:color="auto" w:fill="FFFFFF"/>
                    </w:rPr>
                  </w:pPr>
                  <w:r>
                    <w:rPr>
                      <w:szCs w:val="24"/>
                      <w:shd w:val="clear" w:color="auto" w:fill="FFFFFF"/>
                    </w:rPr>
                    <w:t xml:space="preserve">Sprendimui įgyvendinti lėšos nereikalingos. </w:t>
                  </w:r>
                </w:p>
              </w:sdtContent>
            </w:sdt>
            <w:sdt>
              <w:sdtPr>
                <w:alias w:val="poskyris"/>
                <w:tag w:val="part_908d082c3b694f6f81acaabfedb19f44"/>
                <w:lock w:val="sdtLocked"/>
                <w:richText/>
              </w:sdtPr>
              <w:sdtContent>
                <w:p w14:paraId="10D6185A" w14:textId="77777777">
                  <w:pPr>
                    <w:ind w:firstLine="851"/>
                    <w:jc w:val="both"/>
                    <w:rPr>
                      <w:szCs w:val="24"/>
                      <w:shd w:val="clear" w:color="auto" w:fill="FFFFFF"/>
                    </w:rPr>
                  </w:pPr>
                  <w:sdt>
                    <w:sdtPr>
                      <w:alias w:val="Pavadinimas"/>
                      <w:tag w:val="title_908d082c3b694f6f81acaabfedb19f44"/>
                      <w:lock w:val="sdtLocked"/>
                      <w:richText/>
                    </w:sdtPr>
                    <w:sdtContent>
                      <w:r>
                        <w:rPr>
                          <w:b/>
                          <w:szCs w:val="24"/>
                          <w:shd w:val="clear" w:color="auto" w:fill="FFFFFF"/>
                        </w:rPr>
                        <w:t>Sprendimo projekto antikorupcinis vertinimas.</w:t>
                      </w:r>
                    </w:sdtContent>
                  </w:sdt>
                </w:p>
                <w:p w14:paraId="0070FC2E" w14:textId="77777777">
                  <w:pPr>
                    <w:ind w:firstLine="851"/>
                    <w:jc w:val="both"/>
                    <w:rPr>
                      <w:b/>
                      <w:szCs w:val="24"/>
                      <w:shd w:val="clear" w:color="auto" w:fill="FFFFFF"/>
                    </w:rPr>
                  </w:pPr>
                  <w:r>
                    <w:rPr>
                      <w:szCs w:val="24"/>
                      <w:shd w:val="clear" w:color="auto" w:fill="FFFFFF"/>
                    </w:rPr>
                    <w:t>Neatliekamas.</w:t>
                  </w:r>
                </w:p>
                <w:p w14:paraId="6364316B" w14:textId="141DE8C6">
                  <w:pPr>
                    <w:tabs>
                      <w:tab w:val="left" w:pos="709"/>
                    </w:tabs>
                    <w:suppressAutoHyphens/>
                    <w:ind w:firstLine="833"/>
                    <w:jc w:val="both"/>
                    <w:rPr>
                      <w:bCs/>
                      <w:szCs w:val="24"/>
                      <w:lang w:eastAsia="lt-LT"/>
                    </w:rPr>
                  </w:pPr>
                  <w:r>
                    <w:rPr>
                      <w:b/>
                      <w:szCs w:val="24"/>
                      <w:shd w:val="clear" w:color="auto" w:fill="FFFFFF"/>
                      <w:lang w:eastAsia="ar-SA"/>
                    </w:rPr>
                    <w:t xml:space="preserve">Sprendimo projektą parengė </w:t>
                  </w:r>
                  <w:r>
                    <w:rPr>
                      <w:bCs/>
                      <w:szCs w:val="24"/>
                    </w:rPr>
                    <w:t xml:space="preserve">Šiaulių miesto savivaldybės administracijos Sporto skyrius. Tiesioginis rengėjas – Sporto skyriaus vyr. specialistė Monika Zdanavičiūtė, tel. (8 41) 596 217. </w:t>
                  </w:r>
                </w:p>
              </w:sdtContent>
            </w:sdt>
            <w:sdt>
              <w:sdtPr>
                <w:alias w:val="poskyris"/>
                <w:tag w:val="part_7aaad19b77354f0e8e7bce999d50b2a5"/>
                <w:lock w:val="sdtLocked"/>
                <w:richText/>
              </w:sdtPr>
              <w:sdtContent>
                <w:p w14:paraId="2227C43B" w14:textId="3DD6EF7B">
                  <w:pPr>
                    <w:tabs>
                      <w:tab w:val="left" w:pos="855"/>
                    </w:tabs>
                    <w:ind w:firstLine="855"/>
                    <w:jc w:val="both"/>
                    <w:rPr>
                      <w:b/>
                      <w:szCs w:val="24"/>
                      <w:shd w:val="clear" w:color="auto" w:fill="FFFFFF"/>
                    </w:rPr>
                  </w:pPr>
                  <w:sdt>
                    <w:sdtPr>
                      <w:alias w:val="Pavadinimas"/>
                      <w:tag w:val="title_7aaad19b77354f0e8e7bce999d50b2a5"/>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3B3E84F9" w14:textId="56F3A60F">
                  <w:pPr>
                    <w:tabs>
                      <w:tab w:val="left" w:pos="855"/>
                    </w:tabs>
                    <w:ind w:firstLine="855"/>
                    <w:jc w:val="both"/>
                    <w:rPr>
                      <w:szCs w:val="24"/>
                      <w:shd w:val="clear" w:color="auto" w:fill="FFFFFF"/>
                    </w:rPr>
                  </w:pPr>
                  <w:r>
                    <w:rPr>
                      <w:szCs w:val="24"/>
                      <w:shd w:val="clear" w:color="auto" w:fill="FFFFFF"/>
                    </w:rPr>
                    <w:t>Neatliekamas.</w:t>
                  </w:r>
                </w:p>
                <w:p w14:paraId="5C366DBB" w14:textId="77777777">
                  <w:pPr>
                    <w:tabs>
                      <w:tab w:val="left" w:pos="855"/>
                    </w:tabs>
                    <w:jc w:val="both"/>
                    <w:rPr>
                      <w:szCs w:val="24"/>
                      <w:shd w:val="clear" w:color="auto" w:fill="FFFFFF"/>
                    </w:rPr>
                  </w:pPr>
                </w:p>
                <w:p w14:paraId="14BCB9CC" w14:textId="77777777">
                  <w:pPr>
                    <w:tabs>
                      <w:tab w:val="left" w:pos="855"/>
                    </w:tabs>
                    <w:jc w:val="both"/>
                    <w:rPr>
                      <w:szCs w:val="24"/>
                      <w:shd w:val="clear" w:color="auto" w:fill="FFFFFF"/>
                    </w:rPr>
                  </w:pPr>
                </w:p>
                <w:p w14:paraId="0A62B817" w14:textId="77777777">
                  <w:pPr>
                    <w:tabs>
                      <w:tab w:val="left" w:pos="855"/>
                    </w:tabs>
                    <w:jc w:val="both"/>
                    <w:rPr>
                      <w:szCs w:val="24"/>
                      <w:shd w:val="clear" w:color="auto" w:fill="FFFFFF"/>
                    </w:rPr>
                  </w:pPr>
                </w:p>
                <w:p w14:paraId="26898A10" w14:textId="77777777">
                  <w:pPr>
                    <w:tabs>
                      <w:tab w:val="left" w:pos="855"/>
                    </w:tabs>
                    <w:jc w:val="both"/>
                    <w:rPr>
                      <w:szCs w:val="24"/>
                      <w:shd w:val="clear" w:color="auto" w:fill="FFFFFF"/>
                    </w:rPr>
                  </w:pPr>
                </w:p>
              </w:sdtContent>
            </w:sdt>
          </w:sdtContent>
        </w:sdt>
        <w:sdt>
          <w:sdtPr>
            <w:alias w:val="signatura"/>
            <w:tag w:val="part_3ca6d60911b1452d9f25cc33f1a62a51"/>
            <w:lock w:val="sdtLocked"/>
            <w:richText/>
          </w:sdtPr>
          <w:sdtContent>
            <w:p w14:paraId="04C7A625" w14:textId="77777777">
              <w:pPr>
                <w:rPr>
                  <w:szCs w:val="24"/>
                </w:rPr>
              </w:pPr>
              <w:r>
                <w:rPr>
                  <w:szCs w:val="24"/>
                </w:rPr>
                <w:t xml:space="preserve">Sporto skyriaus vedėjas                                                                                       </w:t>
                <w:tab/>
                <w:t>Gintaras Jasiūnas</w:t>
              </w:r>
            </w:p>
            <w:p w14:paraId="688015AD" w14:textId="0E00947A">
              <w:pPr>
                <w:widowControl w:val="0"/>
                <w:tabs>
                  <w:tab w:val="right" w:pos="9638"/>
                </w:tabs>
                <w:suppressAutoHyphens/>
                <w:ind w:right="-1"/>
                <w:jc w:val="both"/>
                <w:rPr>
                  <w:rFonts w:eastAsia="Lucida Sans Unicode"/>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F630B" w14:textId="77777777">
      <w:pPr>
        <w:rPr>
          <w:szCs w:val="24"/>
          <w:lang w:val="en-GB"/>
        </w:rPr>
      </w:pPr>
      <w:r>
        <w:rPr>
          <w:szCs w:val="24"/>
          <w:lang w:val="en-GB"/>
        </w:rPr>
        <w:separator/>
      </w:r>
    </w:p>
  </w:endnote>
  <w:endnote w:type="continuationSeparator" w:id="0">
    <w:p w14:paraId="70F1A37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NewRomanPS-BoldM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93CA46"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0545E"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B6942"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78ED28" w14:textId="77777777">
      <w:pPr>
        <w:rPr>
          <w:szCs w:val="24"/>
          <w:lang w:val="en-GB"/>
        </w:rPr>
      </w:pPr>
      <w:r>
        <w:rPr>
          <w:szCs w:val="24"/>
          <w:lang w:val="en-GB"/>
        </w:rPr>
        <w:separator/>
      </w:r>
    </w:p>
  </w:footnote>
  <w:footnote w:type="continuationSeparator" w:id="0">
    <w:p w14:paraId="0B349D25"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6210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035ED541"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8A5E1"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58B08B0B"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1EE76"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78638"/>
  <w15:chartTrackingRefBased/>
  <w15:docId w15:val="{CFF8DA7F-DCF3-48BB-8B92-1F09DBDF1C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4428132">
      <w:bodyDiv w:val="1"/>
      <w:marLeft w:val="0"/>
      <w:marRight w:val="0"/>
      <w:marTop w:val="0"/>
      <w:marBottom w:val="0"/>
      <w:divBdr>
        <w:top w:val="none" w:sz="0" w:space="0" w:color="auto"/>
        <w:left w:val="none" w:sz="0" w:space="0" w:color="auto"/>
        <w:bottom w:val="none" w:sz="0" w:space="0" w:color="auto"/>
        <w:right w:val="none" w:sz="0" w:space="0" w:color="auto"/>
      </w:divBdr>
    </w:div>
    <w:div w:id="918900702">
      <w:bodyDiv w:val="1"/>
      <w:marLeft w:val="0"/>
      <w:marRight w:val="0"/>
      <w:marTop w:val="0"/>
      <w:marBottom w:val="0"/>
      <w:divBdr>
        <w:top w:val="none" w:sz="0" w:space="0" w:color="auto"/>
        <w:left w:val="none" w:sz="0" w:space="0" w:color="auto"/>
        <w:bottom w:val="none" w:sz="0" w:space="0" w:color="auto"/>
        <w:right w:val="none" w:sz="0" w:space="0" w:color="auto"/>
      </w:divBdr>
    </w:div>
    <w:div w:id="1043601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f361b7d460f4e118636afa6bd7b73e8" PartId="e8a6c0cc8c93409ab0ab131f32812e2b">
    <Part Type="skyrius" Nr="999" Title="SPRENDIMO „DĖL ŠIAULIŲ MIESTO SAVIVALDYBĖS TARYBOS 2019 M. LIEPOS 4 D. SPRENDIMO NR.T-302 „DĖL ATLYGINIMO UŽ ŠIAULIŲ MIESTO SAVIVALDYBĖS ŠVIETIMO IR SPORTO ĮSTAIGOSE TEIKIAMAS UGDYMO PASLAUGAS DYDŽIO NUSTATYMO“ PAKEITIMO“ PROJEKTO AIŠKINAMASIS RAŠTAS" DocPartId="13eeb03422d143efbe3b1bb05222f2fe" PartId="760b674652744dc1b76b5974cef09ba1">
      <Part Type="poskyris" Title="Parengto sprendimo projekto tikslai ir uždaviniai." DocPartId="d7dbcedffafa4c519b7f637184d96f8d" PartId="093694e4b11a4f699cb4427f17040ec5"/>
      <Part Type="poskyris" Title="Dabartinis sprendimo projekte aptariamų klausimų reguliavimas." DocPartId="1b59001180224732a9efc281efea4976" PartId="5bdf254d5703430d8f0d1e1e81cbda01"/>
      <Part Type="poskyris" Title="Sprendimo projekte numatytos naujos teisinio reglamentavimo nuostatos." DocPartId="743c3b9b6d5c498cad65da39fa7e1e0e" PartId="e4b35968b1ee4486b240dcfd72d8b865"/>
      <Part Type="poskyris" Title="Priėmus sprendimą, galimos pasekmės (teigiamos, neigiamos)." DocPartId="9dff53ac183e4c0cba2d30ea3c40c982" PartId="b86dae63b53f4e3ea8de7b448bf1943a"/>
      <Part Type="poskyris" Title="Priėmus sprendimą, keičiami ar pripažįstami negaliojančiais teisės aktai." DocPartId="fc23008f7d8b4c14874a1b19b47d1ef1" PartId="4cbcd0e7fdcd4127b38fa3e72241a582"/>
      <Part Type="poskyris" Title="Sprendimui įgyvendinti reikalingi priimti papildomi teisės aktai." DocPartId="f106a80302904325aba35a31de9af91d" PartId="fa70cb8ad6784c58ae8dd5828f87a02e"/>
      <Part Type="poskyris" Title="Sprendimo projekto antikorupcinis vertinimas." DocPartId="f78230023ac047ebbd538fb287faaa8c" PartId="908d082c3b694f6f81acaabfedb19f44"/>
      <Part Type="poskyris" Title="Numatomo teisinio reguliavimo poveikio vertinimo rezultatai." DocPartId="bf63f3c3bad84abc9aa58a79fe95b826" PartId="7aaad19b77354f0e8e7bce999d50b2a5"/>
    </Part>
    <Part Type="signatura" DocPartId="a16ff94c2b1a4d61863370c8d0e3b232" PartId="3ca6d60911b1452d9f25cc33f1a62a51"/>
  </Part>
</Parts>
</file>

<file path=customXml/itemProps1.xml><?xml version="1.0" encoding="utf-8"?>
<ds:datastoreItem xmlns:ds="http://schemas.openxmlformats.org/officeDocument/2006/customXml" ds:itemID="{1E91D2F8-95A1-4F94-8603-2CE81CE771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747</Words>
  <Characters>5188</Characters>
  <Application>Microsoft Office Word</Application>
  <DocSecurity>4</DocSecurity>
  <Lines>87</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2023-06-19T10:26:00Z</dcterms:created>
  <dc:creator>Dovilė Žukauskienė</dc:creator>
  <lastModifiedBy>adlibuser</lastModifiedBy>
  <lastPrinted>2021-11-05T09:39:00Z</lastPrinted>
  <dcterms:modified xsi:type="dcterms:W3CDTF">2023-06-19T10:26:00Z</dcterms:modified>
  <revision>2</revision>
</coreProperties>
</file>