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ca7d9f13f7b49b9b953e49969f4f658"/>
        <w:lock w:val="sdtLocked"/>
        <w:richText/>
      </w:sdtPr>
      <w:sdtContent>
        <w:p w14:paraId="406C3581" w14:textId="77777777">
          <w:pPr>
            <w:tabs>
              <w:tab w:val="center" w:pos="4819"/>
              <w:tab w:val="right" w:pos="9638"/>
            </w:tabs>
            <w:suppressAutoHyphens/>
            <w:rPr>
              <w:szCs w:val="24"/>
              <w:lang w:eastAsia="ar-SA"/>
            </w:rPr>
          </w:pPr>
        </w:p>
      </w:sdtContent>
    </w:sdt>
    <w:sdt>
      <w:sdtPr>
        <w:alias w:val="patvirtinta"/>
        <w:tag w:val="part_e7afdc30a4cd4421bedbe892bd831e19"/>
        <w:lock w:val="sdtLocked"/>
        <w:richText/>
      </w:sdtPr>
      <w:sdtContent>
        <w:p w14:paraId="23123C1D" w14:textId="77777777">
          <w:pPr>
            <w:suppressAutoHyphens/>
            <w:ind w:left="6478" w:hanging="1091"/>
            <w:jc w:val="both"/>
            <w:rPr>
              <w:szCs w:val="24"/>
              <w:lang w:eastAsia="ar-SA"/>
            </w:rPr>
          </w:pPr>
          <w:r>
            <w:rPr>
              <w:szCs w:val="24"/>
              <w:shd w:val="clear" w:color="auto" w:fill="FFFFFF"/>
              <w:lang w:eastAsia="ar-SA"/>
            </w:rPr>
            <w:t>PATVIRTINTA</w:t>
          </w:r>
        </w:p>
        <w:p w14:paraId="0D98D9AA" w14:textId="77777777">
          <w:pPr>
            <w:suppressAutoHyphens/>
            <w:ind w:left="5182" w:firstLine="186"/>
            <w:jc w:val="both"/>
            <w:rPr>
              <w:szCs w:val="24"/>
              <w:lang w:eastAsia="ar-SA"/>
            </w:rPr>
          </w:pPr>
          <w:r>
            <w:rPr>
              <w:szCs w:val="24"/>
              <w:shd w:val="clear" w:color="auto" w:fill="FFFFFF"/>
              <w:lang w:eastAsia="ar-SA"/>
            </w:rPr>
            <w:t>Šiaulių miesto savivaldybės tarybos</w:t>
          </w:r>
        </w:p>
        <w:p w14:paraId="3BE2F9EB" w14:textId="77777777">
          <w:pPr>
            <w:suppressAutoHyphens/>
            <w:ind w:firstLine="3786"/>
            <w:jc w:val="both"/>
            <w:rPr>
              <w:szCs w:val="24"/>
              <w:lang w:eastAsia="ar-SA"/>
            </w:rPr>
          </w:pPr>
          <w:r>
            <w:rPr>
              <w:szCs w:val="24"/>
              <w:shd w:val="clear" w:color="auto" w:fill="FFFFFF"/>
              <w:lang w:eastAsia="ar-SA"/>
            </w:rPr>
            <w:t>2019 m. liepos 4 d. sprendimu Nr. T-302</w:t>
          </w:r>
        </w:p>
        <w:p w14:paraId="0D9A77D4" w14:textId="77777777">
          <w:pPr>
            <w:suppressAutoHyphens/>
            <w:ind w:left="4962" w:firstLine="434"/>
            <w:jc w:val="both"/>
            <w:rPr>
              <w:szCs w:val="24"/>
              <w:shd w:val="clear" w:color="auto" w:fill="FFFFFF"/>
              <w:lang w:eastAsia="ar-SA"/>
            </w:rPr>
          </w:pPr>
          <w:r>
            <w:rPr>
              <w:bCs/>
              <w:szCs w:val="24"/>
              <w:lang w:eastAsia="ar-SA"/>
            </w:rPr>
            <w:t>(</w:t>
          </w:r>
          <w:r>
            <w:rPr>
              <w:szCs w:val="24"/>
              <w:shd w:val="clear" w:color="auto" w:fill="FFFFFF"/>
              <w:lang w:eastAsia="ar-SA"/>
            </w:rPr>
            <w:t>Šiaulių miesto savivaldybės tarybos</w:t>
          </w:r>
        </w:p>
        <w:p w14:paraId="4517AF8E" w14:textId="77777777">
          <w:pPr>
            <w:suppressAutoHyphens/>
            <w:ind w:left="4962" w:firstLine="434"/>
            <w:jc w:val="both"/>
            <w:rPr>
              <w:szCs w:val="24"/>
              <w:shd w:val="clear" w:color="auto" w:fill="FFFFFF"/>
              <w:lang w:eastAsia="ar-SA"/>
            </w:rPr>
          </w:pPr>
          <w:r>
            <w:rPr>
              <w:szCs w:val="24"/>
              <w:shd w:val="clear" w:color="auto" w:fill="FFFFFF"/>
              <w:lang w:eastAsia="ar-SA"/>
            </w:rPr>
            <w:t xml:space="preserve">2023 m.  liepos    d. sprendimo Nr. T-  </w:t>
          </w:r>
        </w:p>
        <w:p w14:paraId="79F3B01E" w14:textId="4D07F877">
          <w:pPr>
            <w:suppressAutoHyphens/>
            <w:ind w:left="4962" w:firstLine="906"/>
            <w:jc w:val="both"/>
            <w:rPr>
              <w:szCs w:val="24"/>
              <w:shd w:val="clear" w:color="auto" w:fill="FFFFFF"/>
              <w:lang w:eastAsia="ar-SA"/>
            </w:rPr>
          </w:pPr>
          <w:r>
            <w:rPr>
              <w:szCs w:val="24"/>
              <w:shd w:val="clear" w:color="auto" w:fill="FFFFFF"/>
              <w:lang w:eastAsia="ar-SA"/>
            </w:rPr>
            <w:t>redakcija)</w:t>
          </w:r>
        </w:p>
        <w:p w14:paraId="3258AF46" w14:textId="77777777">
          <w:pPr>
            <w:suppressAutoHyphens/>
            <w:ind w:left="4962"/>
            <w:jc w:val="both"/>
            <w:rPr>
              <w:szCs w:val="24"/>
              <w:shd w:val="clear" w:color="auto" w:fill="FFFFFF"/>
              <w:lang w:eastAsia="ar-SA"/>
            </w:rPr>
          </w:pPr>
        </w:p>
        <w:p w14:paraId="3258AF47" w14:textId="697D2437">
          <w:pPr>
            <w:suppressAutoHyphens/>
            <w:ind w:firstLine="720"/>
            <w:jc w:val="center"/>
            <w:outlineLvl w:val="5"/>
            <w:rPr>
              <w:b/>
              <w:szCs w:val="24"/>
              <w:lang w:eastAsia="ar-SA"/>
            </w:rPr>
          </w:pPr>
          <w:sdt>
            <w:sdtPr>
              <w:alias w:val="Pavadinimas"/>
              <w:tag w:val="title_e7afdc30a4cd4421bedbe892bd831e19"/>
              <w:lock w:val="sdtLocked"/>
              <w:richText/>
            </w:sdtPr>
            <w:sdtContent>
              <w:r>
                <w:rPr>
                  <w:b/>
                  <w:szCs w:val="24"/>
                  <w:lang w:eastAsia="ar-SA"/>
                </w:rPr>
                <w:t>ATLYGINIMO UŽ ŠIAULIŲ MIESTO SAVIVALDYBĖS SPORTO ĮSTAIGOSE TEIKIAMAS SPORTINIO UGDYMO PASLAUGAS DYDŽIŲ SĄRAŠAS</w:t>
              </w:r>
            </w:sdtContent>
          </w:sdt>
        </w:p>
        <w:p w14:paraId="3258AF48" w14:textId="77777777">
          <w:pPr>
            <w:suppressAutoHyphens/>
            <w:ind w:firstLine="720"/>
            <w:jc w:val="center"/>
            <w:outlineLvl w:val="5"/>
            <w:rPr>
              <w:szCs w:val="24"/>
              <w:lang w:eastAsia="ar-SA"/>
            </w:rPr>
          </w:pPr>
        </w:p>
        <w:tbl>
          <w:tblPr>
            <w:tblW w:w="9634" w:type="dxa"/>
            <w:tbl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blBorders>
            <w:tblCellMar>
              <w:left w:w="103" w:type="dxa"/>
            </w:tblCellMar>
            <w:tblLook w:val="04A0" w:firstRow="1" w:lastRow="0" w:firstColumn="1" w:lastColumn="0" w:noHBand="0" w:noVBand="1"/>
          </w:tblPr>
          <w:tblGrid>
            <w:gridCol w:w="561"/>
            <w:gridCol w:w="7514"/>
            <w:gridCol w:w="1559"/>
          </w:tblGrid>
          <w:tr w14:paraId="3258AF4F" w14:textId="77777777">
            <w:trPr>
              <w:trHeight w:val="697"/>
            </w:trPr>
            <w:tc>
              <w:tcPr>
                <w:tcW w:w="56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49" w14:textId="77777777">
                <w:pPr>
                  <w:suppressAutoHyphens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751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4A" w14:textId="605C9D51">
                <w:pPr>
                  <w:suppressAutoHyphens/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Sportinio rengimo etapo pavadinimas </w:t>
                </w:r>
              </w:p>
              <w:p w14:paraId="3258AF4B" w14:textId="77777777">
                <w:pPr>
                  <w:suppressAutoHyphens/>
                  <w:jc w:val="center"/>
                  <w:rPr>
                    <w:color w:val="000000"/>
                    <w:szCs w:val="24"/>
                    <w:lang w:eastAsia="lt-LT"/>
                  </w:rPr>
                </w:pPr>
              </w:p>
              <w:p w14:paraId="3258AF4C" w14:textId="77777777">
                <w:pPr>
                  <w:suppressAutoHyphens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4D" w14:textId="77777777">
                <w:pPr>
                  <w:suppressAutoHyphen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Atlyginimo dydis eurais per mėnesį </w:t>
                </w:r>
              </w:p>
              <w:p w14:paraId="3258AF4E" w14:textId="77777777">
                <w:pPr>
                  <w:suppressAutoHyphen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(1 asmeniui)</w:t>
                </w:r>
              </w:p>
            </w:tc>
          </w:tr>
          <w:tr w14:paraId="3258AF53" w14:textId="77777777">
            <w:trPr>
              <w:trHeight w:val="70"/>
            </w:trPr>
            <w:tc>
              <w:tcPr>
                <w:tcW w:w="56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50" w14:textId="77777777">
                <w:pPr>
                  <w:suppressAutoHyphens/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1</w:t>
                </w:r>
              </w:p>
            </w:tc>
            <w:tc>
              <w:tcPr>
                <w:tcW w:w="751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51" w14:textId="77777777">
                <w:pPr>
                  <w:suppressAutoHyphens/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52" w14:textId="77777777">
                <w:pPr>
                  <w:suppressAutoHyphens/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3</w:t>
                </w:r>
              </w:p>
            </w:tc>
          </w:tr>
          <w:tr w14:paraId="3258AF57" w14:textId="77777777">
            <w:trPr>
              <w:trHeight w:val="259"/>
            </w:trPr>
            <w:tc>
              <w:tcPr>
                <w:tcW w:w="56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54" w14:textId="77777777">
                <w:pPr>
                  <w:suppressAutoHyphens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751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55" w14:textId="5C0C2090">
                <w:pPr>
                  <w:suppressAutoHyphens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ar-SA"/>
                  </w:rPr>
                  <w:t>Buriavimo, baidarių-kanojų irklavimo ir irklavimo pradinio rengimo, meistriškumo ugdymo, meistriškumo tobulinimo, aukšto meistriškumo etapas</w:t>
                </w:r>
              </w:p>
            </w:tc>
            <w:tc>
              <w:tcPr>
                <w:tcW w:w="155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56" w14:textId="1FF2DAB8">
                <w:pPr>
                  <w:suppressAutoHyphens/>
                  <w:jc w:val="center"/>
                  <w:rPr>
                    <w:strike/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</w:t>
                </w:r>
              </w:p>
            </w:tc>
          </w:tr>
          <w:tr w14:paraId="3258AF5B" w14:textId="77777777">
            <w:trPr>
              <w:trHeight w:val="196"/>
            </w:trPr>
            <w:tc>
              <w:tcPr>
                <w:tcW w:w="56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58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2.</w:t>
                </w:r>
              </w:p>
            </w:tc>
            <w:tc>
              <w:tcPr>
                <w:tcW w:w="751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59" w14:textId="0B2DBD64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Dziudo imtynių, graikų-romėnų imtynių, laisvųjų imtynių, moterų imtynių, sambo pradinio rengimo, meistriškumo ugdymo, meistriškumo tobulinimo, aukšto meistriškumo etapas</w:t>
                </w:r>
              </w:p>
            </w:tc>
            <w:tc>
              <w:tcPr>
                <w:tcW w:w="155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5A" w14:textId="7D35EB7F">
                <w:pPr>
                  <w:suppressAutoHyphens/>
                  <w:jc w:val="center"/>
                  <w:rPr>
                    <w:strike/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</w:t>
                </w:r>
              </w:p>
            </w:tc>
          </w:tr>
          <w:tr w14:paraId="3258AF5F" w14:textId="77777777">
            <w:trPr>
              <w:trHeight w:val="186"/>
            </w:trPr>
            <w:tc>
              <w:tcPr>
                <w:tcW w:w="56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5C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 xml:space="preserve">3. </w:t>
                </w:r>
              </w:p>
            </w:tc>
            <w:tc>
              <w:tcPr>
                <w:tcW w:w="751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5D" w14:textId="74C76923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 xml:space="preserve">Tekvondo  pradinio rengimo, meistriškumo ugdymo, meistriškumo tobulinimo, aukšto meistriškumo  etapas</w:t>
                </w:r>
              </w:p>
            </w:tc>
            <w:tc>
              <w:tcPr>
                <w:tcW w:w="155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5E" w14:textId="28937402">
                <w:pPr>
                  <w:suppressAutoHyphens/>
                  <w:jc w:val="center"/>
                  <w:rPr>
                    <w:strike/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12</w:t>
                </w:r>
              </w:p>
            </w:tc>
          </w:tr>
          <w:tr w14:paraId="3258AF63" w14:textId="77777777">
            <w:trPr>
              <w:trHeight w:val="208"/>
            </w:trPr>
            <w:tc>
              <w:tcPr>
                <w:tcW w:w="56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60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 xml:space="preserve">4. </w:t>
                </w:r>
              </w:p>
            </w:tc>
            <w:tc>
              <w:tcPr>
                <w:tcW w:w="751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61" w14:textId="211957D2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 xml:space="preserve">Bokso, dviračių, BMX (mažųjų dviračių), fechtavimo,  paplūdimio tinklinio, rankinio, stalo teniso, šachmatų, šaškių, šaudymo ir tinklinio pradinio rengimo, meistriškumo ugdymo, meistriškumo tobulinimo, aukšto meistriškumo etapas</w:t>
                </w:r>
              </w:p>
            </w:tc>
            <w:tc>
              <w:tcPr>
                <w:tcW w:w="155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62" w14:textId="1354F864">
                <w:pPr>
                  <w:suppressAutoHyphens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15</w:t>
                </w:r>
              </w:p>
            </w:tc>
          </w:tr>
          <w:tr w14:paraId="3258AF67" w14:textId="77777777">
            <w:trPr>
              <w:trHeight w:val="198"/>
            </w:trPr>
            <w:tc>
              <w:tcPr>
                <w:tcW w:w="56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64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5.</w:t>
                </w:r>
              </w:p>
            </w:tc>
            <w:tc>
              <w:tcPr>
                <w:tcW w:w="751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65" w14:textId="644AC4F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 xml:space="preserve">Regbio ir žolės riedulio pradinio rengimo,  meistriškumo ugdymo, meistriškumo tobulinimo, aukšto meistriškumo etapas </w:t>
                </w:r>
              </w:p>
            </w:tc>
            <w:tc>
              <w:tcPr>
                <w:tcW w:w="155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66" w14:textId="00288557">
                <w:pPr>
                  <w:suppressAutoHyphens/>
                  <w:jc w:val="center"/>
                  <w:rPr>
                    <w:strike/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</w:t>
                </w:r>
              </w:p>
            </w:tc>
          </w:tr>
          <w:tr w14:paraId="0945F451" w14:textId="77777777">
            <w:trPr>
              <w:trHeight w:val="198"/>
            </w:trPr>
            <w:tc>
              <w:tcPr>
                <w:tcW w:w="56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706817B3" w14:textId="16FB4604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6.</w:t>
                </w:r>
              </w:p>
            </w:tc>
            <w:tc>
              <w:tcPr>
                <w:tcW w:w="751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646225D6" w14:textId="237321FB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 xml:space="preserve">Lengvosios atletikos  pradinio rengimo etapas</w:t>
                </w:r>
              </w:p>
            </w:tc>
            <w:tc>
              <w:tcPr>
                <w:tcW w:w="155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24526DAB" w14:textId="0B594338">
                <w:pPr>
                  <w:suppressAutoHyphens/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</w:t>
                </w:r>
              </w:p>
            </w:tc>
          </w:tr>
          <w:tr w14:paraId="3258AF6F" w14:textId="77777777">
            <w:trPr>
              <w:trHeight w:val="475"/>
            </w:trPr>
            <w:tc>
              <w:tcPr>
                <w:tcW w:w="56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6C" w14:textId="4EC6CDFA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 xml:space="preserve">7. </w:t>
                </w:r>
              </w:p>
            </w:tc>
            <w:tc>
              <w:tcPr>
                <w:tcW w:w="751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6D" w14:textId="0D4B6EF4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 xml:space="preserve">Lengvosios atletikos  pradinio rengimo , meistriškumo ugdymo, meistriškumo tobulinimo, aukšto meistriškumo etapas</w:t>
                </w:r>
              </w:p>
            </w:tc>
            <w:tc>
              <w:tcPr>
                <w:tcW w:w="155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6E" w14:textId="478B4AC8">
                <w:pPr>
                  <w:suppressAutoHyphens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</w:t>
                </w:r>
              </w:p>
            </w:tc>
          </w:tr>
          <w:tr w14:paraId="3258AF73" w14:textId="77777777">
            <w:trPr>
              <w:trHeight w:val="475"/>
            </w:trPr>
            <w:tc>
              <w:tcPr>
                <w:tcW w:w="56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70" w14:textId="04EB7F05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 xml:space="preserve">8. </w:t>
                </w:r>
              </w:p>
            </w:tc>
            <w:tc>
              <w:tcPr>
                <w:tcW w:w="751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71" w14:textId="12EB6364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Šiuolaikinės penkiakovės pradinio rengimo, meistriškumo ugdymo, meistriškumo tobulinimo, aukšto meistriškumo etapas</w:t>
                </w:r>
              </w:p>
            </w:tc>
            <w:tc>
              <w:tcPr>
                <w:tcW w:w="155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72" w14:textId="24AB4E93">
                <w:pPr>
                  <w:suppressAutoHyphens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</w:t>
                </w:r>
              </w:p>
            </w:tc>
          </w:tr>
          <w:tr w14:paraId="3258AF77" w14:textId="77777777">
            <w:trPr>
              <w:trHeight w:val="301"/>
            </w:trPr>
            <w:tc>
              <w:tcPr>
                <w:tcW w:w="56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74" w14:textId="6AF5730D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9.</w:t>
                </w:r>
              </w:p>
            </w:tc>
            <w:tc>
              <w:tcPr>
                <w:tcW w:w="751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75" w14:textId="0088623F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 xml:space="preserve">Dailiojo plaukimo pradinio rengimo, meistriškumo ugdymo, meistriškumo tobulinimo, aukšto meistriškumo  etapas</w:t>
                </w:r>
              </w:p>
            </w:tc>
            <w:tc>
              <w:tcPr>
                <w:tcW w:w="155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76" w14:textId="5709F86B">
                <w:pPr>
                  <w:suppressAutoHyphens/>
                  <w:jc w:val="center"/>
                  <w:rPr>
                    <w:strike/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25</w:t>
                </w:r>
              </w:p>
            </w:tc>
          </w:tr>
          <w:tr w14:paraId="3258AF7B" w14:textId="77777777">
            <w:trPr>
              <w:trHeight w:val="301"/>
            </w:trPr>
            <w:tc>
              <w:tcPr>
                <w:tcW w:w="56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78" w14:textId="224E6BB2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10.</w:t>
                </w:r>
              </w:p>
            </w:tc>
            <w:tc>
              <w:tcPr>
                <w:tcW w:w="751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79" w14:textId="6B50B88F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Plaukimo pradinio rengimo, meistriškumo ugdymo, meistriškumo tobulinimo, aukšto meistriškumo etapas</w:t>
                </w:r>
              </w:p>
            </w:tc>
            <w:tc>
              <w:tcPr>
                <w:tcW w:w="155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7A" w14:textId="77A17E9C">
                <w:pPr>
                  <w:suppressAutoHyphens/>
                  <w:jc w:val="center"/>
                  <w:rPr>
                    <w:strike/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25</w:t>
                </w:r>
              </w:p>
            </w:tc>
          </w:tr>
          <w:tr w14:paraId="3258AF7F" w14:textId="77777777">
            <w:trPr>
              <w:trHeight w:val="549"/>
            </w:trPr>
            <w:tc>
              <w:tcPr>
                <w:tcW w:w="56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7C" w14:textId="7CCEDB9D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11.</w:t>
                </w:r>
              </w:p>
            </w:tc>
            <w:tc>
              <w:tcPr>
                <w:tcW w:w="751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7D" w14:textId="12C53FDC">
                <w:pPr>
                  <w:suppressAutoHyphens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 xml:space="preserve">Teniso bendrojo ir specialiojo treniruotumo bei pradinio </w:t>
                </w:r>
                <w:r>
                  <w:rPr>
                    <w:szCs w:val="24"/>
                    <w:lang w:eastAsia="ar-SA"/>
                  </w:rPr>
                  <w:t>rengimo</w:t>
                </w:r>
                <w:r>
                  <w:rPr>
                    <w:color w:val="000000"/>
                    <w:szCs w:val="24"/>
                    <w:lang w:eastAsia="ar-SA"/>
                  </w:rPr>
                  <w:t xml:space="preserve"> </w:t>
                </w:r>
                <w:r>
                  <w:rPr>
                    <w:szCs w:val="24"/>
                    <w:lang w:eastAsia="ar-SA"/>
                  </w:rPr>
                  <w:t>etapas</w:t>
                </w:r>
                <w:r>
                  <w:rPr>
                    <w:color w:val="000000"/>
                    <w:szCs w:val="24"/>
                    <w:lang w:eastAsia="ar-SA"/>
                  </w:rPr>
                  <w:t xml:space="preserve"> (2–4 val. per savaitę)</w:t>
                </w:r>
              </w:p>
            </w:tc>
            <w:tc>
              <w:tcPr>
                <w:tcW w:w="155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7E" w14:textId="2062D2A6">
                <w:pPr>
                  <w:suppressAutoHyphens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20</w:t>
                </w:r>
              </w:p>
            </w:tc>
          </w:tr>
          <w:tr w14:paraId="3258AF83" w14:textId="77777777">
            <w:trPr>
              <w:trHeight w:val="549"/>
            </w:trPr>
            <w:tc>
              <w:tcPr>
                <w:tcW w:w="56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80" w14:textId="7E4196B2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12.</w:t>
                </w:r>
              </w:p>
            </w:tc>
            <w:tc>
              <w:tcPr>
                <w:tcW w:w="751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81" w14:textId="52372B38">
                <w:pPr>
                  <w:suppressAutoHyphens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 xml:space="preserve">Teniso bendrojo ir specialiojo treniruotumo bei pradinio </w:t>
                </w:r>
                <w:r>
                  <w:rPr>
                    <w:szCs w:val="24"/>
                    <w:lang w:eastAsia="ar-SA"/>
                  </w:rPr>
                  <w:t>rengimo</w:t>
                </w:r>
                <w:r>
                  <w:rPr>
                    <w:color w:val="000000"/>
                    <w:szCs w:val="24"/>
                    <w:lang w:eastAsia="ar-SA"/>
                  </w:rPr>
                  <w:t xml:space="preserve"> </w:t>
                </w:r>
                <w:r>
                  <w:rPr>
                    <w:szCs w:val="24"/>
                    <w:lang w:eastAsia="ar-SA"/>
                  </w:rPr>
                  <w:t>etapas</w:t>
                </w:r>
                <w:r>
                  <w:rPr>
                    <w:color w:val="000000"/>
                    <w:szCs w:val="24"/>
                    <w:lang w:eastAsia="ar-SA"/>
                  </w:rPr>
                  <w:t xml:space="preserve"> (5–6 val. per savaitę)</w:t>
                </w:r>
              </w:p>
            </w:tc>
            <w:tc>
              <w:tcPr>
                <w:tcW w:w="155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82" w14:textId="33438A0B">
                <w:pPr>
                  <w:suppressAutoHyphens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25</w:t>
                </w:r>
              </w:p>
            </w:tc>
          </w:tr>
          <w:tr w14:paraId="3258AF87" w14:textId="77777777">
            <w:trPr>
              <w:trHeight w:val="549"/>
            </w:trPr>
            <w:tc>
              <w:tcPr>
                <w:tcW w:w="56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84" w14:textId="511A92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13.</w:t>
                </w:r>
              </w:p>
            </w:tc>
            <w:tc>
              <w:tcPr>
                <w:tcW w:w="751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85" w14:textId="02C6E65B">
                <w:pPr>
                  <w:suppressAutoHyphens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 xml:space="preserve">Teniso bendrojo ir specialiojo treniruotumo bei pradinio </w:t>
                </w:r>
                <w:r>
                  <w:rPr>
                    <w:szCs w:val="24"/>
                    <w:lang w:eastAsia="ar-SA"/>
                  </w:rPr>
                  <w:t>rengimo etapas</w:t>
                </w:r>
                <w:r>
                  <w:rPr>
                    <w:color w:val="000000"/>
                    <w:szCs w:val="24"/>
                    <w:lang w:eastAsia="ar-SA"/>
                  </w:rPr>
                  <w:t xml:space="preserve"> (7–8 val. per savaitę)</w:t>
                </w:r>
              </w:p>
            </w:tc>
            <w:tc>
              <w:tcPr>
                <w:tcW w:w="155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86" w14:textId="09582677">
                <w:pPr>
                  <w:suppressAutoHyphens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35</w:t>
                </w:r>
              </w:p>
            </w:tc>
          </w:tr>
          <w:tr w14:paraId="3258AF8B" w14:textId="77777777">
            <w:trPr>
              <w:trHeight w:val="274"/>
            </w:trPr>
            <w:tc>
              <w:tcPr>
                <w:tcW w:w="56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88" w14:textId="3C825CF6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14.</w:t>
                </w:r>
              </w:p>
            </w:tc>
            <w:tc>
              <w:tcPr>
                <w:tcW w:w="751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89" w14:textId="77777777">
                <w:pPr>
                  <w:suppressAutoHyphens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Teniso meistriškumo ugdymo grupė</w:t>
                </w:r>
              </w:p>
            </w:tc>
            <w:tc>
              <w:tcPr>
                <w:tcW w:w="155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8A" w14:textId="70A2F9D4">
                <w:pPr>
                  <w:suppressAutoHyphens/>
                  <w:jc w:val="center"/>
                  <w:rPr>
                    <w:strike/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35</w:t>
                </w:r>
              </w:p>
            </w:tc>
          </w:tr>
          <w:tr w14:paraId="3258AF8F" w14:textId="77777777">
            <w:trPr>
              <w:trHeight w:val="274"/>
            </w:trPr>
            <w:tc>
              <w:tcPr>
                <w:tcW w:w="56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8C" w14:textId="422CD312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shd w:val="clear" w:color="auto" w:fill="FFFFFF"/>
                    <w:lang w:eastAsia="ar-SA"/>
                  </w:rPr>
                  <w:t>15.</w:t>
                </w:r>
              </w:p>
            </w:tc>
            <w:tc>
              <w:tcPr>
                <w:tcW w:w="751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8D" w14:textId="77777777">
                <w:pPr>
                  <w:suppressAutoHyphens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 xml:space="preserve">Teniso </w:t>
                </w:r>
                <w:r>
                  <w:rPr>
                    <w:szCs w:val="24"/>
                    <w:lang w:eastAsia="ar-SA"/>
                  </w:rPr>
                  <w:t>meistriškumo tobulinimo ir aukšto meistriškumo etapas</w:t>
                </w:r>
              </w:p>
            </w:tc>
            <w:tc>
              <w:tcPr>
                <w:tcW w:w="155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8E" w14:textId="4ABAD4C2">
                <w:pPr>
                  <w:suppressAutoHyphens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 xml:space="preserve">50 </w:t>
                </w:r>
              </w:p>
            </w:tc>
          </w:tr>
          <w:tr w14:paraId="3258AF93" w14:textId="77777777">
            <w:trPr>
              <w:trHeight w:val="208"/>
            </w:trPr>
            <w:tc>
              <w:tcPr>
                <w:tcW w:w="561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90" w14:textId="3A36CE41">
                <w:pPr>
                  <w:tabs>
                    <w:tab w:val="center" w:pos="4819"/>
                    <w:tab w:val="right" w:pos="9638"/>
                  </w:tabs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shd w:val="clear" w:color="auto" w:fill="FFFFFF"/>
                    <w:lang w:eastAsia="ar-SA"/>
                  </w:rPr>
                  <w:t xml:space="preserve">16. </w:t>
                </w:r>
              </w:p>
            </w:tc>
            <w:tc>
              <w:tcPr>
                <w:tcW w:w="751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91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Neformaliojo ugdymo etapas</w:t>
                </w:r>
              </w:p>
            </w:tc>
            <w:tc>
              <w:tcPr>
                <w:tcW w:w="1559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3" w:type="dxa"/>
                </w:tcMar>
                <w:vAlign w:val="center"/>
              </w:tcPr>
              <w:p w14:paraId="3258AF92" w14:textId="77777777">
                <w:pPr>
                  <w:suppressAutoHyphens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5</w:t>
                </w:r>
              </w:p>
            </w:tc>
          </w:tr>
        </w:tbl>
        <w:p w14:paraId="3CD0AD54" w14:textId="77777777">
          <w:pPr>
            <w:suppressAutoHyphens/>
            <w:ind w:left="2592"/>
            <w:jc w:val="both"/>
            <w:rPr>
              <w:szCs w:val="24"/>
              <w:shd w:val="clear" w:color="auto" w:fill="FFFFFF"/>
              <w:lang w:eastAsia="ar-SA"/>
            </w:rPr>
          </w:pPr>
        </w:p>
        <w:p w14:paraId="3258AF9C" w14:textId="7E41C933">
          <w:pPr>
            <w:suppressAutoHyphens/>
            <w:ind w:left="2592"/>
            <w:jc w:val="both"/>
            <w:rPr>
              <w:szCs w:val="24"/>
              <w:lang w:eastAsia="ar-SA"/>
            </w:rPr>
          </w:pPr>
          <w:r>
            <w:rPr>
              <w:szCs w:val="24"/>
              <w:shd w:val="clear" w:color="auto" w:fill="FFFFFF"/>
              <w:lang w:eastAsia="ar-SA"/>
            </w:rPr>
            <w:t>________________</w:t>
          </w:r>
          <w:r>
            <w:rPr>
              <w:szCs w:val="24"/>
              <w:lang w:eastAsia="ar-SA"/>
            </w:rPr>
            <w:t>__________</w:t>
          </w:r>
        </w:p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formProt w:val="0"/>
      <w:titlePg/>
      <w:docGrid w:linePitch="360" w:charSpace="-6145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46066BC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0487F824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079968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58AFA3" w14:textId="77777777">
    <w:pPr>
      <w:tabs>
        <w:tab w:val="center" w:pos="4819"/>
        <w:tab w:val="right" w:pos="9638"/>
      </w:tabs>
      <w:suppressAutoHyphens/>
      <w:jc w:val="center"/>
      <w:rPr>
        <w:szCs w:val="24"/>
        <w:lang w:eastAsia="ar-SA"/>
      </w:rPr>
    </w:pPr>
  </w:p>
  <w:p w14:paraId="3258AFA4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E0FFAD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557576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5248692D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A2BB06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58AFA1" w14:textId="6BF0304C">
    <w:pPr>
      <w:tabs>
        <w:tab w:val="center" w:pos="4819"/>
        <w:tab w:val="right" w:pos="9638"/>
      </w:tabs>
      <w:suppressAutoHyphens/>
      <w:jc w:val="center"/>
      <w:rPr>
        <w:szCs w:val="24"/>
        <w:lang w:eastAsia="ar-SA"/>
      </w:rPr>
    </w:pPr>
    <w:r>
      <w:rPr>
        <w:szCs w:val="24"/>
        <w:lang w:eastAsia="ar-SA"/>
      </w:rPr>
      <w:fldChar w:fldCharType="begin"/>
    </w:r>
    <w:r>
      <w:rPr>
        <w:szCs w:val="24"/>
        <w:lang w:eastAsia="ar-SA"/>
      </w:rPr>
      <w:instrText>PAGE</w:instrText>
    </w:r>
    <w:r>
      <w:rPr>
        <w:szCs w:val="24"/>
        <w:lang w:eastAsia="ar-SA"/>
      </w:rPr>
      <w:fldChar w:fldCharType="separate"/>
    </w:r>
    <w:r>
      <w:rPr>
        <w:szCs w:val="24"/>
        <w:lang w:eastAsia="ar-SA"/>
      </w:rPr>
      <w:t>2</w:t>
    </w:r>
    <w:r>
      <w:rPr>
        <w:szCs w:val="24"/>
        <w:lang w:eastAsia="ar-SA"/>
      </w:rPr>
      <w:fldChar w:fldCharType="end"/>
    </w:r>
  </w:p>
  <w:p w14:paraId="3258AFA2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DDD00F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46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58AF41"/>
  <w15:docId w15:val="{96D84C86-E828-4B92-8C19-8C94DF3A04C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40643ca8c7714ad982ab41b3e1ab3aca" PartId="bca7d9f13f7b49b9b953e49969f4f658"/>
  <Part Type="patvirtinta" Title="ATLYGINIMO UŽ ŠIAULIŲ MIESTO SAVIVALDYBĖS SPORTO ĮSTAIGOSE TEIKIAMAS SPORTINIO UGDYMO PASLAUGAS DYDŽIŲ SĄRAŠAS" DocPartId="ccf71ea07cc9462f8369a63b4ee97a4a" PartId="e7afdc30a4cd4421bedbe892bd831e19"/>
</Parts>
</file>

<file path=customXml/itemProps1.xml><?xml version="1.0" encoding="utf-8"?>
<ds:datastoreItem xmlns:ds="http://schemas.openxmlformats.org/officeDocument/2006/customXml" ds:itemID="{9EFD70DD-43C5-4C74-B020-9A1839C8B85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E76541B-661E-4FA5-986C-B8241A7FAE1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277</Words>
  <Characters>1923</Characters>
  <Application>Microsoft Office Word</Application>
  <DocSecurity>4</DocSecurity>
  <Lines>91</Lines>
  <Paragraphs>73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2127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2023-06-19T10:26:00Z</dcterms:created>
  <dc:creator>Asta</dc:creator>
  <dc:language>en-US</dc:language>
  <lastModifiedBy>adlibuser</lastModifiedBy>
  <lastPrinted>2019-04-24T13:04:00Z</lastPrinted>
  <dcterms:modified xsi:type="dcterms:W3CDTF">2023-06-19T10:26:00Z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4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  <property fmtid="{D5CDD505-2E9C-101B-9397-08002B2CF9AE}" pid="8" name="infolexID">
    <vt:lpwstr>043BA32F-0C8D-4D15-8A42-D13DC3A95AB0</vt:lpwstr>
  </property>
</Properties>
</file>