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457625bf41c491db710fdace3c7f879"/>
        <w:lock w:val="sdtLocked"/>
        <w:richText/>
      </w:sdtPr>
      <w:sdtContent>
        <w:p w14:paraId="5267F4BB" w14:textId="77777777">
          <w:pPr>
            <w:tabs>
              <w:tab w:val="center" w:pos="4320"/>
              <w:tab w:val="right" w:pos="8640"/>
            </w:tabs>
            <w:rPr>
              <w:lang w:val="en-GB"/>
            </w:rPr>
          </w:pPr>
        </w:p>
        <w:p w14:paraId="57191C2A" w14:textId="77777777">
          <w:pPr>
            <w:tabs>
              <w:tab w:val="center" w:pos="4320"/>
              <w:tab w:val="right" w:pos="8640"/>
            </w:tabs>
            <w:rPr>
              <w:lang w:val="en-GB"/>
            </w:rPr>
          </w:pPr>
        </w:p>
        <w:p w14:paraId="6C668CA9" w14:textId="0305E736">
          <w:pPr>
            <w:jc w:val="center"/>
            <w:rPr>
              <w:b/>
              <w:szCs w:val="24"/>
            </w:rPr>
          </w:pPr>
          <w:r>
            <w:rPr>
              <w:b/>
              <w:szCs w:val="24"/>
            </w:rPr>
            <w:t>ŠIAULIŲ MIESTO SAVIVALDYBĖS TARYBOS NARYS</w:t>
          </w:r>
        </w:p>
        <w:p w14:paraId="1B3590AC" w14:textId="1C79806B">
          <w:pPr>
            <w:jc w:val="center"/>
            <w:rPr>
              <w:b/>
              <w:color w:val="000000"/>
              <w:szCs w:val="24"/>
            </w:rPr>
          </w:pPr>
          <w:r>
            <w:rPr>
              <w:b/>
              <w:szCs w:val="24"/>
            </w:rPr>
            <w:t>ZAKIRAS MEDŽIDOVAS</w:t>
          </w:r>
        </w:p>
        <w:p w14:paraId="352F1C1E" w14:textId="77777777">
          <w:pPr>
            <w:jc w:val="center"/>
            <w:rPr>
              <w:b/>
              <w:color w:val="000000"/>
              <w:szCs w:val="24"/>
            </w:rPr>
          </w:pPr>
        </w:p>
        <w:p w14:paraId="003A9DEC" w14:textId="77777777">
          <w:pPr>
            <w:jc w:val="center"/>
            <w:rPr>
              <w:b/>
              <w:bCs/>
            </w:rPr>
          </w:pPr>
          <w:r>
            <w:rPr>
              <w:b/>
              <w:bCs/>
            </w:rPr>
            <w:t>SPRENDIMO DĖL VIETINĖS RINKLIAVOS UŽ NAUDOJIMĄSI ŠIAULIŲ MIESTO SAVIVALDYBĖS TARYBOS NUSTATYTOMIS VIETOMIS AUTOMOBILIAMS STATYTI NUOSTATŲ PAKEITIMO PROJEKTO</w:t>
          </w:r>
        </w:p>
        <w:p w14:paraId="6EAB354C" w14:textId="63C904A1">
          <w:pPr>
            <w:jc w:val="center"/>
            <w:rPr>
              <w:b/>
              <w:szCs w:val="24"/>
            </w:rPr>
          </w:pPr>
          <w:r>
            <w:rPr>
              <w:b/>
              <w:bCs/>
            </w:rPr>
            <w:t>AIŠKINAMASIS RAŠTAS</w:t>
          </w:r>
        </w:p>
        <w:p w14:paraId="3928A6E9" w14:textId="77777777">
          <w:pPr>
            <w:jc w:val="center"/>
            <w:rPr>
              <w:szCs w:val="24"/>
            </w:rPr>
          </w:pPr>
        </w:p>
        <w:p w14:paraId="6721BDDB" w14:textId="7C32A80A">
          <w:pPr>
            <w:jc w:val="center"/>
            <w:rPr>
              <w:szCs w:val="24"/>
            </w:rPr>
          </w:pPr>
          <w:r>
            <w:rPr>
              <w:szCs w:val="24"/>
            </w:rPr>
            <w:t xml:space="preserve">2024 m. balandžio 10 d. </w:t>
          </w:r>
        </w:p>
        <w:p w14:paraId="4F51F8FF" w14:textId="74366DDD">
          <w:pPr>
            <w:jc w:val="center"/>
            <w:rPr>
              <w:szCs w:val="24"/>
            </w:rPr>
          </w:pPr>
          <w:r>
            <w:rPr>
              <w:szCs w:val="24"/>
            </w:rPr>
            <w:t>Šiauliai</w:t>
          </w:r>
        </w:p>
        <w:p w14:paraId="16CA233C" w14:textId="77777777">
          <w:pPr>
            <w:rPr>
              <w:szCs w:val="24"/>
            </w:rPr>
          </w:pPr>
        </w:p>
        <w:p w14:paraId="63B66B0B" w14:textId="77777777">
          <w:pPr>
            <w:tabs>
              <w:tab w:val="left" w:pos="855"/>
            </w:tabs>
            <w:ind w:firstLine="855"/>
            <w:jc w:val="both"/>
            <w:rPr>
              <w:szCs w:val="24"/>
              <w:shd w:val="clear" w:color="auto" w:fill="FFFFFF"/>
            </w:rPr>
          </w:pPr>
          <w:r>
            <w:rPr>
              <w:b/>
              <w:szCs w:val="24"/>
              <w:shd w:val="clear" w:color="auto" w:fill="FFFFFF"/>
            </w:rPr>
            <w:t>Parengto sprendimo projekto tikslai ir uždaviniai</w:t>
          </w:r>
          <w:r>
            <w:rPr>
              <w:b/>
              <w:szCs w:val="24"/>
            </w:rPr>
            <w:t>.</w:t>
          </w:r>
          <w:r>
            <w:rPr>
              <w:szCs w:val="24"/>
            </w:rPr>
            <w:t xml:space="preserve"> </w:t>
          </w:r>
        </w:p>
        <w:sdt>
          <w:sdtPr>
            <w:alias w:val="preambule"/>
            <w:tag w:val="part_4363361c2e984ac1a5e3bf4a72947d76"/>
            <w:lock w:val="sdtLocked"/>
            <w:richText/>
          </w:sdtPr>
          <w:sdtContent>
            <w:p w14:paraId="68357250" w14:textId="150CFBAB">
              <w:pPr>
                <w:tabs>
                  <w:tab w:val="left" w:pos="855"/>
                </w:tabs>
                <w:ind w:firstLine="855"/>
                <w:jc w:val="both"/>
                <w:rPr>
                  <w:szCs w:val="24"/>
                  <w:shd w:val="clear" w:color="auto" w:fill="FFFFFF"/>
                </w:rPr>
              </w:pPr>
              <w:r>
                <w:rPr>
                  <w:szCs w:val="24"/>
                  <w:shd w:val="clear" w:color="auto" w:fill="FFFFFF"/>
                </w:rPr>
                <w:t xml:space="preserve">Sprendimo projekto tikslas yra </w:t>
              </w:r>
              <w:r>
                <w:rPr>
                  <w:color w:val="000000"/>
                  <w:szCs w:val="24"/>
                </w:rPr>
                <w:t xml:space="preserve">pakeisti Šiaulių miesto savivaldybės tarybos 2013 m. spalio 31 d. sprendimo Nr. T-244 „Dėl Vietinės rinkliavos už naudojimąsi Šiaulių miesto savivaldybės tarybos  nustatytomis vietomis automobiliams statyti nuostatų patvirtinimo“ pakeitimo” patvirtintus nuostatus nauja redakciją.</w:t>
              </w:r>
            </w:p>
          </w:sdtContent>
        </w:sdt>
        <w:sdt>
          <w:sdtPr>
            <w:alias w:val="skirsnis"/>
            <w:tag w:val="part_6aed10880a45464294a27365344dd93d"/>
            <w:lock w:val="sdtLocked"/>
            <w:richText/>
          </w:sdtPr>
          <w:sdtContent>
            <w:p w14:paraId="7DED8C77" w14:textId="3D10A8E0">
              <w:pPr>
                <w:tabs>
                  <w:tab w:val="left" w:pos="855"/>
                </w:tabs>
                <w:ind w:firstLine="855"/>
                <w:jc w:val="both"/>
                <w:rPr>
                  <w:b/>
                  <w:szCs w:val="24"/>
                  <w:shd w:val="clear" w:color="auto" w:fill="FFFFFF"/>
                </w:rPr>
              </w:pPr>
              <w:sdt>
                <w:sdtPr>
                  <w:alias w:val="Pavadinimas"/>
                  <w:tag w:val="title_6aed10880a45464294a27365344dd93d"/>
                  <w:lock w:val="sdtLocked"/>
                  <w:richText/>
                </w:sdtPr>
                <w:sdtContent>
                  <w:r>
                    <w:rPr>
                      <w:b/>
                      <w:szCs w:val="24"/>
                      <w:shd w:val="clear" w:color="auto" w:fill="FFFFFF"/>
                    </w:rPr>
                    <w:t xml:space="preserve">Dabartinis sprendimo projekte aptariamų klausimų reguliavimas. </w:t>
                  </w:r>
                </w:sdtContent>
              </w:sdt>
            </w:p>
            <w:p w14:paraId="1D32BA80" w14:textId="78645FFE">
              <w:pPr>
                <w:tabs>
                  <w:tab w:val="left" w:pos="855"/>
                </w:tabs>
                <w:ind w:firstLine="855"/>
                <w:jc w:val="both"/>
                <w:rPr>
                  <w:szCs w:val="24"/>
                  <w:shd w:val="clear" w:color="auto" w:fill="FFFFFF"/>
                </w:rPr>
              </w:pPr>
              <w:r>
                <w:rPr>
                  <w:szCs w:val="24"/>
                  <w:shd w:val="clear" w:color="auto" w:fill="FFFFFF"/>
                </w:rPr>
                <w:t xml:space="preserve">Sprendimo projekte aptariami klausimai reguliuojami Šiaulių miesto savivaldybės tarybos 2013 m. spalio 31 d. sprendimu Nr. T-244 „Dėl Vietinės rinkliavos už naudojimąsi Šiaulių miesto savivaldybės tarybos  nustatytomis vietomis automobiliams statyti nuostatų patvirtinimo“, kurio paskutinė redakcija patvirtinta 2023-05-04 sprendimu Nr. T-242.</w:t>
              </w:r>
            </w:p>
            <w:p w14:paraId="502A2FEB" w14:textId="77777777">
              <w:pPr>
                <w:tabs>
                  <w:tab w:val="left" w:pos="855"/>
                </w:tabs>
                <w:ind w:firstLine="855"/>
                <w:jc w:val="both"/>
                <w:rPr>
                  <w:szCs w:val="24"/>
                  <w:shd w:val="clear" w:color="auto" w:fill="FFFFFF"/>
                </w:rPr>
              </w:pPr>
            </w:p>
          </w:sdtContent>
        </w:sdt>
        <w:sdt>
          <w:sdtPr>
            <w:alias w:val="skirsnis"/>
            <w:tag w:val="part_d3f0b6118ba842f18086669db6b60844"/>
            <w:lock w:val="sdtLocked"/>
            <w:richText/>
          </w:sdtPr>
          <w:sdtContent>
            <w:p w14:paraId="5BB9DCCC" w14:textId="769383C5">
              <w:pPr>
                <w:tabs>
                  <w:tab w:val="left" w:pos="855"/>
                </w:tabs>
                <w:ind w:firstLine="1440"/>
                <w:jc w:val="both"/>
                <w:rPr>
                  <w:szCs w:val="24"/>
                </w:rPr>
              </w:pPr>
              <w:sdt>
                <w:sdtPr>
                  <w:alias w:val="Pavadinimas"/>
                  <w:tag w:val="title_d3f0b6118ba842f18086669db6b60844"/>
                  <w:lock w:val="sdtLocked"/>
                  <w:richText/>
                </w:sdtPr>
                <w:sdtContent>
                  <w:r>
                    <w:rPr>
                      <w:b/>
                      <w:szCs w:val="24"/>
                      <w:shd w:val="clear" w:color="auto" w:fill="FFFFFF"/>
                    </w:rPr>
                    <w:t>Sprendimo projekte numatytos naujos teisinio reglamentavimo nuostatos</w:t>
                  </w:r>
                  <w:r>
                    <w:rPr>
                      <w:b/>
                      <w:szCs w:val="24"/>
                    </w:rPr>
                    <w:t>.</w:t>
                  </w:r>
                </w:sdtContent>
              </w:sdt>
            </w:p>
            <w:p w14:paraId="4A466C46" w14:textId="58AEF0DA">
              <w:pPr>
                <w:tabs>
                  <w:tab w:val="left" w:pos="855"/>
                </w:tabs>
                <w:ind w:firstLine="855"/>
                <w:jc w:val="both"/>
                <w:rPr>
                  <w:szCs w:val="24"/>
                  <w:shd w:val="clear" w:color="auto" w:fill="FFFFFF"/>
                </w:rPr>
              </w:pPr>
              <w:r>
                <w:rPr>
                  <w:bCs/>
                  <w:szCs w:val="24"/>
                  <w:shd w:val="clear" w:color="auto" w:fill="FFFFFF"/>
                </w:rPr>
                <w:t>Įvertinus geopolitinę situaciją k</w:t>
              </w:r>
              <w:r>
                <w:rPr>
                  <w:szCs w:val="24"/>
                  <w:shd w:val="clear" w:color="auto" w:fill="FFFFFF"/>
                </w:rPr>
                <w:t xml:space="preserve">eičiami </w:t>
              </w:r>
              <w:r>
                <w:rPr>
                  <w:color w:val="000000"/>
                  <w:szCs w:val="24"/>
                </w:rPr>
                <w:t>Vietinės rinkliavos už naudojimąsi Šiaulių miesto savivaldybės tarybos nustatytomis vietomis automobiliams statyti nuostatai (papildant esamus nuostatus 10.15 punktu).</w:t>
              </w:r>
              <w:r>
                <w:rPr>
                  <w:szCs w:val="24"/>
                  <w:shd w:val="clear" w:color="auto" w:fill="FFFFFF"/>
                </w:rPr>
                <w:t xml:space="preserve"> Nuostatai dėstomi nauja redakcija. Pagrindiniai pakeitimai:</w:t>
              </w:r>
            </w:p>
            <w:p w14:paraId="63B43E00" w14:textId="0EBC3A29">
              <w:pPr>
                <w:tabs>
                  <w:tab w:val="left" w:pos="855"/>
                </w:tabs>
                <w:jc w:val="both"/>
                <w:rPr>
                  <w:color w:val="000000"/>
                  <w:szCs w:val="24"/>
                </w:rPr>
              </w:pPr>
              <w:r>
                <w:rPr>
                  <w:szCs w:val="24"/>
                  <w:shd w:val="clear" w:color="auto" w:fill="FFFFFF"/>
                </w:rPr>
                <w:t xml:space="preserve">- nuostatai papildomi </w:t>
              </w:r>
              <w:r>
                <w:rPr>
                  <w:color w:val="000000"/>
                  <w:szCs w:val="24"/>
                </w:rPr>
                <w:t xml:space="preserve">10.15 punktu, kuriuo išplečiamas asmenų sąrašams, kuriems netaikoma rinkliava. Šiuo punktu rinkliava būtų netaikoma NATO oro policijos misijose naudojamoms transporto priemonėms misijos laikotarpiui. </w:t>
              </w:r>
            </w:p>
            <w:p w14:paraId="710F50DE" w14:textId="77777777">
              <w:pPr>
                <w:tabs>
                  <w:tab w:val="left" w:pos="855"/>
                </w:tabs>
                <w:jc w:val="both"/>
                <w:rPr>
                  <w:color w:val="000000"/>
                  <w:szCs w:val="24"/>
                </w:rPr>
              </w:pPr>
            </w:p>
          </w:sdtContent>
        </w:sdt>
        <w:sdt>
          <w:sdtPr>
            <w:alias w:val="skirsnis"/>
            <w:tag w:val="part_16f9fdf73f664be4afcdaaac34180cbe"/>
            <w:lock w:val="sdtLocked"/>
            <w:richText/>
          </w:sdtPr>
          <w:sdtContent>
            <w:p w14:paraId="0AF51C57" w14:textId="77777777">
              <w:pPr>
                <w:tabs>
                  <w:tab w:val="left" w:pos="855"/>
                </w:tabs>
                <w:ind w:firstLine="855"/>
                <w:jc w:val="both"/>
                <w:rPr>
                  <w:b/>
                  <w:szCs w:val="24"/>
                  <w:shd w:val="clear" w:color="auto" w:fill="FFFFFF"/>
                </w:rPr>
              </w:pPr>
              <w:sdt>
                <w:sdtPr>
                  <w:alias w:val="Pavadinimas"/>
                  <w:tag w:val="title_16f9fdf73f664be4afcdaaac34180cbe"/>
                  <w:lock w:val="sdtLocked"/>
                  <w:richText/>
                </w:sdtPr>
                <w:sdtContent>
                  <w:r>
                    <w:rPr>
                      <w:b/>
                      <w:szCs w:val="24"/>
                      <w:shd w:val="clear" w:color="auto" w:fill="FFFFFF"/>
                    </w:rPr>
                    <w:t>Esamos situacijos aprašymas.</w:t>
                  </w:r>
                </w:sdtContent>
              </w:sdt>
            </w:p>
            <w:p w14:paraId="6F18A35F" w14:textId="025827A2">
              <w:pPr>
                <w:tabs>
                  <w:tab w:val="left" w:pos="855"/>
                </w:tabs>
                <w:ind w:firstLine="917"/>
                <w:jc w:val="both"/>
                <w:rPr>
                  <w:b/>
                  <w:szCs w:val="24"/>
                  <w:shd w:val="clear" w:color="auto" w:fill="FFFFFF"/>
                </w:rPr>
              </w:pPr>
            </w:p>
            <w:p w14:paraId="197AFFC7" w14:textId="52AE114A">
              <w:pPr>
                <w:tabs>
                  <w:tab w:val="left" w:pos="855"/>
                </w:tabs>
                <w:ind w:firstLine="855"/>
                <w:jc w:val="both"/>
                <w:rPr>
                  <w:szCs w:val="24"/>
                  <w:shd w:val="clear" w:color="auto" w:fill="FFFFFF"/>
                </w:rPr>
              </w:pPr>
              <w:r>
                <w:rPr>
                  <w:bCs/>
                  <w:szCs w:val="24"/>
                </w:rPr>
                <w:t xml:space="preserve">NATO misijų kariai nuolat dalyvauja labdaros akcijose, šventiniuose renginiuose, skirdami tam savo asmenines lėšas ir prisidėdami prie Šiaulių miesto gerbūvio bei saugumo kūrimo. Iš esmės NATO misijos atlieka labai artimą krašto apsaugos kariams funkciją, kurie nuo rinkliavos mokėjimo atleidžiami nuostatų 10.8 punktu. NATO misijų kariai užtikrina viešbučių užimtumą ir pajamas, jie yra Šiauliuose veikiančių kavinių, prekybos centrų klientai. Savo veiklai NATO misijų kariams tenka nuomotis automobilius, kurie ne visada telpa viešbučių aikštelėse, todėl jie priversti kartais juos laikyti gatvėje, mokamoje zonoje. Kadangi dirba pamainomis, kartais palieka automobilius tuo laiku, kai nereikia mokėti už stovėjimą ir nesumoka už stovėjimą jau prasidėjus mokamam laikui, todėl automobilių savininkams, iš kurių NATO misijų kariai nuomojasi automobilius, gauna baudas. </w:t>
              </w:r>
            </w:p>
            <w:p w14:paraId="2419532C" w14:textId="03E4315B">
              <w:pPr>
                <w:tabs>
                  <w:tab w:val="left" w:pos="855"/>
                </w:tabs>
                <w:ind w:firstLine="868"/>
                <w:rPr>
                  <w:szCs w:val="24"/>
                  <w:shd w:val="clear" w:color="auto" w:fill="FFFFFF"/>
                </w:rPr>
              </w:pPr>
            </w:p>
          </w:sdtContent>
        </w:sdt>
        <w:sdt>
          <w:sdtPr>
            <w:alias w:val="skirsnis"/>
            <w:tag w:val="part_9521b168fc214423ac5f05c077f6cf9b"/>
            <w:lock w:val="sdtLocked"/>
            <w:richText/>
          </w:sdtPr>
          <w:sdtContent>
            <w:p w14:paraId="4B809EF8" w14:textId="77777777">
              <w:pPr>
                <w:tabs>
                  <w:tab w:val="left" w:pos="855"/>
                </w:tabs>
                <w:ind w:firstLine="855"/>
                <w:jc w:val="both"/>
                <w:rPr>
                  <w:b/>
                  <w:szCs w:val="24"/>
                  <w:shd w:val="clear" w:color="auto" w:fill="FFFFFF"/>
                </w:rPr>
              </w:pPr>
              <w:sdt>
                <w:sdtPr>
                  <w:alias w:val="Pavadinimas"/>
                  <w:tag w:val="title_9521b168fc214423ac5f05c077f6cf9b"/>
                  <w:lock w:val="sdtLocked"/>
                  <w:richText/>
                </w:sdtPr>
                <w:sdtContent>
                  <w:r>
                    <w:rPr>
                      <w:b/>
                      <w:szCs w:val="24"/>
                      <w:shd w:val="clear" w:color="auto" w:fill="FFFFFF"/>
                    </w:rPr>
                    <w:t xml:space="preserve">Priėmus sprendimą, galimos pasekmės. </w:t>
                  </w:r>
                </w:sdtContent>
              </w:sdt>
            </w:p>
            <w:p w14:paraId="205F5C73" w14:textId="334522D9">
              <w:pPr>
                <w:tabs>
                  <w:tab w:val="left" w:pos="855"/>
                </w:tabs>
                <w:ind w:firstLine="855"/>
                <w:jc w:val="both"/>
                <w:rPr>
                  <w:bCs/>
                  <w:szCs w:val="24"/>
                </w:rPr>
              </w:pPr>
              <w:r>
                <w:rPr>
                  <w:bCs/>
                  <w:szCs w:val="24"/>
                </w:rPr>
                <w:t xml:space="preserve">Priėmus sprendimą numatomos neigiamos pasekmės: į biudžetą nebus gauta ~5000 eurų pajamų. Priėmus sprendimą numatomos teigiamos pasekmės: Šiaulių m. savivaldybė atleisdama nuo mokesčio taip prisidėtų prie NATO oro policijos misijų; kuriamas teigiamas miesto įvaizdis; sutaupytas lėšas misijų kariai galės skirti kitoms reikmėms ir prekėms įsigyti Šiaulių mieste. </w:t>
              </w:r>
            </w:p>
            <w:p w14:paraId="1930A984" w14:textId="6D62DF5E">
              <w:pPr>
                <w:tabs>
                  <w:tab w:val="left" w:pos="855"/>
                </w:tabs>
                <w:ind w:firstLine="868"/>
                <w:jc w:val="both"/>
                <w:rPr>
                  <w:szCs w:val="24"/>
                  <w:shd w:val="clear" w:color="auto" w:fill="FFFFFF"/>
                </w:rPr>
              </w:pPr>
            </w:p>
          </w:sdtContent>
        </w:sdt>
        <w:sdt>
          <w:sdtPr>
            <w:alias w:val="skirsnis"/>
            <w:tag w:val="part_5873bb48773b4cacb0b8f8aa71afebd3"/>
            <w:lock w:val="sdtLocked"/>
            <w:richText/>
          </w:sdtPr>
          <w:sdtContent>
            <w:p w14:paraId="056A5EC7" w14:textId="77777777">
              <w:pPr>
                <w:tabs>
                  <w:tab w:val="left" w:pos="855"/>
                </w:tabs>
                <w:ind w:firstLine="855"/>
                <w:jc w:val="both"/>
                <w:rPr>
                  <w:szCs w:val="24"/>
                </w:rPr>
              </w:pPr>
              <w:sdt>
                <w:sdtPr>
                  <w:alias w:val="Pavadinimas"/>
                  <w:tag w:val="title_5873bb48773b4cacb0b8f8aa71afebd3"/>
                  <w:lock w:val="sdtLocked"/>
                  <w:richText/>
                </w:sdtPr>
                <w:sdtContent>
                  <w:r>
                    <w:rPr>
                      <w:b/>
                      <w:szCs w:val="24"/>
                      <w:shd w:val="clear" w:color="auto" w:fill="FFFFFF"/>
                    </w:rPr>
                    <w:t>Priėmus sprendimą, keičiami ar pripažįstami negaliojančiais teisės aktai</w:t>
                  </w:r>
                  <w:r>
                    <w:rPr>
                      <w:b/>
                      <w:szCs w:val="24"/>
                    </w:rPr>
                    <w:t>.</w:t>
                  </w:r>
                </w:sdtContent>
              </w:sdt>
            </w:p>
            <w:p w14:paraId="5CC2B835" w14:textId="0EE15F81">
              <w:pPr>
                <w:tabs>
                  <w:tab w:val="left" w:pos="855"/>
                </w:tabs>
                <w:ind w:firstLine="855"/>
                <w:jc w:val="both"/>
                <w:rPr>
                  <w:i/>
                  <w:szCs w:val="24"/>
                  <w:shd w:val="clear" w:color="auto" w:fill="FFFFFF"/>
                </w:rPr>
              </w:pPr>
              <w:r>
                <w:rPr>
                  <w:szCs w:val="24"/>
                  <w:shd w:val="clear" w:color="auto" w:fill="FFFFFF"/>
                </w:rPr>
                <w:t>Priėmus sprendimą kiti Šiaulių miesto savivaldybės teisės aktai nekeičiami, nenaikinami.</w:t>
              </w:r>
            </w:p>
            <w:p w14:paraId="3521A0C5" w14:textId="77777777">
              <w:pPr>
                <w:tabs>
                  <w:tab w:val="left" w:pos="855"/>
                </w:tabs>
                <w:jc w:val="both"/>
                <w:rPr>
                  <w:szCs w:val="24"/>
                  <w:shd w:val="clear" w:color="auto" w:fill="FFFFFF"/>
                </w:rPr>
              </w:pPr>
            </w:p>
          </w:sdtContent>
        </w:sdt>
        <w:sdt>
          <w:sdtPr>
            <w:alias w:val="skirsnis"/>
            <w:tag w:val="part_5563632345654d059d1a5d79982fbf96"/>
            <w:lock w:val="sdtLocked"/>
            <w:richText/>
          </w:sdtPr>
          <w:sdtContent>
            <w:p w14:paraId="66218566" w14:textId="77777777">
              <w:pPr>
                <w:tabs>
                  <w:tab w:val="left" w:pos="855"/>
                </w:tabs>
                <w:ind w:firstLine="855"/>
                <w:jc w:val="both"/>
                <w:rPr>
                  <w:szCs w:val="24"/>
                  <w:shd w:val="clear" w:color="auto" w:fill="FFFFFF"/>
                </w:rPr>
              </w:pPr>
              <w:sdt>
                <w:sdtPr>
                  <w:alias w:val="Pavadinimas"/>
                  <w:tag w:val="title_5563632345654d059d1a5d79982fbf96"/>
                  <w:lock w:val="sdtLocked"/>
                  <w:richText/>
                </w:sdtPr>
                <w:sdtContent>
                  <w:r>
                    <w:rPr>
                      <w:b/>
                      <w:szCs w:val="24"/>
                      <w:shd w:val="clear" w:color="auto" w:fill="FFFFFF"/>
                    </w:rPr>
                    <w:t>Sprendimui įgyvendinti reikalingi priimti papildomi teisės aktai.</w:t>
                  </w:r>
                  <w:r>
                    <w:rPr>
                      <w:szCs w:val="24"/>
                      <w:shd w:val="clear" w:color="auto" w:fill="FFFFFF"/>
                    </w:rPr>
                    <w:t xml:space="preserve"> </w:t>
                  </w:r>
                </w:sdtContent>
              </w:sdt>
            </w:p>
            <w:p w14:paraId="2F07801C" w14:textId="77777777">
              <w:pPr>
                <w:tabs>
                  <w:tab w:val="left" w:pos="855"/>
                </w:tabs>
                <w:ind w:firstLine="855"/>
                <w:jc w:val="both"/>
                <w:rPr>
                  <w:iCs/>
                  <w:szCs w:val="24"/>
                  <w:shd w:val="clear" w:color="auto" w:fill="FFFFFF"/>
                </w:rPr>
              </w:pPr>
              <w:r>
                <w:rPr>
                  <w:szCs w:val="24"/>
                </w:rPr>
                <w:t>Sprendimui įgyvendinti papildomų teisės aktų nereikia</w:t>
              </w:r>
              <w:r>
                <w:rPr>
                  <w:iCs/>
                  <w:szCs w:val="24"/>
                  <w:shd w:val="clear" w:color="auto" w:fill="FFFFFF"/>
                </w:rPr>
                <w:t xml:space="preserve">.  </w:t>
              </w:r>
            </w:p>
            <w:p w14:paraId="4DCA74C8" w14:textId="77777777">
              <w:pPr>
                <w:tabs>
                  <w:tab w:val="left" w:pos="855"/>
                </w:tabs>
                <w:jc w:val="both"/>
                <w:rPr>
                  <w:szCs w:val="24"/>
                  <w:shd w:val="clear" w:color="auto" w:fill="FFFFFF"/>
                </w:rPr>
              </w:pPr>
            </w:p>
          </w:sdtContent>
        </w:sdt>
        <w:sdt>
          <w:sdtPr>
            <w:alias w:val="skirsnis"/>
            <w:tag w:val="part_a238770dbafd42fa9cd17b64fecac925"/>
            <w:lock w:val="sdtLocked"/>
            <w:richText/>
          </w:sdtPr>
          <w:sdtContent>
            <w:p w14:paraId="6AEF08DA" w14:textId="77777777">
              <w:pPr>
                <w:tabs>
                  <w:tab w:val="left" w:pos="855"/>
                </w:tabs>
                <w:ind w:firstLine="855"/>
                <w:jc w:val="both"/>
                <w:rPr>
                  <w:szCs w:val="24"/>
                  <w:shd w:val="clear" w:color="auto" w:fill="FFFFFF"/>
                </w:rPr>
              </w:pPr>
              <w:sdt>
                <w:sdtPr>
                  <w:alias w:val="Pavadinimas"/>
                  <w:tag w:val="title_a238770dbafd42fa9cd17b64fecac925"/>
                  <w:lock w:val="sdtLocked"/>
                  <w:richText/>
                </w:sdtPr>
                <w:sdtContent>
                  <w:r>
                    <w:rPr>
                      <w:b/>
                      <w:szCs w:val="24"/>
                      <w:shd w:val="clear" w:color="auto" w:fill="FFFFFF"/>
                    </w:rPr>
                    <w:t>Sprendimui įgyvendinti reikalingos lėšos</w:t>
                  </w:r>
                  <w:r>
                    <w:rPr>
                      <w:i/>
                      <w:szCs w:val="24"/>
                      <w:shd w:val="clear" w:color="auto" w:fill="FFFFFF"/>
                    </w:rPr>
                    <w:t xml:space="preserve"> </w:t>
                  </w:r>
                  <w:r>
                    <w:rPr>
                      <w:szCs w:val="24"/>
                      <w:shd w:val="clear" w:color="auto" w:fill="FFFFFF"/>
                    </w:rPr>
                    <w:t xml:space="preserve"> </w:t>
                  </w:r>
                </w:sdtContent>
              </w:sdt>
            </w:p>
            <w:p w14:paraId="6F33781F" w14:textId="77777777">
              <w:pPr>
                <w:tabs>
                  <w:tab w:val="left" w:pos="855"/>
                </w:tabs>
                <w:ind w:firstLine="855"/>
                <w:jc w:val="both"/>
                <w:rPr>
                  <w:szCs w:val="24"/>
                  <w:shd w:val="clear" w:color="auto" w:fill="FFFFFF"/>
                </w:rPr>
              </w:pPr>
              <w:r>
                <w:rPr>
                  <w:szCs w:val="24"/>
                  <w:shd w:val="clear" w:color="auto" w:fill="FFFFFF"/>
                </w:rPr>
                <w:t>Sprendimui įgyvendinti papildomų biudžeto lėšų nereikės.</w:t>
              </w:r>
            </w:p>
            <w:p w14:paraId="249430E1" w14:textId="77777777">
              <w:pPr>
                <w:ind w:firstLine="851"/>
                <w:jc w:val="both"/>
                <w:rPr>
                  <w:b/>
                  <w:szCs w:val="24"/>
                  <w:shd w:val="clear" w:color="auto" w:fill="FFFFFF"/>
                </w:rPr>
              </w:pPr>
            </w:p>
          </w:sdtContent>
        </w:sdt>
        <w:sdt>
          <w:sdtPr>
            <w:alias w:val="skirsnis"/>
            <w:tag w:val="part_359c13532d004f238c6ee705c671b85d"/>
            <w:lock w:val="sdtLocked"/>
            <w:richText/>
          </w:sdtPr>
          <w:sdtContent>
            <w:p w14:paraId="6423E5B4" w14:textId="77777777">
              <w:pPr>
                <w:ind w:firstLine="851"/>
                <w:jc w:val="both"/>
                <w:rPr>
                  <w:b/>
                  <w:szCs w:val="24"/>
                  <w:shd w:val="clear" w:color="auto" w:fill="FFFFFF"/>
                </w:rPr>
              </w:pPr>
              <w:sdt>
                <w:sdtPr>
                  <w:alias w:val="Pavadinimas"/>
                  <w:tag w:val="title_359c13532d004f238c6ee705c671b85d"/>
                  <w:lock w:val="sdtLocked"/>
                  <w:richText/>
                </w:sdtPr>
                <w:sdtContent>
                  <w:r>
                    <w:rPr>
                      <w:b/>
                      <w:szCs w:val="24"/>
                      <w:shd w:val="clear" w:color="auto" w:fill="FFFFFF"/>
                    </w:rPr>
                    <w:t xml:space="preserve">Sprendimo projekto antikorupcinis vertinimas </w:t>
                  </w:r>
                </w:sdtContent>
              </w:sdt>
            </w:p>
            <w:p w14:paraId="50300C8C" w14:textId="0851BD94">
              <w:pPr>
                <w:ind w:firstLine="851"/>
                <w:jc w:val="both"/>
                <w:rPr>
                  <w:szCs w:val="24"/>
                  <w:shd w:val="clear" w:color="auto" w:fill="FFFFFF"/>
                </w:rPr>
              </w:pPr>
              <w:r>
                <w:rPr>
                  <w:szCs w:val="24"/>
                  <w:shd w:val="clear" w:color="auto" w:fill="FFFFFF"/>
                </w:rPr>
                <w:t>Antikorupcinis vertinimas neatliekamas.</w:t>
              </w:r>
            </w:p>
            <w:p w14:paraId="5E5E2EC0" w14:textId="77777777">
              <w:pPr>
                <w:ind w:firstLine="851"/>
                <w:jc w:val="both"/>
                <w:rPr>
                  <w:szCs w:val="24"/>
                  <w:shd w:val="clear" w:color="auto" w:fill="FFFFFF"/>
                </w:rPr>
              </w:pPr>
            </w:p>
            <w:p w14:paraId="5E34580F" w14:textId="7834EF43">
              <w:pPr>
                <w:ind w:firstLine="851"/>
                <w:jc w:val="both"/>
                <w:rPr>
                  <w:szCs w:val="24"/>
                  <w:lang w:val="en-US"/>
                </w:rPr>
              </w:pPr>
              <w:r>
                <w:rPr>
                  <w:b/>
                  <w:szCs w:val="24"/>
                  <w:shd w:val="clear" w:color="auto" w:fill="FFFFFF"/>
                </w:rPr>
                <w:t>Sprendimo projektą parengė</w:t>
              </w:r>
              <w:r>
                <w:rPr>
                  <w:szCs w:val="24"/>
                  <w:shd w:val="clear" w:color="auto" w:fill="FFFFFF"/>
                </w:rPr>
                <w:t xml:space="preserve"> Šiaulių miesto savivaldybės tarybos narys Zakiras Medžidovas, tel. +37060787474, el. p. </w:t>
              </w:r>
              <w:r>
                <w:rPr>
                  <w:color w:val="0563C1"/>
                  <w:szCs w:val="24"/>
                  <w:u w:val="single"/>
                  <w:shd w:val="clear" w:color="auto" w:fill="FFFFFF"/>
                </w:rPr>
                <w:t>zakiras.medzidovas</w:t>
              </w:r>
              <w:r>
                <w:rPr>
                  <w:color w:val="0563C1"/>
                  <w:szCs w:val="24"/>
                  <w:u w:val="single"/>
                  <w:shd w:val="clear" w:color="auto" w:fill="FFFFFF"/>
                  <w:lang w:val="en-US"/>
                </w:rPr>
                <w:t>@gmail.com</w:t>
              </w:r>
              <w:r>
                <w:rPr>
                  <w:szCs w:val="24"/>
                  <w:shd w:val="clear" w:color="auto" w:fill="FFFFFF"/>
                  <w:lang w:val="en-US"/>
                </w:rPr>
                <w:t xml:space="preserve"> </w:t>
              </w:r>
            </w:p>
            <w:p w14:paraId="19232F43" w14:textId="77777777">
              <w:pPr>
                <w:ind w:firstLine="62"/>
                <w:jc w:val="both"/>
                <w:rPr>
                  <w:szCs w:val="24"/>
                </w:rPr>
              </w:pPr>
            </w:p>
            <w:p w14:paraId="2C22B1B6" w14:textId="77777777">
              <w:pPr>
                <w:jc w:val="both"/>
                <w:rPr>
                  <w:szCs w:val="24"/>
                </w:rPr>
              </w:pPr>
            </w:p>
          </w:sdtContent>
        </w:sdt>
        <w:sdt>
          <w:sdtPr>
            <w:alias w:val="signatura"/>
            <w:tag w:val="part_393509414218451cbdb4c7473890b637"/>
            <w:lock w:val="sdtLocked"/>
            <w:richText/>
          </w:sdtPr>
          <w:sdtContent>
            <w:p w14:paraId="5B7D9594" w14:textId="1CEB9B29">
              <w:pPr>
                <w:ind w:right="-75"/>
                <w:jc w:val="both"/>
                <w:rPr>
                  <w:szCs w:val="24"/>
                </w:rPr>
              </w:pPr>
              <w:r>
                <w:rPr>
                  <w:rFonts w:cs="Tahoma"/>
                  <w:szCs w:val="24"/>
                </w:rPr>
                <w:t>Tarybos narys</w:t>
                <w:tab/>
                <w:tab/>
                <w:tab/>
                <w:tab/>
                <w:tab/>
                <w:t>Zakiras Medžidovas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7" w:h="16840" w:code="9"/>
      <w:pgMar w:top="1134" w:right="567" w:bottom="709" w:left="1701" w:header="380" w:footer="0" w:gutter="0"/>
      <w:cols w:space="720"/>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A791918" w14:textId="77777777">
      <w:pPr>
        <w:rPr>
          <w:szCs w:val="24"/>
          <w:lang w:val="en-GB"/>
        </w:rPr>
      </w:pPr>
      <w:r>
        <w:rPr>
          <w:szCs w:val="24"/>
          <w:lang w:val="en-GB"/>
        </w:rPr>
        <w:separator/>
      </w:r>
    </w:p>
  </w:endnote>
  <w:endnote w:type="continuationSeparator" w:id="0">
    <w:p w14:paraId="7C6B3E42" w14:textId="77777777">
      <w:pPr>
        <w:rPr>
          <w:szCs w:val="24"/>
          <w:lang w:val="en-GB"/>
        </w:rPr>
      </w:pPr>
      <w:r>
        <w:rPr>
          <w:szCs w:val="24"/>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213E72" w14:textId="77777777">
    <w:pPr>
      <w:tabs>
        <w:tab w:val="center" w:pos="4819"/>
        <w:tab w:val="right" w:pos="9638"/>
      </w:tabs>
      <w:rPr>
        <w:szCs w:val="24"/>
        <w:lang w:val="en-GB"/>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D6A7AC" w14:textId="77777777">
    <w:pPr>
      <w:tabs>
        <w:tab w:val="center" w:pos="4819"/>
        <w:tab w:val="right" w:pos="9638"/>
      </w:tabs>
      <w:rPr>
        <w:szCs w:val="24"/>
        <w:lang w:val="en-GB"/>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4A9891" w14:textId="77777777">
    <w:pPr>
      <w:tabs>
        <w:tab w:val="center" w:pos="4819"/>
        <w:tab w:val="right" w:pos="9638"/>
      </w:tabs>
      <w:rPr>
        <w:szCs w:val="24"/>
        <w:lang w:val="en-GB"/>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460FD2D" w14:textId="77777777">
      <w:pPr>
        <w:rPr>
          <w:szCs w:val="24"/>
          <w:lang w:val="en-GB"/>
        </w:rPr>
      </w:pPr>
      <w:r>
        <w:rPr>
          <w:szCs w:val="24"/>
          <w:lang w:val="en-GB"/>
        </w:rPr>
        <w:separator/>
      </w:r>
    </w:p>
  </w:footnote>
  <w:footnote w:type="continuationSeparator" w:id="0">
    <w:p w14:paraId="7739258A" w14:textId="77777777">
      <w:pPr>
        <w:rPr>
          <w:szCs w:val="24"/>
          <w:lang w:val="en-GB"/>
        </w:rPr>
      </w:pPr>
      <w:r>
        <w:rPr>
          <w:szCs w:val="24"/>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0F8F0C" w14:textId="77777777">
    <w:pPr>
      <w:framePr w:wrap="auto" w:vAnchor="text" w:hAnchor="margin" w:xAlign="center" w:y="1"/>
      <w:tabs>
        <w:tab w:val="center" w:pos="4320"/>
        <w:tab w:val="right" w:pos="8640"/>
      </w:tabs>
      <w:rPr>
        <w:lang w:val="en-GB"/>
      </w:rPr>
    </w:pPr>
    <w:r>
      <w:rPr>
        <w:lang w:val="en-GB"/>
      </w:rPr>
      <w:fldChar w:fldCharType="begin"/>
    </w:r>
    <w:r>
      <w:rPr>
        <w:lang w:val="en-GB"/>
      </w:rPr>
      <w:instrText xml:space="preserve">PAGE  </w:instrText>
    </w:r>
    <w:r>
      <w:rPr>
        <w:lang w:val="en-GB"/>
      </w:rPr>
      <w:fldChar w:fldCharType="end"/>
    </w:r>
  </w:p>
  <w:p w14:paraId="5CEFB18C" w14:textId="77777777">
    <w:pPr>
      <w:tabs>
        <w:tab w:val="center" w:pos="4320"/>
        <w:tab w:val="right" w:pos="8640"/>
      </w:tabs>
      <w:rPr>
        <w:lang w:val="en-GB"/>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7FEB61" w14:textId="77777777">
    <w:pPr>
      <w:tabs>
        <w:tab w:val="center" w:pos="4320"/>
        <w:tab w:val="right" w:pos="8640"/>
      </w:tabs>
      <w:jc w:val="center"/>
      <w:rPr>
        <w:lang w:val="en-GB"/>
      </w:rPr>
    </w:pPr>
    <w:r>
      <w:rPr>
        <w:lang w:val="en-GB"/>
      </w:rPr>
      <w:fldChar w:fldCharType="begin"/>
    </w:r>
    <w:r>
      <w:rPr>
        <w:lang w:val="en-GB"/>
      </w:rPr>
      <w:instrText>PAGE   \* MERGEFORMAT</w:instrText>
    </w:r>
    <w:r>
      <w:rPr>
        <w:lang w:val="en-GB"/>
      </w:rPr>
      <w:fldChar w:fldCharType="separate"/>
    </w:r>
    <w:r>
      <w:rPr>
        <w:lang w:val="en-GB"/>
      </w:rPr>
      <w:t>2</w:t>
    </w:r>
    <w:r>
      <w:rPr>
        <w:lang w:val="en-GB"/>
      </w:rPr>
      <w:fldChar w:fldCharType="end"/>
    </w:r>
  </w:p>
  <w:p w14:paraId="2F75E3A6" w14:textId="77777777">
    <w:pPr>
      <w:tabs>
        <w:tab w:val="center" w:pos="4320"/>
        <w:tab w:val="right" w:pos="8640"/>
      </w:tabs>
      <w:rPr>
        <w:lang w:val="en-GB"/>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F0AD9E"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780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D3028B"/>
  <w15:docId w15:val="{30E27910-5034-4400-8D98-7C7F2DD1205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84026341">
      <w:bodyDiv w:val="1"/>
      <w:marLeft w:val="0"/>
      <w:marRight w:val="0"/>
      <w:marTop w:val="0"/>
      <w:marBottom w:val="0"/>
      <w:divBdr>
        <w:top w:val="none" w:sz="0" w:space="0" w:color="auto"/>
        <w:left w:val="none" w:sz="0" w:space="0" w:color="auto"/>
        <w:bottom w:val="none" w:sz="0" w:space="0" w:color="auto"/>
        <w:right w:val="none" w:sz="0" w:space="0" w:color="auto"/>
      </w:divBdr>
      <w:divsChild>
        <w:div w:id="2119908563">
          <w:marLeft w:val="0"/>
          <w:marRight w:val="0"/>
          <w:marTop w:val="0"/>
          <w:marBottom w:val="0"/>
          <w:divBdr>
            <w:top w:val="none" w:sz="0" w:space="0" w:color="auto"/>
            <w:left w:val="none" w:sz="0" w:space="0" w:color="auto"/>
            <w:bottom w:val="none" w:sz="0" w:space="0" w:color="auto"/>
            <w:right w:val="none" w:sz="0" w:space="0" w:color="auto"/>
          </w:divBdr>
          <w:divsChild>
            <w:div w:id="382946790">
              <w:marLeft w:val="109"/>
              <w:marRight w:val="0"/>
              <w:marTop w:val="0"/>
              <w:marBottom w:val="68"/>
              <w:divBdr>
                <w:top w:val="none" w:sz="0" w:space="0" w:color="auto"/>
                <w:left w:val="none" w:sz="0" w:space="0" w:color="auto"/>
                <w:bottom w:val="none" w:sz="0" w:space="0" w:color="auto"/>
                <w:right w:val="none" w:sz="0" w:space="0" w:color="auto"/>
              </w:divBdr>
              <w:divsChild>
                <w:div w:id="2060323121">
                  <w:marLeft w:val="0"/>
                  <w:marRight w:val="0"/>
                  <w:marTop w:val="0"/>
                  <w:marBottom w:val="204"/>
                  <w:divBdr>
                    <w:top w:val="single" w:sz="2" w:space="3" w:color="CACACA"/>
                    <w:left w:val="single" w:sz="2" w:space="0" w:color="CACACA"/>
                    <w:bottom w:val="single" w:sz="2" w:space="3" w:color="CACACA"/>
                    <w:right w:val="single" w:sz="2" w:space="0" w:color="CACACA"/>
                  </w:divBdr>
                  <w:divsChild>
                    <w:div w:id="619384856">
                      <w:marLeft w:val="0"/>
                      <w:marRight w:val="0"/>
                      <w:marTop w:val="0"/>
                      <w:marBottom w:val="0"/>
                      <w:divBdr>
                        <w:top w:val="none" w:sz="0" w:space="0" w:color="auto"/>
                        <w:left w:val="none" w:sz="0" w:space="0" w:color="auto"/>
                        <w:bottom w:val="none" w:sz="0" w:space="0" w:color="auto"/>
                        <w:right w:val="none" w:sz="0" w:space="0" w:color="auto"/>
                      </w:divBdr>
                      <w:divsChild>
                        <w:div w:id="841629141">
                          <w:marLeft w:val="0"/>
                          <w:marRight w:val="0"/>
                          <w:marTop w:val="0"/>
                          <w:marBottom w:val="0"/>
                          <w:divBdr>
                            <w:top w:val="none" w:sz="0" w:space="0" w:color="auto"/>
                            <w:left w:val="none" w:sz="0" w:space="0" w:color="auto"/>
                            <w:bottom w:val="single" w:sz="6" w:space="3" w:color="CCCCCC"/>
                            <w:right w:val="none" w:sz="0" w:space="0" w:color="auto"/>
                          </w:divBdr>
                        </w:div>
                      </w:divsChild>
                    </w:div>
                  </w:divsChild>
                </w:div>
              </w:divsChild>
            </w:div>
          </w:divsChild>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a8a6e432e39407690183ef3ad65ac73" PartId="f457625bf41c491db710fdace3c7f879">
    <Part Type="preambule" DocPartId="f42a7ecd92cc4810ad1c71a8e619db66" PartId="4363361c2e984ac1a5e3bf4a72947d76"/>
    <Part Type="skirsnis" Title="Dabartinis sprendimo projekte aptariamų klausimų reguliavimas." DocPartId="422f277b4c0b4b61b92362c51f5a9938" PartId="6aed10880a45464294a27365344dd93d"/>
    <Part Type="skirsnis" Title="Sprendimo projekte numatytos naujos teisinio reglamentavimo nuostatos." DocPartId="a8b804a7b9e24ec895965a8d70206933" PartId="d3f0b6118ba842f18086669db6b60844"/>
    <Part Type="skirsnis" Title="Esamos situacijos aprašymas." DocPartId="f335358ce00e40ea8feacd696c9b17ce" PartId="16f9fdf73f664be4afcdaaac34180cbe"/>
    <Part Type="skirsnis" Title="Priėmus sprendimą, galimos pasekmės." DocPartId="fd8241bc22484bafbb3cb1ba5216d817" PartId="9521b168fc214423ac5f05c077f6cf9b"/>
    <Part Type="skirsnis" Title="Priėmus sprendimą, keičiami ar pripažįstami negaliojančiais teisės aktai." DocPartId="8f1d5188435a4efea194c02d1a0753ec" PartId="5873bb48773b4cacb0b8f8aa71afebd3"/>
    <Part Type="skirsnis" Title="Sprendimui įgyvendinti reikalingi priimti papildomi teisės aktai." DocPartId="ae5d12911e9d4a4f8d51df200ea20b28" PartId="5563632345654d059d1a5d79982fbf96"/>
    <Part Type="skirsnis" Title="Sprendimui įgyvendinti reikalingos lėšos" DocPartId="5a140d2b3dd94a72884806c502b97d0d" PartId="a238770dbafd42fa9cd17b64fecac925"/>
    <Part Type="skirsnis" Title="Sprendimo projekto antikorupcinis vertinimas" DocPartId="9e13760820f0408aa72f885334c4953b" PartId="359c13532d004f238c6ee705c671b85d"/>
    <Part Type="signatura" DocPartId="24fe08ad55f4474ea244238fef8963dc" PartId="393509414218451cbdb4c7473890b637"/>
  </Part>
</Parts>
</file>

<file path=customXml/itemProps1.xml><?xml version="1.0" encoding="utf-8"?>
<ds:datastoreItem xmlns:ds="http://schemas.openxmlformats.org/officeDocument/2006/customXml" ds:itemID="{208C6B25-5295-4650-ABE2-E54FAD11F91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427</Words>
  <Characters>3205</Characters>
  <Application>Microsoft Office Word</Application>
  <DocSecurity>4</DocSecurity>
  <Lines>68</Lines>
  <Paragraphs>31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3601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2024-04-12T12:53:00Z</dcterms:created>
  <dc:creator>Zakiras Medžidovas</dc:creator>
  <lastModifiedBy>adlibuser</lastModifiedBy>
  <dcterms:modified xsi:type="dcterms:W3CDTF">2024-04-12T12:53:00Z</dcterms:modified>
  <revision>2</revision>
</coreProperties>
</file>