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f3e039b2f9482e8903c956da35d35c"/>
        <w:lock w:val="sdtLocked"/>
        <w:richText/>
      </w:sdtPr>
      <w:sdtContent>
        <w:p w14:paraId="44E32C9E"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0e2237e6e1814683a81224949edfdc22"/>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06B30496">
              <w:pPr>
                <w:suppressAutoHyphens/>
                <w:ind w:right="-87"/>
                <w:jc w:val="center"/>
                <w:rPr>
                  <w:b/>
                  <w:bCs/>
                  <w:sz w:val="22"/>
                  <w:szCs w:val="22"/>
                  <w:shd w:val="clear" w:color="auto" w:fill="FFFFFF"/>
                </w:rPr>
              </w:pPr>
              <w:sdt>
                <w:sdtPr>
                  <w:alias w:val="Pavadinimas"/>
                  <w:tag w:val="title_0e2237e6e1814683a81224949edfdc22"/>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VALSTYBINĖS ŽEMĖS SKLYPĄ KARALIAUČIAUS G. 6, ŠIAULIŲ MIESTE“ </w:t>
                  </w:r>
                </w:sdtContent>
              </w:sdt>
            </w:p>
            <w:p w14:paraId="7D0F4C89" w14:textId="77777777">
              <w:pPr>
                <w:suppressAutoHyphens/>
                <w:ind w:right="-87"/>
                <w:jc w:val="center"/>
                <w:rPr>
                  <w:b/>
                  <w:sz w:val="22"/>
                  <w:szCs w:val="22"/>
                  <w:lang w:eastAsia="lt-LT"/>
                </w:rPr>
              </w:pPr>
            </w:p>
            <w:sdt>
              <w:sdtPr>
                <w:alias w:val="poskyris"/>
                <w:tag w:val="part_ad754f841c6c4949a54ea3a80393ed10"/>
                <w:lock w:val="sdtLocked"/>
                <w:richText/>
              </w:sdtPr>
              <w:sdtContent>
                <w:p w14:paraId="17BCAA1F" w14:textId="77777777">
                  <w:pPr>
                    <w:tabs>
                      <w:tab w:val="left" w:pos="851"/>
                    </w:tabs>
                    <w:suppressAutoHyphens/>
                    <w:jc w:val="center"/>
                    <w:rPr>
                      <w:b/>
                      <w:sz w:val="22"/>
                      <w:szCs w:val="22"/>
                      <w:lang w:eastAsia="lt-LT"/>
                    </w:rPr>
                  </w:pPr>
                  <w:sdt>
                    <w:sdtPr>
                      <w:alias w:val="Pavadinimas"/>
                      <w:tag w:val="title_ad754f841c6c4949a54ea3a80393ed10"/>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9cf02b4d979645d8a45aea4753463baf"/>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9cf02b4d979645d8a45aea4753463baf"/>
                      <w:lock w:val="sdtLocked"/>
                      <w:richText/>
                    </w:sdtPr>
                    <w:sdtContent>
                      <w:r>
                        <w:rPr>
                          <w:b/>
                          <w:bCs/>
                          <w:sz w:val="22"/>
                          <w:szCs w:val="22"/>
                          <w:lang w:eastAsia="lt-LT"/>
                        </w:rPr>
                        <w:t>Parengto sprendimo projekto tikslai ir uždaviniai:</w:t>
                      </w:r>
                    </w:sdtContent>
                  </w:sdt>
                </w:p>
                <w:p w14:paraId="182EBC96" w14:textId="7981D212">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0,2000 ha ploto žemės sklypo Karaliaučiaus g. 6, Šiaulių mieste.</w:t>
                  </w:r>
                </w:p>
              </w:sdtContent>
            </w:sdt>
            <w:sdt>
              <w:sdtPr>
                <w:alias w:val="poskyris"/>
                <w:tag w:val="part_907fe7a146f74e6fae8d8514774a8feb"/>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907fe7a146f74e6fae8d8514774a8feb"/>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3E500E13" w14:textId="5134ECD5">
                  <w:pPr>
                    <w:widowControl w:val="0"/>
                    <w:suppressAutoHyphens/>
                    <w:ind w:firstLine="851"/>
                    <w:jc w:val="both"/>
                    <w:rPr>
                      <w:bCs/>
                      <w:i/>
                      <w:iCs/>
                      <w:color w:val="000000"/>
                      <w:sz w:val="22"/>
                      <w:szCs w:val="22"/>
                      <w:lang w:eastAsia="lt-LT"/>
                    </w:rPr>
                  </w:pPr>
                  <w:r>
                    <w:rPr>
                      <w:bCs/>
                      <w:i/>
                      <w:iCs/>
                      <w:color w:val="000000"/>
                      <w:sz w:val="22"/>
                      <w:szCs w:val="22"/>
                      <w:lang w:eastAsia="lt-LT"/>
                    </w:rPr>
                    <w:t>Taisyklių 43.9 papunktyje nurodyta, kad nuomos sutarties projekte įrašoma galimybė statyti naujus statinius ar įrenginius ir (ar) rekonstruoti esamus statinius ar įrenginius. 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255F5209">
                  <w:pPr>
                    <w:suppressAutoHyphens/>
                    <w:snapToGrid w:val="0"/>
                    <w:ind w:firstLine="851"/>
                    <w:jc w:val="both"/>
                    <w:rPr>
                      <w:sz w:val="22"/>
                      <w:szCs w:val="22"/>
                      <w:lang w:eastAsia="lt-LT"/>
                    </w:rPr>
                  </w:pPr>
                  <w:r>
                    <w:rPr>
                      <w:sz w:val="22"/>
                      <w:szCs w:val="22"/>
                      <w:lang w:eastAsia="lt-LT"/>
                    </w:rPr>
                    <w:t>Pagrindinio pastato 1E1b (unikalus Nr. 9196-0023-0015) statybos pabaigos metai yra 1960 m. Vadovaujantis STR 1.12.06:2002 10.4 papunkčiu, šlakbetonio statinių, kurių paskirtis – prekybos, ekonomiškai pagrįstas naudojimo terminas yra 80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478D26A2">
                  <w:pPr>
                    <w:suppressAutoHyphens/>
                    <w:ind w:firstLine="851"/>
                    <w:jc w:val="both"/>
                    <w:rPr>
                      <w:sz w:val="22"/>
                      <w:szCs w:val="22"/>
                      <w:lang w:eastAsia="lt-LT"/>
                    </w:rPr>
                  </w:pPr>
                  <w:r>
                    <w:rPr>
                      <w:sz w:val="22"/>
                      <w:szCs w:val="22"/>
                      <w:lang w:eastAsia="lt-LT"/>
                    </w:rPr>
                    <w:t>T = 80 – (80 x (32/100)) +2000 = 2054-2025=29 metai.</w:t>
                  </w:r>
                </w:p>
                <w:p w14:paraId="06D8B0E8" w14:textId="2AF6AC77">
                  <w:pPr>
                    <w:suppressAutoHyphens/>
                    <w:ind w:left="113" w:firstLine="738"/>
                    <w:jc w:val="both"/>
                    <w:rPr>
                      <w:bCs/>
                      <w:sz w:val="22"/>
                      <w:szCs w:val="22"/>
                      <w:lang w:eastAsia="lt-LT"/>
                    </w:rPr>
                  </w:pPr>
                  <w:r>
                    <w:rPr>
                      <w:bCs/>
                      <w:sz w:val="22"/>
                      <w:szCs w:val="22"/>
                      <w:lang w:eastAsia="lt-LT"/>
                    </w:rPr>
                    <w:t>2025-10-09 atlikus faktinių duomenų patikrinimą vietoje (akto Nr. ŽV-331) nustatyta, kad statiniai yra tinkami naudoti ir naudojami pagal Nekilnojamojo turto registre įregistruotą jų tiesioginę paskirtį. Vadovaujantis 2024 m. liepos 19 d. Lietuvos Respublikos aplinkos ministro įsakymo Nr. D1-247, administravimo metodikos 13.2 papunkčiu, mažiausias valstybinės žemės sklypo dydis gali būti padidinamas realiu valstybinės žemės ploto naudojimu. Atlikus faktinių duomenų patikrinimą nustatyta, kad žemės sklypas naudojamas visa apimtimi.</w:t>
                  </w:r>
                </w:p>
                <w:p w14:paraId="3AFA2B5F" w14:textId="6C9B6166">
                  <w:pPr>
                    <w:suppressAutoHyphens/>
                    <w:ind w:left="113" w:firstLine="738"/>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099bab86e59b44419cf82ef9a11536ba"/>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099bab86e59b44419cf82ef9a11536ba"/>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afdc67c3872d46dfb9ce9edbc894898a"/>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afdc67c3872d46dfb9ce9edbc894898a"/>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d092fcd5028f4b899fcf8d013a243142"/>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d092fcd5028f4b899fcf8d013a243142"/>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bf152de67a8d46ec8c0bc834fe1d4e20"/>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bf152de67a8d46ec8c0bc834fe1d4e20"/>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37c51ca3c5e24f68bc2e9c79d907341d"/>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37c51ca3c5e24f68bc2e9c79d907341d"/>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611029bcbfaa416699dcde22814f059b"/>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611029bcbfaa416699dcde22814f059b"/>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0FCBECFC">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Šiaulių miesto savivaldybės administracijos Žemės valdymo skyrius. Tiesioginis rengėjas − skyriaus vyr. specialistė Deimantė Jurgelytė, tel. +370 41 509 585.</w:t>
                  </w:r>
                </w:p>
              </w:sdtContent>
            </w:sdt>
            <w:sdt>
              <w:sdtPr>
                <w:alias w:val="poskyris"/>
                <w:tag w:val="part_d08dee44e20c49c5833a4a79d756f3fe"/>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d08dee44e20c49c5833a4a79d756f3fe"/>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a5036f74b6a14da4aafca8667f87cbef"/>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D5D5A8" w14:textId="77777777">
      <w:pPr>
        <w:suppressAutoHyphens/>
      </w:pPr>
      <w:r>
        <w:separator/>
      </w:r>
    </w:p>
  </w:endnote>
  <w:endnote w:type="continuationSeparator" w:id="0">
    <w:p w14:paraId="2C75BC52"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0140A"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A19E2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FEC8CF" w14:textId="77777777">
      <w:pPr>
        <w:suppressAutoHyphens/>
      </w:pPr>
      <w:r>
        <w:separator/>
      </w:r>
    </w:p>
  </w:footnote>
  <w:footnote w:type="continuationSeparator" w:id="0">
    <w:p w14:paraId="6CDA953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533A5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73F54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a70f7038a334e1b90d8a284e5b59709" PartId="9cf3e039b2f9482e8903c956da35d35c">
    <Part Type="skyrius" Nr="999" Title="SPRENDIMO PROJEKTO „DĖL PRITARIMO IŠNUOMOTI VALSTYBINĖS ŽEMĖS SKLYPĄ KARALIAUČIAUS G. 6, ŠIAULIŲ MIESTE“" DocPartId="0f7c991c0f14456585d657eeb6cc3cec" PartId="0e2237e6e1814683a81224949edfdc22">
      <Part Type="poskyris" Title="AIŠKINAMASIS RAŠTAS" DocPartId="1ffef17cdae647dcbe4a088b36267d80" PartId="ad754f841c6c4949a54ea3a80393ed10"/>
      <Part Type="poskyris" Title="Parengto sprendimo projekto tikslai ir uždaviniai:" DocPartId="20b9dbbd2a5e43c9ba15f974c684cf12" PartId="9cf02b4d979645d8a45aea4753463baf"/>
      <Part Type="poskyris" Title="Dabartinis sprendimo projekte aptariamų klausimų reguliavimas:" DocPartId="f3607911d2674eeaa17a7e94e45d5d7b" PartId="907fe7a146f74e6fae8d8514774a8feb"/>
      <Part Type="poskyris" Title="Sprendimo projekte numatytos naujos teisinio reglamentavimo nuostatos:" DocPartId="f3fa1938156343c7b0d4e19c40b84ecc" PartId="099bab86e59b44419cf82ef9a11536ba"/>
      <Part Type="poskyris" Title="Priėmus sprendimą, galimos pasekmės (tiek teigiamos, tiek neigiamos)." DocPartId="695faeb1c2c9469e804e2c3ef04a1e19" PartId="afdc67c3872d46dfb9ce9edbc894898a"/>
      <Part Type="poskyris" Title="Priėmus sprendimą, keičiami ar pripažįstami negaliojančiais teisės aktai." DocPartId="39d410c1b739477da99c17683e27d880" PartId="d092fcd5028f4b899fcf8d013a243142"/>
      <Part Type="poskyris" Title="Sprendimui įgyvendinti reikalingi priimti papildomi teisės aktai." DocPartId="a0048a8a7f4c4e51a13bcce3c4d4161b" PartId="bf152de67a8d46ec8c0bc834fe1d4e20"/>
      <Part Type="poskyris" Title="Sprendimui įgyvendinti reikalingos lėšos." DocPartId="4be32a5afd3d46fc8670e65791a3c76e" PartId="37c51ca3c5e24f68bc2e9c79d907341d"/>
      <Part Type="poskyris" Title="Sprendimo projekto antikorupcinis vertinimas." DocPartId="81e4f2f5faca4e3fb7476592d663e260" PartId="611029bcbfaa416699dcde22814f059b"/>
      <Part Type="poskyris" Title="Numatomo teisinio reguliavimo poveikio vertinimo rezultatai." DocPartId="2a4dbabbc6874cd5b46aaf5971ff3b7f" PartId="d08dee44e20c49c5833a4a79d756f3fe"/>
    </Part>
    <Part Type="signatura" DocPartId="705d8e7e4c224708a2bda22d440d43ab" PartId="a5036f74b6a14da4aafca8667f87cbef"/>
  </Part>
</Parts>
</file>

<file path=customXml/itemProps1.xml><?xml version="1.0" encoding="utf-8"?>
<ds:datastoreItem xmlns:ds="http://schemas.openxmlformats.org/officeDocument/2006/customXml" ds:itemID="{79A77B91-D4C6-43E4-9106-61A7D1093FEE}">
  <ds:schemaRefs>
    <ds:schemaRef ds:uri="http://schemas.openxmlformats.org/officeDocument/2006/bibliography"/>
  </ds:schemaRefs>
</ds:datastoreItem>
</file>

<file path=customXml/itemProps2.xml><?xml version="1.0" encoding="utf-8"?>
<ds:datastoreItem xmlns:ds="http://schemas.openxmlformats.org/officeDocument/2006/customXml" ds:itemID="{96B5F1D2-8153-4EA8-95CF-254456CD71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705</Words>
  <Characters>5041</Characters>
  <Application>Microsoft Office Word</Application>
  <DocSecurity>4</DocSecurity>
  <Lines>82</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5703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2025-10-16T15:28:00Z</dcterms:created>
  <dc:creator>Žyvilė Rimšienė</dc:creator>
  <dc:language>en-GB</dc:language>
  <lastModifiedBy>adlibuser</lastModifiedBy>
  <lastPrinted>2024-03-21T08:05:00Z</lastPrinted>
  <dcterms:modified xsi:type="dcterms:W3CDTF">2025-10-16T15:28:00Z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