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3b78cfbace4fcfb73c357295c2f9c4"/>
        <w:lock w:val="sdtLocked"/>
        <w:richText/>
      </w:sdtPr>
      <w:sdtContent>
        <w:p w14:paraId="14CCE081" w14:textId="77777777">
          <w:pPr>
            <w:suppressAutoHyphens/>
          </w:pPr>
        </w:p>
        <w:sdt>
          <w:sdtPr>
            <w:alias w:val="skyrius"/>
            <w:tag w:val="part_193f43cde39d42e58146d705e12c91af"/>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6DA2C66F" w14:textId="0039E0D7">
              <w:pPr>
                <w:suppressAutoHyphens/>
                <w:ind w:right="-87"/>
                <w:jc w:val="center"/>
                <w:rPr>
                  <w:b/>
                  <w:bCs/>
                  <w:sz w:val="22"/>
                  <w:szCs w:val="22"/>
                  <w:lang w:eastAsia="ar-SA"/>
                </w:rPr>
              </w:pPr>
              <w:sdt>
                <w:sdtPr>
                  <w:alias w:val="Pavadinimas"/>
                  <w:tag w:val="title_193f43cde39d42e58146d705e12c91af"/>
                  <w:lock w:val="sdtLocked"/>
                  <w:richText/>
                </w:sdtPr>
                <w:sdtContent>
                  <w:r>
                    <w:rPr>
                      <w:b/>
                      <w:bCs/>
                      <w:color w:val="000000"/>
                      <w:sz w:val="22"/>
                      <w:szCs w:val="22"/>
                      <w:shd w:val="clear" w:color="auto" w:fill="FFFFFF"/>
                    </w:rPr>
                    <w:t>SPRENDIMO „</w:t>
                  </w:r>
                  <w:r>
                    <w:rPr>
                      <w:b/>
                      <w:bCs/>
                      <w:sz w:val="22"/>
                      <w:szCs w:val="22"/>
                      <w:shd w:val="clear" w:color="auto" w:fill="FFFFFF"/>
                    </w:rPr>
                    <w:t>DĖL PRITARIMO IŠNUOMOTI NAUDOJAMĄ VALSTYBINĖS ŽEMĖS SKLYPĄ GARDINO G. 3, ŠIAULIŲ MIESTE“</w:t>
                  </w:r>
                </w:sdtContent>
              </w:sdt>
            </w:p>
            <w:p w14:paraId="28B5D125" w14:textId="18A38EF5">
              <w:pPr>
                <w:suppressAutoHyphens/>
                <w:jc w:val="center"/>
                <w:rPr>
                  <w:b/>
                  <w:sz w:val="22"/>
                  <w:szCs w:val="22"/>
                  <w:lang w:eastAsia="lt-LT"/>
                </w:rPr>
              </w:pPr>
            </w:p>
            <w:sdt>
              <w:sdtPr>
                <w:alias w:val="poskyris"/>
                <w:tag w:val="part_2693efe38f9d483686a4a608cdd692e0"/>
                <w:lock w:val="sdtLocked"/>
                <w:richText/>
              </w:sdtPr>
              <w:sdtContent>
                <w:p w14:paraId="17BCAA1F" w14:textId="77777777">
                  <w:pPr>
                    <w:tabs>
                      <w:tab w:val="left" w:pos="851"/>
                    </w:tabs>
                    <w:suppressAutoHyphens/>
                    <w:jc w:val="center"/>
                    <w:rPr>
                      <w:b/>
                      <w:sz w:val="22"/>
                      <w:szCs w:val="22"/>
                      <w:lang w:eastAsia="lt-LT"/>
                    </w:rPr>
                  </w:pPr>
                  <w:sdt>
                    <w:sdtPr>
                      <w:alias w:val="Pavadinimas"/>
                      <w:tag w:val="title_2693efe38f9d483686a4a608cdd692e0"/>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002EF155">
                  <w:pPr>
                    <w:tabs>
                      <w:tab w:val="left" w:pos="851"/>
                    </w:tabs>
                    <w:suppressAutoHyphens/>
                    <w:jc w:val="center"/>
                    <w:rPr>
                      <w:sz w:val="22"/>
                      <w:szCs w:val="22"/>
                    </w:rPr>
                  </w:pPr>
                  <w:r>
                    <w:rPr>
                      <w:sz w:val="22"/>
                      <w:szCs w:val="22"/>
                      <w:lang w:eastAsia="lt-LT"/>
                    </w:rPr>
                    <w:t>2024 m. _________________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863bc9db8cd14e2186e796b3fdba8663"/>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863bc9db8cd14e2186e796b3fdba8663"/>
                      <w:lock w:val="sdtLocked"/>
                      <w:richText/>
                    </w:sdtPr>
                    <w:sdtContent>
                      <w:r>
                        <w:rPr>
                          <w:b/>
                          <w:bCs/>
                          <w:szCs w:val="24"/>
                          <w:lang w:eastAsia="lt-LT"/>
                        </w:rPr>
                        <w:t>Parengto sprendimo projekto tikslai ir uždaviniai:</w:t>
                      </w:r>
                    </w:sdtContent>
                  </w:sdt>
                </w:p>
                <w:p w14:paraId="182EBC96" w14:textId="15A15708">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0,7919 ha ploto žemės sklypo Gardino g. 3, Šiaulių mieste.</w:t>
                  </w:r>
                </w:p>
              </w:sdtContent>
            </w:sdt>
            <w:sdt>
              <w:sdtPr>
                <w:alias w:val="poskyris"/>
                <w:tag w:val="part_94e33a9af7f74039b74c7ab2c5ad59b3"/>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94e33a9af7f74039b74c7ab2c5ad59b3"/>
                      <w:lock w:val="sdtLocked"/>
                      <w:richText/>
                    </w:sdtPr>
                    <w:sdtContent>
                      <w:r>
                        <w:rPr>
                          <w:b/>
                          <w:bCs/>
                          <w:szCs w:val="24"/>
                          <w:lang w:eastAsia="lt-LT"/>
                        </w:rPr>
                        <w:t>Dabartinis sprendimo projekte aptariamų klausimų reguliavimas:</w:t>
                      </w:r>
                    </w:sdtContent>
                  </w:sdt>
                </w:p>
                <w:p w14:paraId="3FBEC1A8" w14:textId="11D3BEC9">
                  <w:pPr>
                    <w:suppressAutoHyphens/>
                    <w:ind w:firstLine="851"/>
                    <w:jc w:val="both"/>
                    <w:rPr>
                      <w:bCs/>
                      <w:szCs w:val="24"/>
                      <w:lang w:eastAsia="lt-LT"/>
                    </w:rPr>
                  </w:pPr>
                  <w:r>
                    <w:rPr>
                      <w:bCs/>
                      <w:szCs w:val="24"/>
                      <w:lang w:eastAsia="lt-LT"/>
                    </w:rPr>
                    <w:t>Vadovaujantis aukciono rezultatais 1999-03-03 valstybinės žemės nuomos ne žemės ūkio veiklai sutartimi Nr. N29/99-0062 valstybinės žemės sklypas (kadastro Nr. 2901/0026:45) Gardino g. 3, Šiaulių mieste, išnuomotas iki 2024-03-03. Kadangi aukciono sąlygos įvykdytos, pastatas statomas (pastato – prekybos ir paslaugų centro (unikalus Nr. 4400-1176-0088) statybos baigtumas yra 26 %), nuomininkas prašymo pratęsti nuomos terminą nepateikė, todėl nauja nuomos sutartis sudaroma vadovaujantis Lietuvos Respublikos žemės įstatymu ir Kitos paskirties valstybinės žemės sklypų pardavimo ir nuomos taisyklėmis, patvirtintomis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53B4C2BF">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w:t>
                  </w:r>
                </w:p>
                <w:p w14:paraId="5C493BD3" w14:textId="11732F17">
                  <w:pPr>
                    <w:suppressAutoHyphens/>
                    <w:ind w:firstLine="851"/>
                    <w:jc w:val="both"/>
                    <w:rPr>
                      <w:bCs/>
                      <w:szCs w:val="24"/>
                      <w:lang w:eastAsia="lt-LT"/>
                    </w:rPr>
                  </w:pPr>
                  <w:r>
                    <w:rPr>
                      <w:szCs w:val="24"/>
                      <w:lang w:eastAsia="ar-SA"/>
                    </w:rPr>
                    <w:t>Ž</w:t>
                  </w:r>
                  <w:r>
                    <w:rPr>
                      <w:szCs w:val="24"/>
                      <w:lang w:eastAsia="lt-LT"/>
                    </w:rPr>
                    <w:t>emės sklype esančio</w:t>
                  </w:r>
                  <w:r>
                    <w:rPr>
                      <w:bCs/>
                      <w:szCs w:val="24"/>
                      <w:lang w:eastAsia="lt-LT"/>
                    </w:rPr>
                    <w:t xml:space="preserve"> pastato – prekybos ir paslaugų centro (unikalus Nr. 4400-1176-0088) statybos baigtumas yra 26 %, statinys atitinka įstatymų reikalavimus, nebaigto statyti statinio savininkas turi galiojantį statybą leidžiantį dokumentą, intensyviai vykdomi statinio statybos baigimo darbai, kad būtų galima šį statinį naudoti pagal paskirtį, todėl žemės nuomos terminas nustatomas </w:t>
                  </w:r>
                  <w:r>
                    <w:rPr>
                      <w:lang w:eastAsia="lt-LT"/>
                    </w:rPr>
                    <w:t>ne ilgesnis kaip viena dešimtoji dalis nustatytos statinio ar įrenginio ekonomiškai pagrįstos naudojimo trukmės</w:t>
                  </w:r>
                  <w:r>
                    <w:rPr>
                      <w:bCs/>
                      <w:szCs w:val="24"/>
                      <w:lang w:eastAsia="lt-LT"/>
                    </w:rPr>
                    <w:t>, t. y. 5 metų laikotarpiui.</w:t>
                  </w:r>
                </w:p>
                <w:p w14:paraId="096D0F46" w14:textId="13B4F0FB">
                  <w:pPr>
                    <w:suppressAutoHyphens/>
                    <w:ind w:firstLine="851"/>
                    <w:jc w:val="both"/>
                    <w:rPr>
                      <w:szCs w:val="24"/>
                    </w:rPr>
                  </w:pPr>
                  <w:r>
                    <w:rPr>
                      <w:szCs w:val="24"/>
                    </w:rPr>
                    <w:t xml:space="preserve">Žemės įstatymo 9 straipsnio 23 ir 26 dalyse nustatytais atvejais išnuomojamo žemės sklypo vertė nustatoma taikant individualų turto vertinimą Turto ir verslo vertinimo pagrindų įstatyme nustatyta tvarka ir ji neperskaičiuojama. </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e575573774634f508a4d6f7bacb9c7af"/>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e575573774634f508a4d6f7bacb9c7af"/>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fb97569393f24737aff1b67cef201e60"/>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b97569393f24737aff1b67cef201e60"/>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a223f571e8d94cd2a4e0be5e2de059f8"/>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a223f571e8d94cd2a4e0be5e2de059f8"/>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aac556e965404835b484dacf22fdd56a"/>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aac556e965404835b484dacf22fdd56a"/>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d5f01d84ec341c1a562ca84fb05b683"/>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2d5f01d84ec341c1a562ca84fb05b683"/>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35ad8d0147ac40a6818348e39eedd35f"/>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35ad8d0147ac40a6818348e39eedd35f"/>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d7ab1c5ec23149f5a01d2e2bfdeb9f0f"/>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d7ab1c5ec23149f5a01d2e2bfdeb9f0f"/>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957edc0de27c4c2ebe751a1545b93a64"/>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150DD6" w14:textId="77777777">
      <w:pPr>
        <w:suppressAutoHyphens/>
      </w:pPr>
      <w:r>
        <w:separator/>
      </w:r>
    </w:p>
  </w:endnote>
  <w:endnote w:type="continuationSeparator" w:id="0">
    <w:p w14:paraId="7E008814"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06AD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207A0"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40CDD3" w14:textId="77777777">
      <w:pPr>
        <w:suppressAutoHyphens/>
      </w:pPr>
      <w:r>
        <w:separator/>
      </w:r>
    </w:p>
  </w:footnote>
  <w:footnote w:type="continuationSeparator" w:id="0">
    <w:p w14:paraId="4CE9172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3FD85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5A807C"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7c1a8ebb485453682f05faaa24851bc" PartId="9c3b78cfbace4fcfb73c357295c2f9c4">
    <Part Type="skyrius" Nr="999" Title="SPRENDIMO „DĖL PRITARIMO IŠNUOMOTI NAUDOJAMĄ VALSTYBINĖS ŽEMĖS SKLYPĄ GARDINO G. 3, ŠIAULIŲ MIESTE“" DocPartId="edd2c1e963bd4447878ca58cfd4fcebf" PartId="193f43cde39d42e58146d705e12c91af">
      <Part Type="poskyris" Title="AIŠKINAMASIS RAŠTAS" DocPartId="2b3e47be895142cc9d46d66d483577b4" PartId="2693efe38f9d483686a4a608cdd692e0"/>
      <Part Type="poskyris" Title="Parengto sprendimo projekto tikslai ir uždaviniai:" DocPartId="adaf8c7baa6a4917a19e19da9ef36345" PartId="863bc9db8cd14e2186e796b3fdba8663"/>
      <Part Type="poskyris" Title="Dabartinis sprendimo projekte aptariamų klausimų reguliavimas:" DocPartId="6db42b45527d4fba83efc0c4abf52801" PartId="94e33a9af7f74039b74c7ab2c5ad59b3"/>
      <Part Type="poskyris" Title="Sprendimo projekte numatytos naujos teisinio reglamentavimo nuostatos:" DocPartId="1bb6eed5f6a14ce28c507741da281f5f" PartId="e575573774634f508a4d6f7bacb9c7af"/>
      <Part Type="poskyris" Title="Priėmus sprendimą, galimos pasekmės (tiek teigiamos, tiek neigiamos)." DocPartId="f1ec84a99ad14697bf94b82b589e8cdd" PartId="fb97569393f24737aff1b67cef201e60"/>
      <Part Type="poskyris" Title="Priėmus sprendimą, keičiami ar pripažįstami negaliojančiais teisės aktai." DocPartId="a5146508eeec4caa900ff981bc24bbc4" PartId="a223f571e8d94cd2a4e0be5e2de059f8"/>
      <Part Type="poskyris" Title="Sprendimui įgyvendinti reikalingi priimti papildomi teisės aktai." DocPartId="5d6d9a05eaaa47529d9ff53913fb9d8d" PartId="aac556e965404835b484dacf22fdd56a"/>
      <Part Type="poskyris" Title="Sprendimui įgyvendinti reikalingos lėšos." DocPartId="ec6c21b4090f4e5eb9a47bf4b085b264" PartId="2d5f01d84ec341c1a562ca84fb05b683"/>
      <Part Type="poskyris" Title="Sprendimo projekto antikorupcinis vertinimas." DocPartId="472fd266c3d147bba8ee33c5e9bc9fd2" PartId="35ad8d0147ac40a6818348e39eedd35f"/>
      <Part Type="poskyris" Title="Numatomo teisinio reguliavimo poveikio vertinimo rezultatai." DocPartId="95e8e17545204090a0f8c8fe8fe61529" PartId="d7ab1c5ec23149f5a01d2e2bfdeb9f0f"/>
    </Part>
    <Part Type="signatura" DocPartId="5553f3a546334a66b16af3ecf2a0f729" PartId="957edc0de27c4c2ebe751a1545b93a64"/>
  </Part>
</Parts>
</file>

<file path=customXml/itemProps1.xml><?xml version="1.0" encoding="utf-8"?>
<ds:datastoreItem xmlns:ds="http://schemas.openxmlformats.org/officeDocument/2006/customXml" ds:itemID="{3843C208-1E07-48D5-A4A1-08F19C7E8C2F}">
  <ds:schemaRefs>
    <ds:schemaRef ds:uri="http://schemas.openxmlformats.org/officeDocument/2006/bibliography"/>
  </ds:schemaRefs>
</ds:datastoreItem>
</file>

<file path=customXml/itemProps2.xml><?xml version="1.0" encoding="utf-8"?>
<ds:datastoreItem xmlns:ds="http://schemas.openxmlformats.org/officeDocument/2006/customXml" ds:itemID="{C77498AF-D18C-455C-BD1C-30A22E367C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578</Words>
  <Characters>4261</Characters>
  <Application>Microsoft Office Word</Application>
  <DocSecurity>4</DocSecurity>
  <Lines>74</Lines>
  <Paragraphs>37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2024-06-17T13:15:00Z</dcterms:created>
  <dc:creator>Žyvilė Rimšienė</dc:creator>
  <dc:language>en-GB</dc:language>
  <lastModifiedBy>adlibuser</lastModifiedBy>
  <lastPrinted>2024-03-21T08:05:00Z</lastPrinted>
  <dcterms:modified xsi:type="dcterms:W3CDTF">2024-06-17T13:15:00Z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