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tc>
          <w:tcPr>
            <w:tcW w:w="9638" w:type="dxa"/>
            <w:gridSpan w:val="5"/>
            <w:tcBorders>
              <w:bottom w:val="single" w:sz="4" w:space="0" w:color="000000"/>
            </w:tcBorders>
          </w:tcPr>
          <w:p w:rsidR="00796197" w:rsidRDefault="00155D04">
            <w:pPr>
              <w:pStyle w:val="TableContents"/>
              <w:jc w:val="center"/>
              <w:rPr>
                <w:b/>
                <w:bCs/>
                <w:spacing w:val="20"/>
                <w:sz w:val="28"/>
                <w:szCs w:val="28"/>
              </w:rPr>
            </w:pPr>
            <w:r>
              <w:rPr>
                <w:b/>
                <w:bCs/>
                <w:noProof/>
                <w:spacing w:val="20"/>
                <w:sz w:val="26"/>
                <w:szCs w:val="26"/>
                <w:lang w:val="en-GB" w:eastAsia="en-GB" w:bidi="ar-SA"/>
              </w:rPr>
              <w:drawing>
                <wp:inline distT="0" distB="0" distL="0" distR="0">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rsidR="00796197" w:rsidRDefault="00796197">
            <w:pPr>
              <w:pStyle w:val="TableContents"/>
              <w:spacing w:before="113" w:after="113"/>
              <w:jc w:val="center"/>
              <w:rPr>
                <w:b/>
                <w:bCs/>
                <w:spacing w:val="20"/>
                <w:sz w:val="28"/>
                <w:szCs w:val="28"/>
              </w:rPr>
            </w:pPr>
            <w:bookmarkStart w:id="0" w:name="DDE_LINK"/>
            <w:r>
              <w:rPr>
                <w:b/>
                <w:bCs/>
                <w:spacing w:val="20"/>
                <w:sz w:val="28"/>
                <w:szCs w:val="28"/>
              </w:rPr>
              <w:t>LIETUVOS RESPUBLIKOS APLINKOS MINISTERIJA</w:t>
            </w:r>
          </w:p>
          <w:p w:rsidR="00796197" w:rsidRDefault="00205479">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w:t>
            </w:r>
            <w:r w:rsidR="00342850">
              <w:rPr>
                <w:rFonts w:ascii="Arial" w:hAnsi="Arial"/>
                <w:b/>
                <w:bCs/>
                <w:spacing w:val="12"/>
                <w:sz w:val="14"/>
                <w:szCs w:val="14"/>
              </w:rPr>
              <w:t>žetinė įstaiga, A. Jakšto g. 4</w:t>
            </w:r>
            <w:r w:rsidR="00796197">
              <w:rPr>
                <w:rFonts w:ascii="Arial" w:hAnsi="Arial"/>
                <w:b/>
                <w:bCs/>
                <w:spacing w:val="12"/>
                <w:sz w:val="14"/>
                <w:szCs w:val="14"/>
              </w:rPr>
              <w:t>, LT-01105 Vilnius,</w:t>
            </w:r>
          </w:p>
          <w:p w:rsidR="00796197" w:rsidRDefault="00523699">
            <w:pPr>
              <w:pStyle w:val="TableContents"/>
              <w:jc w:val="center"/>
              <w:rPr>
                <w:rFonts w:ascii="Arial" w:hAnsi="Arial"/>
                <w:b/>
                <w:bCs/>
                <w:spacing w:val="12"/>
                <w:sz w:val="14"/>
                <w:szCs w:val="14"/>
              </w:rPr>
            </w:pPr>
            <w:r>
              <w:rPr>
                <w:rFonts w:ascii="Arial" w:hAnsi="Arial"/>
                <w:b/>
                <w:bCs/>
                <w:spacing w:val="12"/>
                <w:sz w:val="14"/>
                <w:szCs w:val="14"/>
              </w:rPr>
              <w:t xml:space="preserve">tel. </w:t>
            </w:r>
            <w:r w:rsidRPr="00523699">
              <w:rPr>
                <w:rFonts w:ascii="Arial" w:hAnsi="Arial"/>
                <w:b/>
                <w:bCs/>
                <w:spacing w:val="12"/>
                <w:sz w:val="14"/>
                <w:szCs w:val="14"/>
              </w:rPr>
              <w:t>8 706 63661</w:t>
            </w:r>
            <w:r w:rsidR="00796197">
              <w:rPr>
                <w:rFonts w:ascii="Arial" w:hAnsi="Arial"/>
                <w:b/>
                <w:bCs/>
                <w:spacing w:val="12"/>
                <w:sz w:val="14"/>
                <w:szCs w:val="14"/>
              </w:rPr>
              <w:t xml:space="preserve">, faks. </w:t>
            </w:r>
            <w:r w:rsidRPr="00523699">
              <w:rPr>
                <w:rFonts w:ascii="Arial" w:hAnsi="Arial"/>
                <w:b/>
                <w:bCs/>
                <w:spacing w:val="12"/>
                <w:sz w:val="14"/>
                <w:szCs w:val="14"/>
              </w:rPr>
              <w:t>8 706 63663</w:t>
            </w:r>
            <w:r w:rsidR="003728E1">
              <w:rPr>
                <w:rFonts w:ascii="Arial" w:hAnsi="Arial"/>
                <w:b/>
                <w:bCs/>
                <w:spacing w:val="12"/>
                <w:sz w:val="14"/>
                <w:szCs w:val="14"/>
              </w:rPr>
              <w:t>, el. p. info@am.lt, http://</w:t>
            </w:r>
            <w:r w:rsidR="00796197">
              <w:rPr>
                <w:rFonts w:ascii="Arial" w:hAnsi="Arial"/>
                <w:b/>
                <w:bCs/>
                <w:spacing w:val="12"/>
                <w:sz w:val="14"/>
                <w:szCs w:val="14"/>
              </w:rPr>
              <w:t>am.</w:t>
            </w:r>
            <w:r w:rsidR="003728E1">
              <w:rPr>
                <w:rFonts w:ascii="Arial" w:hAnsi="Arial"/>
                <w:b/>
                <w:bCs/>
                <w:spacing w:val="12"/>
                <w:sz w:val="14"/>
                <w:szCs w:val="14"/>
              </w:rPr>
              <w:t>lrv.</w:t>
            </w:r>
            <w:r w:rsidR="00796197">
              <w:rPr>
                <w:rFonts w:ascii="Arial" w:hAnsi="Arial"/>
                <w:b/>
                <w:bCs/>
                <w:spacing w:val="12"/>
                <w:sz w:val="14"/>
                <w:szCs w:val="14"/>
              </w:rPr>
              <w:t>lt.</w:t>
            </w:r>
          </w:p>
          <w:p w:rsidR="00796197" w:rsidRDefault="00796197">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0"/>
            <w:r>
              <w:rPr>
                <w:rFonts w:ascii="Arial" w:hAnsi="Arial"/>
                <w:b/>
                <w:bCs/>
                <w:spacing w:val="12"/>
                <w:sz w:val="14"/>
                <w:szCs w:val="14"/>
              </w:rPr>
              <w:t xml:space="preserve"> kodas 188602370</w:t>
            </w:r>
          </w:p>
        </w:tc>
      </w:tr>
      <w:tr w:rsidR="00796197">
        <w:tc>
          <w:tcPr>
            <w:tcW w:w="9638" w:type="dxa"/>
            <w:gridSpan w:val="5"/>
            <w:tcMar>
              <w:top w:w="0" w:type="dxa"/>
              <w:left w:w="0" w:type="dxa"/>
              <w:bottom w:w="0" w:type="dxa"/>
              <w:right w:w="0" w:type="dxa"/>
            </w:tcMar>
          </w:tcPr>
          <w:p w:rsidR="00796197" w:rsidRDefault="00796197">
            <w:pPr>
              <w:pStyle w:val="TableContents"/>
            </w:pPr>
          </w:p>
        </w:tc>
      </w:tr>
      <w:tr w:rsidR="00796197">
        <w:trPr>
          <w:cantSplit/>
          <w:trHeight w:val="340"/>
        </w:trPr>
        <w:tc>
          <w:tcPr>
            <w:tcW w:w="4817" w:type="dxa"/>
            <w:vMerge w:val="restart"/>
            <w:tcMar>
              <w:top w:w="0" w:type="dxa"/>
              <w:left w:w="0" w:type="dxa"/>
              <w:bottom w:w="0" w:type="dxa"/>
              <w:right w:w="0" w:type="dxa"/>
            </w:tcMar>
          </w:tcPr>
          <w:p w:rsidR="00F3289C" w:rsidRDefault="00F3289C" w:rsidP="00877F0D">
            <w:pPr>
              <w:pStyle w:val="TableContents"/>
            </w:pPr>
            <w:r>
              <w:t>Žemės ūkio ministerijai</w:t>
            </w:r>
          </w:p>
          <w:p w:rsidR="00284424" w:rsidRDefault="00284424" w:rsidP="00877F0D">
            <w:pPr>
              <w:pStyle w:val="TableContents"/>
            </w:pPr>
            <w:r>
              <w:t>Ekonomikos ir inovacijų ministerijai</w:t>
            </w:r>
          </w:p>
          <w:p w:rsidR="00877F0D" w:rsidRDefault="005D7806" w:rsidP="00877F0D">
            <w:pPr>
              <w:pStyle w:val="TableContents"/>
            </w:pPr>
            <w:r>
              <w:t>Aplinkos apsaugos departamentui prie Aplinkos ministerijos</w:t>
            </w:r>
          </w:p>
          <w:p w:rsidR="00AA7B86" w:rsidRDefault="007D502D" w:rsidP="00877F0D">
            <w:pPr>
              <w:pStyle w:val="TableContents"/>
            </w:pPr>
            <w:r>
              <w:t>Žuvininkystės įmonių asociacijai „Lampetra“</w:t>
            </w:r>
          </w:p>
          <w:p w:rsidR="00BD4877" w:rsidRDefault="00AA7B86" w:rsidP="00877F0D">
            <w:pPr>
              <w:pStyle w:val="TableContents"/>
            </w:pPr>
            <w:r>
              <w:t>Mėgėjų žvejybos tarybai</w:t>
            </w:r>
          </w:p>
          <w:p w:rsidR="00124B14" w:rsidRDefault="002A2D1A" w:rsidP="00036099">
            <w:pPr>
              <w:pStyle w:val="TableContents"/>
            </w:pPr>
            <w:r>
              <w:t>Lietuvos meškeriotojų sąjungai</w:t>
            </w:r>
          </w:p>
          <w:p w:rsidR="002A2D1A" w:rsidRDefault="002A2D1A">
            <w:pPr>
              <w:pStyle w:val="TableContents"/>
              <w:rPr>
                <w:spacing w:val="10"/>
              </w:rPr>
            </w:pPr>
          </w:p>
        </w:tc>
        <w:tc>
          <w:tcPr>
            <w:tcW w:w="282" w:type="dxa"/>
            <w:tcMar>
              <w:top w:w="0" w:type="dxa"/>
              <w:left w:w="0" w:type="dxa"/>
              <w:bottom w:w="0" w:type="dxa"/>
              <w:right w:w="0" w:type="dxa"/>
            </w:tcMar>
          </w:tcPr>
          <w:p w:rsidR="00796197" w:rsidRDefault="00796197">
            <w:pPr>
              <w:ind w:right="67"/>
              <w:jc w:val="right"/>
              <w:rPr>
                <w:spacing w:val="10"/>
              </w:rPr>
            </w:pPr>
          </w:p>
        </w:tc>
        <w:tc>
          <w:tcPr>
            <w:tcW w:w="1841" w:type="dxa"/>
            <w:tcMar>
              <w:top w:w="0" w:type="dxa"/>
              <w:left w:w="0" w:type="dxa"/>
              <w:bottom w:w="0" w:type="dxa"/>
              <w:right w:w="0" w:type="dxa"/>
            </w:tcMar>
          </w:tcPr>
          <w:p w:rsidR="00796197" w:rsidRDefault="001C29E8" w:rsidP="00212BFE">
            <w:pPr>
              <w:pStyle w:val="TableContents"/>
              <w:ind w:right="67"/>
            </w:pPr>
            <w:r>
              <w:t>2020-</w:t>
            </w:r>
            <w:r w:rsidR="00212BFE">
              <w:t>10</w:t>
            </w:r>
            <w:r>
              <w:t>-</w:t>
            </w:r>
          </w:p>
        </w:tc>
        <w:tc>
          <w:tcPr>
            <w:tcW w:w="565" w:type="dxa"/>
          </w:tcPr>
          <w:p w:rsidR="00796197" w:rsidRDefault="00796197">
            <w:pPr>
              <w:ind w:right="67"/>
              <w:jc w:val="right"/>
              <w:rPr>
                <w:spacing w:val="10"/>
              </w:rPr>
            </w:pPr>
            <w:r>
              <w:rPr>
                <w:spacing w:val="10"/>
              </w:rPr>
              <w:t>Nr.</w:t>
            </w:r>
          </w:p>
        </w:tc>
        <w:tc>
          <w:tcPr>
            <w:tcW w:w="2133" w:type="dxa"/>
          </w:tcPr>
          <w:p w:rsidR="00796197" w:rsidRDefault="001C29E8">
            <w:pPr>
              <w:pStyle w:val="TableContents"/>
              <w:ind w:right="67"/>
            </w:pPr>
            <w:r w:rsidRPr="00DA7790">
              <w:t>(65)-D8</w:t>
            </w:r>
            <w:r w:rsidR="00284424">
              <w:t>(E)</w:t>
            </w:r>
            <w:r w:rsidRPr="00DA7790">
              <w:t>-</w:t>
            </w:r>
          </w:p>
        </w:tc>
      </w:tr>
      <w:tr w:rsidR="00796197">
        <w:trPr>
          <w:cantSplit/>
          <w:trHeight w:val="340"/>
        </w:trPr>
        <w:tc>
          <w:tcPr>
            <w:tcW w:w="4817" w:type="dxa"/>
            <w:vMerge/>
            <w:tcMar>
              <w:top w:w="0" w:type="dxa"/>
              <w:left w:w="0" w:type="dxa"/>
              <w:bottom w:w="0" w:type="dxa"/>
              <w:right w:w="0" w:type="dxa"/>
            </w:tcMar>
          </w:tcPr>
          <w:p w:rsidR="00796197" w:rsidRDefault="00796197"/>
        </w:tc>
        <w:tc>
          <w:tcPr>
            <w:tcW w:w="282" w:type="dxa"/>
            <w:tcMar>
              <w:top w:w="0" w:type="dxa"/>
              <w:left w:w="0" w:type="dxa"/>
              <w:bottom w:w="0" w:type="dxa"/>
              <w:right w:w="0" w:type="dxa"/>
            </w:tcMar>
          </w:tcPr>
          <w:p w:rsidR="00796197" w:rsidRDefault="00796197">
            <w:pPr>
              <w:tabs>
                <w:tab w:val="left" w:pos="2869"/>
              </w:tabs>
              <w:ind w:right="67"/>
              <w:jc w:val="right"/>
              <w:rPr>
                <w:spacing w:val="10"/>
              </w:rPr>
            </w:pPr>
            <w:r>
              <w:rPr>
                <w:spacing w:val="10"/>
              </w:rPr>
              <w:t>Į</w:t>
            </w:r>
          </w:p>
        </w:tc>
        <w:tc>
          <w:tcPr>
            <w:tcW w:w="1841" w:type="dxa"/>
            <w:tcMar>
              <w:top w:w="0" w:type="dxa"/>
              <w:left w:w="0" w:type="dxa"/>
              <w:bottom w:w="0" w:type="dxa"/>
              <w:right w:w="0" w:type="dxa"/>
            </w:tcMar>
          </w:tcPr>
          <w:p w:rsidR="00796197" w:rsidRDefault="00796197" w:rsidP="00FE4BBC">
            <w:pPr>
              <w:pStyle w:val="TableContents"/>
              <w:ind w:right="67"/>
            </w:pPr>
          </w:p>
        </w:tc>
        <w:tc>
          <w:tcPr>
            <w:tcW w:w="565" w:type="dxa"/>
          </w:tcPr>
          <w:p w:rsidR="00796197" w:rsidRDefault="00796197">
            <w:pPr>
              <w:tabs>
                <w:tab w:val="left" w:pos="2869"/>
              </w:tabs>
              <w:ind w:right="67"/>
              <w:jc w:val="right"/>
              <w:rPr>
                <w:spacing w:val="10"/>
              </w:rPr>
            </w:pPr>
            <w:r>
              <w:rPr>
                <w:spacing w:val="10"/>
              </w:rPr>
              <w:t>Nr.</w:t>
            </w:r>
          </w:p>
        </w:tc>
        <w:tc>
          <w:tcPr>
            <w:tcW w:w="2133" w:type="dxa"/>
          </w:tcPr>
          <w:p w:rsidR="00796197" w:rsidRDefault="00796197">
            <w:pPr>
              <w:pStyle w:val="TableContents"/>
              <w:ind w:right="67"/>
            </w:pPr>
          </w:p>
        </w:tc>
      </w:tr>
      <w:tr w:rsidR="00796197">
        <w:trPr>
          <w:cantSplit/>
        </w:trPr>
        <w:tc>
          <w:tcPr>
            <w:tcW w:w="4817" w:type="dxa"/>
            <w:vMerge/>
            <w:tcMar>
              <w:top w:w="0" w:type="dxa"/>
              <w:left w:w="0" w:type="dxa"/>
              <w:bottom w:w="0" w:type="dxa"/>
              <w:right w:w="0" w:type="dxa"/>
            </w:tcMar>
          </w:tcPr>
          <w:p w:rsidR="00796197" w:rsidRDefault="00796197"/>
        </w:tc>
        <w:tc>
          <w:tcPr>
            <w:tcW w:w="4821" w:type="dxa"/>
            <w:gridSpan w:val="4"/>
            <w:tcMar>
              <w:top w:w="0" w:type="dxa"/>
              <w:left w:w="0" w:type="dxa"/>
              <w:bottom w:w="0" w:type="dxa"/>
              <w:right w:w="0" w:type="dxa"/>
            </w:tcMar>
          </w:tcPr>
          <w:p w:rsidR="00796197" w:rsidRDefault="00796197">
            <w:pPr>
              <w:tabs>
                <w:tab w:val="left" w:pos="2869"/>
              </w:tabs>
              <w:ind w:right="67"/>
              <w:rPr>
                <w:spacing w:val="10"/>
              </w:rPr>
            </w:pPr>
          </w:p>
        </w:tc>
      </w:tr>
      <w:tr w:rsidR="00877F0D" w:rsidTr="00A207C2">
        <w:trPr>
          <w:trHeight w:val="340"/>
        </w:trPr>
        <w:tc>
          <w:tcPr>
            <w:tcW w:w="9638" w:type="dxa"/>
            <w:gridSpan w:val="5"/>
            <w:tcMar>
              <w:top w:w="0" w:type="dxa"/>
              <w:left w:w="0" w:type="dxa"/>
              <w:bottom w:w="0" w:type="dxa"/>
              <w:right w:w="0" w:type="dxa"/>
            </w:tcMar>
          </w:tcPr>
          <w:p w:rsidR="00877F0D" w:rsidRDefault="00877F0D" w:rsidP="00A207C2">
            <w:pPr>
              <w:pStyle w:val="TableContents"/>
              <w:rPr>
                <w:b/>
                <w:bCs/>
              </w:rPr>
            </w:pPr>
            <w:r>
              <w:rPr>
                <w:b/>
                <w:bCs/>
                <w:caps/>
              </w:rPr>
              <w:t>dėl teisės akto projekto derinimo</w:t>
            </w:r>
          </w:p>
        </w:tc>
      </w:tr>
    </w:tbl>
    <w:p w:rsidR="00877F0D" w:rsidRDefault="00877F0D" w:rsidP="00877F0D">
      <w:pPr>
        <w:pStyle w:val="BodyText"/>
      </w:pPr>
    </w:p>
    <w:p w:rsidR="00451F11" w:rsidRDefault="00451F11" w:rsidP="00877F0D">
      <w:pPr>
        <w:pStyle w:val="BodyText"/>
      </w:pPr>
    </w:p>
    <w:p w:rsidR="005D7806" w:rsidRDefault="00877F0D" w:rsidP="00613A5F">
      <w:pPr>
        <w:pStyle w:val="BodyText"/>
        <w:ind w:firstLine="709"/>
      </w:pPr>
      <w:r>
        <w:t xml:space="preserve">Siunčiame derinti </w:t>
      </w:r>
      <w:r w:rsidR="007D502D" w:rsidRPr="00B1661D">
        <w:t>Lietuvos Respublikos aplinkos mini</w:t>
      </w:r>
      <w:r w:rsidR="007D502D">
        <w:t xml:space="preserve">stro įsakymo „Dėl Lietuvos Respublikos aplinkos ministro 2005 m. gegužės 30 d. įsakymo Nr. D1-267 „Dėl </w:t>
      </w:r>
      <w:r w:rsidR="007D502D">
        <w:rPr>
          <w:rFonts w:ascii="Thorndale" w:hAnsi="Thorndale"/>
        </w:rPr>
        <w:t>Verslinės žvejybos vidaus vandenyse, įskaitant bendrąja daline nuosavybės teise priklausančius valstybei ir ūkio subjektams vandens telkinius, išskyrus privačius vidaus vandenų telkinius ir akvakultūros tvenkinius, tvarkos aprašo patvirtinimo</w:t>
      </w:r>
      <w:r w:rsidR="007D502D">
        <w:t>“ pakeitimo“ projektą (toliau –</w:t>
      </w:r>
      <w:r w:rsidR="00564BAA">
        <w:t xml:space="preserve"> </w:t>
      </w:r>
      <w:r w:rsidR="007D502D">
        <w:t>projektas)</w:t>
      </w:r>
      <w:r w:rsidR="00C43229">
        <w:rPr>
          <w:rFonts w:eastAsia="Times New Roman" w:cs="Times New Roman"/>
          <w:color w:val="000000"/>
          <w:lang w:eastAsia="lt-LT"/>
        </w:rPr>
        <w:t xml:space="preserve">, kuris parengtas </w:t>
      </w:r>
      <w:r w:rsidR="00AA7B86">
        <w:rPr>
          <w:rFonts w:eastAsia="Times New Roman" w:cs="Times New Roman"/>
          <w:color w:val="000000"/>
          <w:lang w:eastAsia="lt-LT"/>
        </w:rPr>
        <w:t xml:space="preserve">siekiant </w:t>
      </w:r>
      <w:r w:rsidR="007D502D">
        <w:rPr>
          <w:rFonts w:eastAsia="Calibri"/>
          <w:bCs/>
        </w:rPr>
        <w:t xml:space="preserve">sudaryti palankesnes sąlygas lašišinių žuvų </w:t>
      </w:r>
      <w:r w:rsidR="00397C18">
        <w:rPr>
          <w:rFonts w:eastAsia="Calibri"/>
          <w:bCs/>
        </w:rPr>
        <w:t xml:space="preserve">ištekliams </w:t>
      </w:r>
      <w:r w:rsidR="003C3EF4">
        <w:rPr>
          <w:rFonts w:eastAsia="Calibri"/>
          <w:bCs/>
        </w:rPr>
        <w:t>ir sustiprinti žuvų išteklių naudojimo kontrolę, įdiegiant</w:t>
      </w:r>
      <w:r w:rsidR="003C3EF4">
        <w:t xml:space="preserve"> </w:t>
      </w:r>
      <w:proofErr w:type="spellStart"/>
      <w:r w:rsidR="003C3EF4" w:rsidRPr="008D366E">
        <w:t>telemetrinius</w:t>
      </w:r>
      <w:proofErr w:type="spellEnd"/>
      <w:r w:rsidR="003C3EF4" w:rsidRPr="008D366E">
        <w:t xml:space="preserve"> stebėjimo ir duomenų perdavimo įrenginius (GPS)</w:t>
      </w:r>
      <w:r w:rsidR="003C3EF4">
        <w:t>.</w:t>
      </w:r>
      <w:r w:rsidR="003C3EF4" w:rsidRPr="008D366E">
        <w:t xml:space="preserve"> </w:t>
      </w:r>
    </w:p>
    <w:p w:rsidR="00E14534" w:rsidRDefault="00E14534" w:rsidP="00E705FE">
      <w:pPr>
        <w:ind w:firstLine="936"/>
        <w:jc w:val="both"/>
      </w:pPr>
      <w:r>
        <w:t>Remiantis moksliniu tyrimu</w:t>
      </w:r>
      <w:r w:rsidR="00613A5F">
        <w:t xml:space="preserve"> „Kuršių marių žuvų išteklių tyrimai ir rekomendacijos dėl žuvų išteklių racionalaus naudojimo ir saugomų žuvų šalutinio laimikio sumažinimo 2019 – 2021 m.“</w:t>
      </w:r>
      <w:r>
        <w:t xml:space="preserve">, </w:t>
      </w:r>
      <w:r w:rsidRPr="00A72791">
        <w:rPr>
          <w:rFonts w:cs="Times New Roman"/>
        </w:rPr>
        <w:t xml:space="preserve">rugsėjo ir spalio mėnesiais </w:t>
      </w:r>
      <w:r>
        <w:rPr>
          <w:rFonts w:cs="Times New Roman"/>
        </w:rPr>
        <w:t>pagaunama</w:t>
      </w:r>
      <w:r w:rsidRPr="00A72791">
        <w:rPr>
          <w:rFonts w:cs="Times New Roman"/>
        </w:rPr>
        <w:t xml:space="preserve"> 66 % visų </w:t>
      </w:r>
      <w:r w:rsidR="00E705FE">
        <w:rPr>
          <w:rFonts w:cs="Times New Roman"/>
        </w:rPr>
        <w:t>Kuršių mariomis migruojančių</w:t>
      </w:r>
      <w:r>
        <w:rPr>
          <w:rFonts w:cs="Times New Roman"/>
        </w:rPr>
        <w:t xml:space="preserve"> lašišų</w:t>
      </w:r>
      <w:r w:rsidR="00E705FE">
        <w:rPr>
          <w:rFonts w:cs="Times New Roman"/>
        </w:rPr>
        <w:t xml:space="preserve"> ir </w:t>
      </w:r>
      <w:r>
        <w:rPr>
          <w:rFonts w:cs="Times New Roman"/>
        </w:rPr>
        <w:t>šlakių.</w:t>
      </w:r>
      <w:r>
        <w:rPr>
          <w:rFonts w:cs="Times New Roman"/>
        </w:rPr>
        <w:t xml:space="preserve"> </w:t>
      </w:r>
      <w:r w:rsidR="00E705FE" w:rsidRPr="00A97541">
        <w:t>201</w:t>
      </w:r>
      <w:r w:rsidR="00E705FE">
        <w:t>3</w:t>
      </w:r>
      <w:r w:rsidR="00E705FE" w:rsidRPr="00A97541">
        <w:t>-201</w:t>
      </w:r>
      <w:r w:rsidR="00E705FE">
        <w:t>9</w:t>
      </w:r>
      <w:r w:rsidR="00E705FE" w:rsidRPr="00A97541">
        <w:t xml:space="preserve"> m. verslinės žvejybos </w:t>
      </w:r>
      <w:r w:rsidR="00E705FE">
        <w:t xml:space="preserve">sugavimų </w:t>
      </w:r>
      <w:r w:rsidR="00E705FE" w:rsidRPr="00A97541">
        <w:t xml:space="preserve">analizė parodė, </w:t>
      </w:r>
      <w:r w:rsidR="00E705FE">
        <w:t xml:space="preserve">kad </w:t>
      </w:r>
      <w:r w:rsidR="00F640B7">
        <w:t xml:space="preserve">daugiau </w:t>
      </w:r>
      <w:r w:rsidR="00F640B7">
        <w:t>kaip</w:t>
      </w:r>
      <w:r w:rsidR="00F640B7">
        <w:t xml:space="preserve"> 10 </w:t>
      </w:r>
      <w:r w:rsidR="00F640B7" w:rsidRPr="00A97541">
        <w:t>%</w:t>
      </w:r>
      <w:r w:rsidR="00F640B7">
        <w:t xml:space="preserve"> </w:t>
      </w:r>
      <w:r w:rsidR="00F640B7" w:rsidRPr="00A97541">
        <w:t xml:space="preserve">visų šių žuvų laimikių </w:t>
      </w:r>
      <w:r w:rsidR="00F640B7">
        <w:t>rugsėjo – spalio mėnesiais sugaunama</w:t>
      </w:r>
      <w:r w:rsidR="00F640B7" w:rsidRPr="00A97541">
        <w:t xml:space="preserve"> </w:t>
      </w:r>
      <w:r w:rsidR="00F640B7">
        <w:t>6-12 žvejybiniuose baruose.</w:t>
      </w:r>
    </w:p>
    <w:p w:rsidR="00255BE0" w:rsidRDefault="00F640B7" w:rsidP="00F640B7">
      <w:pPr>
        <w:ind w:firstLine="936"/>
        <w:jc w:val="both"/>
        <w:rPr>
          <w:rFonts w:cs="Times New Roman"/>
        </w:rPr>
      </w:pPr>
      <w:r>
        <w:t>Atsižvelgiant į tai, p</w:t>
      </w:r>
      <w:bookmarkStart w:id="1" w:name="_GoBack"/>
      <w:bookmarkEnd w:id="1"/>
      <w:r w:rsidR="000C6AA6">
        <w:rPr>
          <w:bCs/>
        </w:rPr>
        <w:t xml:space="preserve">rojekte </w:t>
      </w:r>
      <w:r w:rsidR="00212BFE">
        <w:rPr>
          <w:bCs/>
        </w:rPr>
        <w:t>numatyta</w:t>
      </w:r>
      <w:r w:rsidR="007D502D">
        <w:rPr>
          <w:bCs/>
        </w:rPr>
        <w:t xml:space="preserve"> </w:t>
      </w:r>
      <w:r w:rsidR="00E3347B">
        <w:rPr>
          <w:bCs/>
        </w:rPr>
        <w:t xml:space="preserve">nustatyti </w:t>
      </w:r>
      <w:r w:rsidR="00212BFE">
        <w:rPr>
          <w:bCs/>
        </w:rPr>
        <w:t xml:space="preserve">1,5 mėn. </w:t>
      </w:r>
      <w:r w:rsidR="00E3347B">
        <w:rPr>
          <w:bCs/>
        </w:rPr>
        <w:t>ilgesnį</w:t>
      </w:r>
      <w:r w:rsidR="00212BFE">
        <w:rPr>
          <w:bCs/>
        </w:rPr>
        <w:t xml:space="preserve"> </w:t>
      </w:r>
      <w:r w:rsidR="00E3347B">
        <w:rPr>
          <w:bCs/>
        </w:rPr>
        <w:t>žvejybos draudimo laikotarpį</w:t>
      </w:r>
      <w:r w:rsidR="00212BFE">
        <w:rPr>
          <w:bCs/>
        </w:rPr>
        <w:t xml:space="preserve"> </w:t>
      </w:r>
      <w:r w:rsidR="00212BFE" w:rsidRPr="00C20A52">
        <w:rPr>
          <w:rFonts w:eastAsia="Times New Roman" w:cs="Times New Roman"/>
          <w:color w:val="000000"/>
          <w:lang w:eastAsia="en-GB"/>
        </w:rPr>
        <w:t>2 kilometrų atstumu nuo rytinio Kuršių marių kranto</w:t>
      </w:r>
      <w:r w:rsidR="00212BFE">
        <w:rPr>
          <w:rFonts w:eastAsia="Times New Roman" w:cs="Times New Roman"/>
          <w:color w:val="000000"/>
          <w:lang w:eastAsia="en-GB"/>
        </w:rPr>
        <w:t xml:space="preserve"> ir 6-12 ž</w:t>
      </w:r>
      <w:r w:rsidR="00212BFE" w:rsidRPr="00C20A52">
        <w:rPr>
          <w:rFonts w:eastAsia="Times New Roman" w:cs="Times New Roman"/>
          <w:color w:val="000000"/>
          <w:lang w:eastAsia="en-GB"/>
        </w:rPr>
        <w:t>vejybos baruose nuo vakarinio Kuršių marių kranto iki farvaterio</w:t>
      </w:r>
      <w:r w:rsidR="00E3347B">
        <w:rPr>
          <w:rFonts w:eastAsia="Times New Roman" w:cs="Times New Roman"/>
          <w:color w:val="000000"/>
          <w:lang w:eastAsia="en-GB"/>
        </w:rPr>
        <w:t>. Pagal projekto nuostatas</w:t>
      </w:r>
      <w:r w:rsidR="00212BFE" w:rsidRPr="00C20A52">
        <w:rPr>
          <w:rFonts w:eastAsia="Times New Roman" w:cs="Times New Roman"/>
          <w:color w:val="000000"/>
          <w:lang w:eastAsia="en-GB"/>
        </w:rPr>
        <w:t xml:space="preserve"> </w:t>
      </w:r>
      <w:r w:rsidR="00E3347B">
        <w:rPr>
          <w:rFonts w:eastAsia="Times New Roman" w:cs="Times New Roman"/>
          <w:color w:val="000000"/>
          <w:lang w:eastAsia="en-GB"/>
        </w:rPr>
        <w:t xml:space="preserve">žvejoti būtų draudžiama </w:t>
      </w:r>
      <w:r w:rsidR="00212BFE">
        <w:rPr>
          <w:rFonts w:eastAsia="Times New Roman" w:cs="Times New Roman"/>
          <w:color w:val="000000"/>
          <w:lang w:eastAsia="en-GB"/>
        </w:rPr>
        <w:t xml:space="preserve">ne tik </w:t>
      </w:r>
      <w:r w:rsidR="00212BFE" w:rsidRPr="00C20A52">
        <w:rPr>
          <w:rFonts w:eastAsia="Times New Roman" w:cs="Times New Roman"/>
          <w:color w:val="000000"/>
          <w:lang w:eastAsia="en-GB"/>
        </w:rPr>
        <w:t>statomaisiais tinklaičiais</w:t>
      </w:r>
      <w:r w:rsidR="00212BFE">
        <w:rPr>
          <w:rFonts w:eastAsia="Times New Roman" w:cs="Times New Roman"/>
          <w:color w:val="000000"/>
          <w:lang w:eastAsia="en-GB"/>
        </w:rPr>
        <w:t>,</w:t>
      </w:r>
      <w:r w:rsidR="00212BFE" w:rsidRPr="00C20A52">
        <w:rPr>
          <w:rFonts w:eastAsia="Times New Roman" w:cs="Times New Roman"/>
          <w:color w:val="000000"/>
          <w:lang w:eastAsia="en-GB"/>
        </w:rPr>
        <w:t xml:space="preserve"> </w:t>
      </w:r>
      <w:r w:rsidR="00212BFE">
        <w:rPr>
          <w:rFonts w:eastAsia="Times New Roman" w:cs="Times New Roman"/>
          <w:color w:val="000000"/>
          <w:lang w:eastAsia="en-GB"/>
        </w:rPr>
        <w:t xml:space="preserve">kaip yra šiuo metu galiojančioje tvarkoje, bet ir </w:t>
      </w:r>
      <w:r w:rsidR="00212BFE" w:rsidRPr="006250C9">
        <w:rPr>
          <w:rFonts w:eastAsia="Times New Roman" w:cs="Times New Roman"/>
          <w:color w:val="000000"/>
          <w:lang w:eastAsia="en-GB"/>
        </w:rPr>
        <w:t xml:space="preserve">gaudyklėmis. </w:t>
      </w:r>
      <w:r w:rsidR="00212BFE">
        <w:rPr>
          <w:rFonts w:eastAsia="Times New Roman" w:cs="Times New Roman"/>
          <w:color w:val="000000"/>
          <w:lang w:eastAsia="en-GB"/>
        </w:rPr>
        <w:t>Dvigubai didesnis</w:t>
      </w:r>
      <w:r w:rsidR="00212BFE" w:rsidRPr="00212BFE">
        <w:rPr>
          <w:rFonts w:eastAsia="Times New Roman" w:cs="Times New Roman"/>
          <w:color w:val="000000"/>
          <w:lang w:eastAsia="en-GB"/>
        </w:rPr>
        <w:t xml:space="preserve"> </w:t>
      </w:r>
      <w:r w:rsidR="00212BFE">
        <w:rPr>
          <w:rFonts w:eastAsia="Times New Roman" w:cs="Times New Roman"/>
          <w:color w:val="000000"/>
          <w:lang w:eastAsia="en-GB"/>
        </w:rPr>
        <w:t>atstumas nei įprastai tarp žvejybos įrankių Kuršių marių 41-43 ž</w:t>
      </w:r>
      <w:r w:rsidR="00212BFE" w:rsidRPr="00C20A52">
        <w:rPr>
          <w:rFonts w:eastAsia="Times New Roman" w:cs="Times New Roman"/>
          <w:color w:val="000000"/>
          <w:lang w:eastAsia="en-GB"/>
        </w:rPr>
        <w:t xml:space="preserve">vejybos baruose </w:t>
      </w:r>
      <w:r w:rsidR="00212BFE">
        <w:rPr>
          <w:rFonts w:eastAsia="Times New Roman" w:cs="Times New Roman"/>
          <w:color w:val="000000"/>
          <w:lang w:eastAsia="en-GB"/>
        </w:rPr>
        <w:t xml:space="preserve">taip pat turės būti </w:t>
      </w:r>
      <w:r w:rsidR="00E3347B">
        <w:rPr>
          <w:rFonts w:eastAsia="Times New Roman" w:cs="Times New Roman"/>
          <w:color w:val="000000"/>
          <w:lang w:eastAsia="en-GB"/>
        </w:rPr>
        <w:t xml:space="preserve">išlaikomas </w:t>
      </w:r>
      <w:r w:rsidR="00212BFE">
        <w:rPr>
          <w:rFonts w:eastAsia="Times New Roman" w:cs="Times New Roman"/>
          <w:color w:val="000000"/>
          <w:lang w:eastAsia="en-GB"/>
        </w:rPr>
        <w:t>1,5 mėn. ilgesnį laikotarpį – ne nuo rugsėjo 1 d., bet nuo liepos 15</w:t>
      </w:r>
      <w:r w:rsidR="006250C9">
        <w:rPr>
          <w:rFonts w:eastAsia="Times New Roman" w:cs="Times New Roman"/>
          <w:color w:val="000000"/>
          <w:lang w:eastAsia="en-GB"/>
        </w:rPr>
        <w:t xml:space="preserve"> d.</w:t>
      </w:r>
      <w:r w:rsidR="003C3EF4">
        <w:rPr>
          <w:rFonts w:eastAsia="Times New Roman" w:cs="Times New Roman"/>
          <w:color w:val="000000"/>
          <w:lang w:eastAsia="en-GB"/>
        </w:rPr>
        <w:t xml:space="preserve"> </w:t>
      </w:r>
      <w:r w:rsidR="006250C9">
        <w:rPr>
          <w:rFonts w:eastAsia="Times New Roman" w:cs="Times New Roman"/>
          <w:color w:val="000000"/>
          <w:lang w:eastAsia="en-GB"/>
        </w:rPr>
        <w:t xml:space="preserve">Šie pakeitimai leistų žymiai sumažinti lašišų ir šlakių šalutinį laimikį. </w:t>
      </w:r>
      <w:r w:rsidR="00255BE0">
        <w:rPr>
          <w:rFonts w:cs="Times New Roman"/>
        </w:rPr>
        <w:t xml:space="preserve">2018 m. lašišų ir šlakių šalutinis laimikis versliniuose žvejybos įrankiuose Kuršių mariose buvo </w:t>
      </w:r>
      <w:r w:rsidR="00255BE0" w:rsidRPr="00255BE0">
        <w:rPr>
          <w:rFonts w:cs="Times New Roman"/>
        </w:rPr>
        <w:t>8215</w:t>
      </w:r>
      <w:r w:rsidR="00255BE0">
        <w:rPr>
          <w:rFonts w:cs="Times New Roman"/>
        </w:rPr>
        <w:t xml:space="preserve"> kg, 2019 m. –</w:t>
      </w:r>
      <w:r w:rsidR="00255BE0" w:rsidRPr="0017591B">
        <w:rPr>
          <w:rFonts w:cs="Times New Roman"/>
        </w:rPr>
        <w:t xml:space="preserve"> </w:t>
      </w:r>
      <w:r w:rsidR="00255BE0" w:rsidRPr="00255BE0">
        <w:rPr>
          <w:rFonts w:cs="Times New Roman"/>
        </w:rPr>
        <w:t xml:space="preserve">8235 </w:t>
      </w:r>
      <w:r w:rsidR="00255BE0" w:rsidRPr="0017591B">
        <w:rPr>
          <w:rFonts w:cs="Times New Roman"/>
        </w:rPr>
        <w:t>kg</w:t>
      </w:r>
      <w:r w:rsidR="00255BE0">
        <w:rPr>
          <w:rFonts w:cs="Times New Roman"/>
        </w:rPr>
        <w:t>.</w:t>
      </w:r>
    </w:p>
    <w:p w:rsidR="003C3EF4" w:rsidRDefault="003C3EF4" w:rsidP="003C3EF4">
      <w:pPr>
        <w:ind w:firstLine="709"/>
        <w:jc w:val="both"/>
      </w:pPr>
      <w:r>
        <w:rPr>
          <w:rFonts w:cs="Times New Roman"/>
        </w:rPr>
        <w:t xml:space="preserve">Projekte taip pat siūloma nustatyti, kad </w:t>
      </w:r>
      <w:proofErr w:type="spellStart"/>
      <w:r w:rsidRPr="008D366E">
        <w:t>telemetrinius</w:t>
      </w:r>
      <w:proofErr w:type="spellEnd"/>
      <w:r w:rsidRPr="008D366E">
        <w:t xml:space="preserve"> stebėjimo ir duomenų perdavimo įrenginius (GPS) turintiems ūkio subjektams nereikėtų informuoti apie žvejybos įrankių Kuršių mariose tikrinimo laiką. GPS laivų stebėjimo sistema suteiks galimybę aplinkos apsaugos valstybinės kontrolės pareigūnams stebėti žvejybinio laivo judėjimo trajektoriją, greitį ir kt.</w:t>
      </w:r>
      <w:r>
        <w:t xml:space="preserve"> Ūkio subjektams neturintiems GPS įrenginio liks galioti iki šiol esanti laimikio apskaitos ir informacijos perdavimo tvarka.</w:t>
      </w:r>
    </w:p>
    <w:p w:rsidR="003D7AD9" w:rsidRDefault="00101170" w:rsidP="00CD6EF6">
      <w:pPr>
        <w:ind w:firstLine="567"/>
        <w:jc w:val="both"/>
      </w:pPr>
      <w:r w:rsidRPr="00101170">
        <w:rPr>
          <w:rFonts w:cs="Times New Roman"/>
          <w:spacing w:val="2"/>
        </w:rPr>
        <w:t xml:space="preserve">Siekiant užtikrinti, kad </w:t>
      </w:r>
      <w:r w:rsidR="00255BE0">
        <w:rPr>
          <w:rFonts w:cs="Times New Roman"/>
          <w:spacing w:val="2"/>
        </w:rPr>
        <w:t>žvejybos įmonės</w:t>
      </w:r>
      <w:r w:rsidRPr="00101170">
        <w:rPr>
          <w:rFonts w:cs="Times New Roman"/>
          <w:spacing w:val="2"/>
        </w:rPr>
        <w:t xml:space="preserve"> turėtų pakankamai laiko susipažinti su nauju teisiniu reguliavimu bei pasirengti įgyvendinti </w:t>
      </w:r>
      <w:r w:rsidR="00255BE0">
        <w:rPr>
          <w:rFonts w:cs="Times New Roman"/>
          <w:spacing w:val="2"/>
        </w:rPr>
        <w:t xml:space="preserve">nustatomus įpareigojimus, vadovaujantis </w:t>
      </w:r>
      <w:r w:rsidR="00255BE0" w:rsidRPr="00101170">
        <w:rPr>
          <w:rFonts w:cs="Times New Roman"/>
          <w:spacing w:val="2"/>
        </w:rPr>
        <w:t>Lietuvos Respublikos teisėkūros pagrindų įstatymo 20 straipsnio</w:t>
      </w:r>
      <w:r w:rsidR="00255BE0">
        <w:rPr>
          <w:rFonts w:cs="Times New Roman"/>
          <w:spacing w:val="2"/>
        </w:rPr>
        <w:t xml:space="preserve"> </w:t>
      </w:r>
      <w:r w:rsidR="00E3347B">
        <w:rPr>
          <w:rFonts w:cs="Times New Roman"/>
          <w:spacing w:val="2"/>
        </w:rPr>
        <w:t xml:space="preserve">4 dalies </w:t>
      </w:r>
      <w:r w:rsidR="00255BE0">
        <w:rPr>
          <w:rFonts w:cs="Times New Roman"/>
          <w:spacing w:val="2"/>
        </w:rPr>
        <w:t>nuostatomis</w:t>
      </w:r>
      <w:r w:rsidR="00E3347B">
        <w:rPr>
          <w:rFonts w:cs="Times New Roman"/>
          <w:spacing w:val="2"/>
        </w:rPr>
        <w:t xml:space="preserve">, įsakymo </w:t>
      </w:r>
      <w:r w:rsidRPr="00101170">
        <w:rPr>
          <w:rFonts w:cs="Times New Roman"/>
          <w:spacing w:val="2"/>
        </w:rPr>
        <w:t>įsigalio</w:t>
      </w:r>
      <w:r w:rsidR="00E3347B">
        <w:rPr>
          <w:rFonts w:cs="Times New Roman"/>
          <w:spacing w:val="2"/>
        </w:rPr>
        <w:t>j</w:t>
      </w:r>
      <w:r w:rsidRPr="00101170">
        <w:rPr>
          <w:rFonts w:cs="Times New Roman"/>
          <w:spacing w:val="2"/>
        </w:rPr>
        <w:t>i</w:t>
      </w:r>
      <w:r w:rsidR="00E3347B">
        <w:rPr>
          <w:rFonts w:cs="Times New Roman"/>
          <w:spacing w:val="2"/>
        </w:rPr>
        <w:t>mas numatytas</w:t>
      </w:r>
      <w:r w:rsidRPr="00101170">
        <w:rPr>
          <w:rFonts w:cs="Times New Roman"/>
          <w:spacing w:val="2"/>
        </w:rPr>
        <w:t xml:space="preserve"> </w:t>
      </w:r>
      <w:r w:rsidR="00E3347B">
        <w:rPr>
          <w:rFonts w:cs="Times New Roman"/>
          <w:spacing w:val="2"/>
        </w:rPr>
        <w:t xml:space="preserve">2021 m. </w:t>
      </w:r>
      <w:r w:rsidRPr="00101170">
        <w:rPr>
          <w:rFonts w:cs="Times New Roman"/>
          <w:spacing w:val="2"/>
        </w:rPr>
        <w:t xml:space="preserve">gegužės 1 d. </w:t>
      </w:r>
    </w:p>
    <w:p w:rsidR="00E0450E" w:rsidRPr="005947C1" w:rsidRDefault="00E0450E" w:rsidP="00E0450E">
      <w:pPr>
        <w:pStyle w:val="BodyText"/>
      </w:pPr>
      <w:r w:rsidRPr="005947C1">
        <w:t xml:space="preserve">Su visuomene konsultuojamasi </w:t>
      </w:r>
      <w:r>
        <w:t>p</w:t>
      </w:r>
      <w:r w:rsidRPr="005947C1">
        <w:t xml:space="preserve">rojektą paskelbus Lietuvos Respublikos Seimo teisės aktų </w:t>
      </w:r>
      <w:r w:rsidRPr="005947C1">
        <w:lastRenderedPageBreak/>
        <w:t>informacinės sistemos (TAIS) Projektų registravimo posistemėje.</w:t>
      </w:r>
    </w:p>
    <w:p w:rsidR="00E0450E" w:rsidRPr="005947C1" w:rsidRDefault="00E0450E" w:rsidP="00E0450E">
      <w:pPr>
        <w:pStyle w:val="BodyText"/>
      </w:pPr>
      <w:r w:rsidRPr="005947C1">
        <w:t>Prašome per 10 darbo dienų pagal kompetenciją projektui pateikti pastabas ir pasiūlymus. Negavus argumentuotų pastabų ir pasiūlymų iki nurodyto laiko, bus laikoma, kad projektui pritarta.</w:t>
      </w:r>
    </w:p>
    <w:p w:rsidR="00877F0D" w:rsidRDefault="00877F0D" w:rsidP="00877F0D">
      <w:pPr>
        <w:pStyle w:val="BodyText"/>
        <w:rPr>
          <w:rFonts w:eastAsia="Times New Roman" w:cs="Times New Roman"/>
          <w:color w:val="000000"/>
          <w:lang w:eastAsia="lt-LT"/>
        </w:rPr>
      </w:pPr>
      <w:r>
        <w:rPr>
          <w:rFonts w:eastAsia="Times New Roman" w:cs="Times New Roman"/>
          <w:color w:val="000000"/>
          <w:lang w:eastAsia="lt-LT"/>
        </w:rPr>
        <w:t>PRIDEDAMA:</w:t>
      </w:r>
    </w:p>
    <w:p w:rsidR="00E0450E" w:rsidRDefault="00E0450E" w:rsidP="00E0450E">
      <w:pPr>
        <w:pStyle w:val="BodyText"/>
      </w:pPr>
      <w:r w:rsidRPr="005947C1">
        <w:t xml:space="preserve">1. </w:t>
      </w:r>
      <w:r w:rsidR="003D7AD9">
        <w:t xml:space="preserve">Projektas, </w:t>
      </w:r>
      <w:r w:rsidR="003D7AD9">
        <w:rPr>
          <w:lang w:val="en-GB"/>
        </w:rPr>
        <w:t>1</w:t>
      </w:r>
      <w:r w:rsidR="003D7AD9">
        <w:t xml:space="preserve"> lapas</w:t>
      </w:r>
      <w:r>
        <w:t>.</w:t>
      </w:r>
    </w:p>
    <w:p w:rsidR="00E0450E" w:rsidRPr="005947C1" w:rsidRDefault="00E0450E" w:rsidP="00E0450E">
      <w:pPr>
        <w:pStyle w:val="BodyText"/>
      </w:pPr>
      <w:r>
        <w:t>2. P</w:t>
      </w:r>
      <w:r w:rsidR="003D7AD9">
        <w:t>rojekto lyginamasis variantas, 1 lapas</w:t>
      </w:r>
      <w:r>
        <w:t xml:space="preserve">. </w:t>
      </w:r>
    </w:p>
    <w:p w:rsidR="00E0450E" w:rsidRPr="005947C1" w:rsidRDefault="002A2D1A" w:rsidP="00E0450E">
      <w:pPr>
        <w:pStyle w:val="BodyText"/>
      </w:pPr>
      <w:r>
        <w:t>3</w:t>
      </w:r>
      <w:r w:rsidR="00E0450E" w:rsidRPr="005947C1">
        <w:t>. Numatomo teisinio reguliavimo poveikio vertinimo pažyma, 1 lapas.</w:t>
      </w:r>
    </w:p>
    <w:p w:rsidR="00877F0D" w:rsidRDefault="00877F0D" w:rsidP="00CE17C8">
      <w:pPr>
        <w:pStyle w:val="TableContents"/>
        <w:ind w:firstLine="567"/>
        <w:jc w:val="both"/>
      </w:pPr>
    </w:p>
    <w:p w:rsidR="001822E2" w:rsidRDefault="001822E2">
      <w:pPr>
        <w:pStyle w:val="BodyText"/>
      </w:pPr>
    </w:p>
    <w:p w:rsidR="00284424" w:rsidRDefault="00284424">
      <w:pPr>
        <w:pStyle w:val="BodyText"/>
      </w:pPr>
    </w:p>
    <w:tbl>
      <w:tblPr>
        <w:tblW w:w="0" w:type="auto"/>
        <w:tblInd w:w="8" w:type="dxa"/>
        <w:tblLayout w:type="fixed"/>
        <w:tblCellMar>
          <w:left w:w="0" w:type="dxa"/>
          <w:right w:w="0" w:type="dxa"/>
        </w:tblCellMar>
        <w:tblLook w:val="0000" w:firstRow="0" w:lastRow="0" w:firstColumn="0" w:lastColumn="0" w:noHBand="0" w:noVBand="0"/>
      </w:tblPr>
      <w:tblGrid>
        <w:gridCol w:w="4817"/>
        <w:gridCol w:w="4826"/>
      </w:tblGrid>
      <w:tr w:rsidR="00796197">
        <w:trPr>
          <w:trHeight w:val="340"/>
        </w:trPr>
        <w:tc>
          <w:tcPr>
            <w:tcW w:w="4817" w:type="dxa"/>
            <w:vAlign w:val="bottom"/>
          </w:tcPr>
          <w:p w:rsidR="00796197" w:rsidRDefault="00B45591" w:rsidP="0090333C">
            <w:pPr>
              <w:pStyle w:val="TableContents"/>
            </w:pPr>
            <w:r>
              <w:t>Aplinkos viceministrė</w:t>
            </w:r>
          </w:p>
        </w:tc>
        <w:tc>
          <w:tcPr>
            <w:tcW w:w="4826" w:type="dxa"/>
            <w:vAlign w:val="bottom"/>
          </w:tcPr>
          <w:p w:rsidR="00796197" w:rsidRDefault="00E3347B" w:rsidP="0090333C">
            <w:pPr>
              <w:ind w:right="34"/>
              <w:jc w:val="right"/>
            </w:pPr>
            <w:proofErr w:type="spellStart"/>
            <w:r>
              <w:t>Ligita</w:t>
            </w:r>
            <w:proofErr w:type="spellEnd"/>
            <w:r>
              <w:t xml:space="preserve"> </w:t>
            </w:r>
            <w:proofErr w:type="spellStart"/>
            <w:r>
              <w:t>Valalytė</w:t>
            </w:r>
            <w:proofErr w:type="spellEnd"/>
          </w:p>
        </w:tc>
      </w:tr>
    </w:tbl>
    <w:p w:rsidR="00796197" w:rsidRDefault="00796197">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284424" w:rsidRDefault="00284424">
      <w:pPr>
        <w:pStyle w:val="BodyText"/>
      </w:pPr>
    </w:p>
    <w:p w:rsidR="00D054B3" w:rsidRDefault="00D054B3">
      <w:pPr>
        <w:pStyle w:val="BodyText"/>
      </w:pPr>
    </w:p>
    <w:tbl>
      <w:tblPr>
        <w:tblW w:w="9643" w:type="dxa"/>
        <w:tblInd w:w="8" w:type="dxa"/>
        <w:tblLayout w:type="fixed"/>
        <w:tblCellMar>
          <w:left w:w="0" w:type="dxa"/>
          <w:right w:w="0" w:type="dxa"/>
        </w:tblCellMar>
        <w:tblLook w:val="0000" w:firstRow="0" w:lastRow="0" w:firstColumn="0" w:lastColumn="0" w:noHBand="0" w:noVBand="0"/>
      </w:tblPr>
      <w:tblGrid>
        <w:gridCol w:w="9643"/>
      </w:tblGrid>
      <w:tr w:rsidR="00796197" w:rsidTr="00036099">
        <w:trPr>
          <w:trHeight w:val="340"/>
        </w:trPr>
        <w:tc>
          <w:tcPr>
            <w:tcW w:w="9643" w:type="dxa"/>
          </w:tcPr>
          <w:p w:rsidR="00796197" w:rsidRDefault="003D7AD9" w:rsidP="003D7AD9">
            <w:pPr>
              <w:pStyle w:val="TableContents"/>
            </w:pPr>
            <w:r>
              <w:t>Vilmantas Graičiūnas</w:t>
            </w:r>
            <w:r w:rsidR="00036099">
              <w:t>, 8 6</w:t>
            </w:r>
            <w:r>
              <w:t>4668017</w:t>
            </w:r>
            <w:r w:rsidR="00036099">
              <w:t xml:space="preserve">, el. p. </w:t>
            </w:r>
            <w:r>
              <w:t>vilmantas.graiciunas</w:t>
            </w:r>
            <w:r w:rsidR="00036099">
              <w:t>@am.lt</w:t>
            </w:r>
          </w:p>
        </w:tc>
      </w:tr>
    </w:tbl>
    <w:p w:rsidR="00796197" w:rsidRDefault="00796197">
      <w:pPr>
        <w:pStyle w:val="BodyText"/>
      </w:pPr>
    </w:p>
    <w:sectPr w:rsidR="00796197" w:rsidSect="00284424">
      <w:headerReference w:type="even" r:id="rId12"/>
      <w:headerReference w:type="default" r:id="rId13"/>
      <w:footerReference w:type="default" r:id="rId14"/>
      <w:footerReference w:type="first" r:id="rId15"/>
      <w:footnotePr>
        <w:pos w:val="beneathText"/>
        <w:numRestart w:val="eachPage"/>
      </w:footnotePr>
      <w:endnotePr>
        <w:numFmt w:val="decimal"/>
      </w:endnotePr>
      <w:pgSz w:w="11905" w:h="16837"/>
      <w:pgMar w:top="568" w:right="567" w:bottom="1985" w:left="1701" w:header="567" w:footer="23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00" w:rsidRDefault="00C85A00">
      <w:r>
        <w:separator/>
      </w:r>
    </w:p>
  </w:endnote>
  <w:endnote w:type="continuationSeparator" w:id="0">
    <w:p w:rsidR="00C85A00" w:rsidRDefault="00C8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ndale Sans UI">
    <w:altName w:val="Arial Unicode MS"/>
    <w:charset w:val="0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Arial">
    <w:panose1 w:val="020B0604020202020204"/>
    <w:charset w:val="BA"/>
    <w:family w:val="swiss"/>
    <w:pitch w:val="variable"/>
    <w:sig w:usb0="20002A87" w:usb1="00000000" w:usb2="00000000" w:usb3="00000000" w:csb0="000001FF" w:csb1="00000000"/>
  </w:font>
  <w:font w:name="Thorndale">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Pr="00796197" w:rsidRDefault="00E779A1" w:rsidP="0053170E">
    <w:pPr>
      <w:pStyle w:val="Footer"/>
      <w:jc w:val="right"/>
    </w:pPr>
    <w:r>
      <w:rPr>
        <w:noProof/>
        <w:lang w:val="en-GB" w:eastAsia="en-GB" w:bidi="ar-SA"/>
      </w:rPr>
      <w:drawing>
        <wp:inline distT="0" distB="0" distL="0" distR="0" wp14:anchorId="1D85D22F" wp14:editId="31DD0541">
          <wp:extent cx="469265" cy="77406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7740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00" w:rsidRDefault="00C85A00">
      <w:r>
        <w:separator/>
      </w:r>
    </w:p>
  </w:footnote>
  <w:footnote w:type="continuationSeparator" w:id="0">
    <w:p w:rsidR="00C85A00" w:rsidRDefault="00C8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4859AD">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rsidR="00796197" w:rsidRDefault="0079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4859AD">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F640B7">
      <w:rPr>
        <w:rStyle w:val="PageNumber"/>
        <w:noProof/>
      </w:rPr>
      <w:t>3</w:t>
    </w:r>
    <w:r>
      <w:rPr>
        <w:rStyle w:val="PageNumber"/>
      </w:rPr>
      <w:fldChar w:fldCharType="end"/>
    </w:r>
  </w:p>
  <w:p w:rsidR="00796197" w:rsidRDefault="0079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C21BA9"/>
    <w:multiLevelType w:val="hybridMultilevel"/>
    <w:tmpl w:val="6172DBDC"/>
    <w:lvl w:ilvl="0" w:tplc="4B989AF6">
      <w:start w:val="2109"/>
      <w:numFmt w:val="bullet"/>
      <w:lvlText w:val="-"/>
      <w:lvlJc w:val="left"/>
      <w:pPr>
        <w:ind w:left="987" w:hanging="360"/>
      </w:pPr>
      <w:rPr>
        <w:rFonts w:ascii="Times New Roman" w:eastAsia="Andale Sans UI" w:hAnsi="Times New Roman" w:cs="Times New Roman"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2">
    <w:nsid w:val="657C208E"/>
    <w:multiLevelType w:val="hybridMultilevel"/>
    <w:tmpl w:val="45DA4448"/>
    <w:lvl w:ilvl="0" w:tplc="EEB65E40">
      <w:start w:val="2109"/>
      <w:numFmt w:val="bullet"/>
      <w:lvlText w:val="-"/>
      <w:lvlJc w:val="left"/>
      <w:pPr>
        <w:ind w:left="927" w:hanging="360"/>
      </w:pPr>
      <w:rPr>
        <w:rFonts w:ascii="Times New Roman" w:eastAsia="Andale Sans U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417"/>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DB"/>
    <w:rsid w:val="0000219E"/>
    <w:rsid w:val="00036099"/>
    <w:rsid w:val="00053B27"/>
    <w:rsid w:val="00062522"/>
    <w:rsid w:val="00077035"/>
    <w:rsid w:val="000C6AA6"/>
    <w:rsid w:val="000F3D9D"/>
    <w:rsid w:val="00101170"/>
    <w:rsid w:val="001016B0"/>
    <w:rsid w:val="00116978"/>
    <w:rsid w:val="00121D30"/>
    <w:rsid w:val="00124B14"/>
    <w:rsid w:val="00152C1F"/>
    <w:rsid w:val="00155D04"/>
    <w:rsid w:val="001822E2"/>
    <w:rsid w:val="001C29E8"/>
    <w:rsid w:val="00205479"/>
    <w:rsid w:val="00212BFE"/>
    <w:rsid w:val="00223812"/>
    <w:rsid w:val="00255BE0"/>
    <w:rsid w:val="00266E34"/>
    <w:rsid w:val="002811B6"/>
    <w:rsid w:val="002824A1"/>
    <w:rsid w:val="00284424"/>
    <w:rsid w:val="00292187"/>
    <w:rsid w:val="002A2D1A"/>
    <w:rsid w:val="002A719F"/>
    <w:rsid w:val="002C133B"/>
    <w:rsid w:val="002C31C0"/>
    <w:rsid w:val="002E4AAC"/>
    <w:rsid w:val="002E5446"/>
    <w:rsid w:val="00304E72"/>
    <w:rsid w:val="00342850"/>
    <w:rsid w:val="003728E1"/>
    <w:rsid w:val="00397C18"/>
    <w:rsid w:val="003C3DBF"/>
    <w:rsid w:val="003C3EF4"/>
    <w:rsid w:val="003D6511"/>
    <w:rsid w:val="003D7AD9"/>
    <w:rsid w:val="004112EA"/>
    <w:rsid w:val="00451F11"/>
    <w:rsid w:val="00481645"/>
    <w:rsid w:val="0048334F"/>
    <w:rsid w:val="00483804"/>
    <w:rsid w:val="004859AD"/>
    <w:rsid w:val="00490DC1"/>
    <w:rsid w:val="004910B3"/>
    <w:rsid w:val="004C13B7"/>
    <w:rsid w:val="004C1D65"/>
    <w:rsid w:val="0051094D"/>
    <w:rsid w:val="00523699"/>
    <w:rsid w:val="0053170E"/>
    <w:rsid w:val="00531C58"/>
    <w:rsid w:val="00564BAA"/>
    <w:rsid w:val="00575E3B"/>
    <w:rsid w:val="005D1497"/>
    <w:rsid w:val="005D7806"/>
    <w:rsid w:val="005E328E"/>
    <w:rsid w:val="00613A5F"/>
    <w:rsid w:val="006250C9"/>
    <w:rsid w:val="00645CC7"/>
    <w:rsid w:val="0066439C"/>
    <w:rsid w:val="00664943"/>
    <w:rsid w:val="00691AC5"/>
    <w:rsid w:val="00697314"/>
    <w:rsid w:val="006F2DDB"/>
    <w:rsid w:val="00721EAF"/>
    <w:rsid w:val="00745FC8"/>
    <w:rsid w:val="00796197"/>
    <w:rsid w:val="007D502D"/>
    <w:rsid w:val="00877F0D"/>
    <w:rsid w:val="00882860"/>
    <w:rsid w:val="00890EAD"/>
    <w:rsid w:val="0089371E"/>
    <w:rsid w:val="00893A93"/>
    <w:rsid w:val="008A2A22"/>
    <w:rsid w:val="008D4264"/>
    <w:rsid w:val="0090333C"/>
    <w:rsid w:val="009210E7"/>
    <w:rsid w:val="0092602A"/>
    <w:rsid w:val="00932F24"/>
    <w:rsid w:val="009975B2"/>
    <w:rsid w:val="009E6C89"/>
    <w:rsid w:val="00A15D3D"/>
    <w:rsid w:val="00A27E74"/>
    <w:rsid w:val="00A619F5"/>
    <w:rsid w:val="00A65FD0"/>
    <w:rsid w:val="00A713A1"/>
    <w:rsid w:val="00A93C31"/>
    <w:rsid w:val="00AA61B9"/>
    <w:rsid w:val="00AA7B86"/>
    <w:rsid w:val="00AE328F"/>
    <w:rsid w:val="00AE3C8F"/>
    <w:rsid w:val="00B45591"/>
    <w:rsid w:val="00B71356"/>
    <w:rsid w:val="00B840EE"/>
    <w:rsid w:val="00BB406B"/>
    <w:rsid w:val="00BC2FE1"/>
    <w:rsid w:val="00BD4877"/>
    <w:rsid w:val="00BD55BB"/>
    <w:rsid w:val="00C02D0C"/>
    <w:rsid w:val="00C035C6"/>
    <w:rsid w:val="00C202B5"/>
    <w:rsid w:val="00C302AE"/>
    <w:rsid w:val="00C43229"/>
    <w:rsid w:val="00C74037"/>
    <w:rsid w:val="00C85A00"/>
    <w:rsid w:val="00CD6EF6"/>
    <w:rsid w:val="00CE17C8"/>
    <w:rsid w:val="00CE1F16"/>
    <w:rsid w:val="00CF2AD6"/>
    <w:rsid w:val="00D032CD"/>
    <w:rsid w:val="00D054B3"/>
    <w:rsid w:val="00D12A9A"/>
    <w:rsid w:val="00D228B9"/>
    <w:rsid w:val="00DA08F7"/>
    <w:rsid w:val="00DB23FC"/>
    <w:rsid w:val="00DC0D15"/>
    <w:rsid w:val="00DD601A"/>
    <w:rsid w:val="00E0450E"/>
    <w:rsid w:val="00E14534"/>
    <w:rsid w:val="00E3347B"/>
    <w:rsid w:val="00E70367"/>
    <w:rsid w:val="00E705FE"/>
    <w:rsid w:val="00E779A1"/>
    <w:rsid w:val="00E80D41"/>
    <w:rsid w:val="00EB4F00"/>
    <w:rsid w:val="00EC756A"/>
    <w:rsid w:val="00F129A4"/>
    <w:rsid w:val="00F23732"/>
    <w:rsid w:val="00F31208"/>
    <w:rsid w:val="00F3289C"/>
    <w:rsid w:val="00F52153"/>
    <w:rsid w:val="00F640B7"/>
    <w:rsid w:val="00F921BA"/>
    <w:rsid w:val="00FC4209"/>
    <w:rsid w:val="00FE2A53"/>
    <w:rsid w:val="00FE4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paragraph" w:styleId="NormalWeb">
    <w:name w:val="Normal (Web)"/>
    <w:basedOn w:val="Normal"/>
    <w:uiPriority w:val="99"/>
    <w:semiHidden/>
    <w:unhideWhenUsed/>
    <w:rsid w:val="00101170"/>
    <w:pPr>
      <w:widowControl/>
      <w:suppressAutoHyphens w:val="0"/>
      <w:spacing w:before="100" w:beforeAutospacing="1" w:after="100" w:afterAutospacing="1"/>
    </w:pPr>
    <w:rPr>
      <w:rFonts w:eastAsia="Times New Roman" w:cs="Times New Roman"/>
      <w:lang w:val="en-GB" w:eastAsia="en-GB" w:bidi="ar-SA"/>
    </w:rPr>
  </w:style>
  <w:style w:type="paragraph" w:customStyle="1" w:styleId="WW-PreformattedText111111111111111111111111111111111111111111111111111111111111">
    <w:name w:val="WW-Preformatted Text111111111111111111111111111111111111111111111111111111111111"/>
    <w:basedOn w:val="Normal"/>
    <w:rsid w:val="00212BFE"/>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921BA"/>
    <w:rPr>
      <w:sz w:val="16"/>
      <w:szCs w:val="16"/>
    </w:rPr>
  </w:style>
  <w:style w:type="paragraph" w:styleId="CommentText">
    <w:name w:val="annotation text"/>
    <w:basedOn w:val="Normal"/>
    <w:link w:val="CommentTextChar"/>
    <w:uiPriority w:val="99"/>
    <w:semiHidden/>
    <w:unhideWhenUsed/>
    <w:rsid w:val="00F921BA"/>
    <w:rPr>
      <w:sz w:val="20"/>
      <w:szCs w:val="20"/>
    </w:rPr>
  </w:style>
  <w:style w:type="character" w:customStyle="1" w:styleId="CommentTextChar">
    <w:name w:val="Comment Text Char"/>
    <w:basedOn w:val="DefaultParagraphFont"/>
    <w:link w:val="CommentText"/>
    <w:uiPriority w:val="99"/>
    <w:semiHidden/>
    <w:rsid w:val="00F921BA"/>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F921BA"/>
    <w:rPr>
      <w:b/>
      <w:bCs/>
    </w:rPr>
  </w:style>
  <w:style w:type="character" w:customStyle="1" w:styleId="CommentSubjectChar">
    <w:name w:val="Comment Subject Char"/>
    <w:basedOn w:val="CommentTextChar"/>
    <w:link w:val="CommentSubject"/>
    <w:uiPriority w:val="99"/>
    <w:semiHidden/>
    <w:rsid w:val="00F921BA"/>
    <w:rPr>
      <w:rFonts w:eastAsia="Andale Sans UI" w:cs="Tahoma"/>
      <w:b/>
      <w:bCs/>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paragraph" w:styleId="NormalWeb">
    <w:name w:val="Normal (Web)"/>
    <w:basedOn w:val="Normal"/>
    <w:uiPriority w:val="99"/>
    <w:semiHidden/>
    <w:unhideWhenUsed/>
    <w:rsid w:val="00101170"/>
    <w:pPr>
      <w:widowControl/>
      <w:suppressAutoHyphens w:val="0"/>
      <w:spacing w:before="100" w:beforeAutospacing="1" w:after="100" w:afterAutospacing="1"/>
    </w:pPr>
    <w:rPr>
      <w:rFonts w:eastAsia="Times New Roman" w:cs="Times New Roman"/>
      <w:lang w:val="en-GB" w:eastAsia="en-GB" w:bidi="ar-SA"/>
    </w:rPr>
  </w:style>
  <w:style w:type="paragraph" w:customStyle="1" w:styleId="WW-PreformattedText111111111111111111111111111111111111111111111111111111111111">
    <w:name w:val="WW-Preformatted Text111111111111111111111111111111111111111111111111111111111111"/>
    <w:basedOn w:val="Normal"/>
    <w:rsid w:val="00212BFE"/>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921BA"/>
    <w:rPr>
      <w:sz w:val="16"/>
      <w:szCs w:val="16"/>
    </w:rPr>
  </w:style>
  <w:style w:type="paragraph" w:styleId="CommentText">
    <w:name w:val="annotation text"/>
    <w:basedOn w:val="Normal"/>
    <w:link w:val="CommentTextChar"/>
    <w:uiPriority w:val="99"/>
    <w:semiHidden/>
    <w:unhideWhenUsed/>
    <w:rsid w:val="00F921BA"/>
    <w:rPr>
      <w:sz w:val="20"/>
      <w:szCs w:val="20"/>
    </w:rPr>
  </w:style>
  <w:style w:type="character" w:customStyle="1" w:styleId="CommentTextChar">
    <w:name w:val="Comment Text Char"/>
    <w:basedOn w:val="DefaultParagraphFont"/>
    <w:link w:val="CommentText"/>
    <w:uiPriority w:val="99"/>
    <w:semiHidden/>
    <w:rsid w:val="00F921BA"/>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F921BA"/>
    <w:rPr>
      <w:b/>
      <w:bCs/>
    </w:rPr>
  </w:style>
  <w:style w:type="character" w:customStyle="1" w:styleId="CommentSubjectChar">
    <w:name w:val="Comment Subject Char"/>
    <w:basedOn w:val="CommentTextChar"/>
    <w:link w:val="CommentSubject"/>
    <w:uiPriority w:val="99"/>
    <w:semiHidden/>
    <w:rsid w:val="00F921BA"/>
    <w:rPr>
      <w:rFonts w:eastAsia="Andale Sans UI" w:cs="Tahoma"/>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vilas.paukste\Downloads\AM_rast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AA351E0ECF89C14A900DE8C04996CFDF" ma:contentTypeVersion="16" ma:contentTypeDescription="Kurkite naują dokumentą." ma:contentTypeScope="" ma:versionID="5a1b337319f81cc821ea2fb116b9889e">
  <xsd:schema xmlns:xsd="http://www.w3.org/2001/XMLSchema" xmlns:xs="http://www.w3.org/2001/XMLSchema" xmlns:p="http://schemas.microsoft.com/office/2006/metadata/properties" xmlns:ns1="http://schemas.microsoft.com/sharepoint/v3" xmlns:ns2="f5aad5d0-9c26-490e-8743-a6c7ceabd501" xmlns:ns3="19cf09c5-daa1-4028-a0ff-74a0be4ec5cc" targetNamespace="http://schemas.microsoft.com/office/2006/metadata/properties" ma:root="true" ma:fieldsID="2235169338eb9481474ac7e873b35491" ns1:_="" ns2:_="" ns3:_="">
    <xsd:import namespace="http://schemas.microsoft.com/sharepoint/v3"/>
    <xsd:import namespace="f5aad5d0-9c26-490e-8743-a6c7ceabd501"/>
    <xsd:import namespace="19cf09c5-daa1-4028-a0ff-74a0be4ec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1:AverageRating" minOccurs="0"/>
                <xsd:element ref="ns1:RatingCount" minOccurs="0"/>
                <xsd:element ref="ns1:RatedBy" minOccurs="0"/>
                <xsd:element ref="ns1:Ratings" minOccurs="0"/>
                <xsd:element ref="ns1:LikesCount" minOccurs="0"/>
                <xsd:element ref="ns1:Liked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Vertinimas (0–5)" ma:decimals="2" ma:description="Visų pateiktų vertinimų vidutinė reikšmė" ma:internalName="AverageRating" ma:readOnly="true">
      <xsd:simpleType>
        <xsd:restriction base="dms:Number"/>
      </xsd:simpleType>
    </xsd:element>
    <xsd:element name="RatingCount" ma:index="17" nillable="true" ma:displayName="Vertinimų skaičius" ma:decimals="0" ma:description="Pateiktų vertinimų skaičius" ma:internalName="RatingCount" ma:readOnly="true">
      <xsd:simpleType>
        <xsd:restriction base="dms:Number"/>
      </xsd:simpleType>
    </xsd:element>
    <xsd:element name="RatedBy" ma:index="18" nillable="true" ma:displayName="Vertintojas" ma:description="Vartotojai įvertino elementą."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Vartotojų vertinimai" ma:description="Elemento vartotojų vertinimai" ma:hidden="true" ma:internalName="Ratings">
      <xsd:simpleType>
        <xsd:restriction base="dms:Note"/>
      </xsd:simpleType>
    </xsd:element>
    <xsd:element name="LikesCount" ma:index="20" nillable="true" ma:displayName="Skaičius, kiek kartų vartotojai pažymėjo, kad jiems patiko elementas" ma:internalName="LikesCount">
      <xsd:simpleType>
        <xsd:restriction base="dms:Unknown"/>
      </xsd:simpleType>
    </xsd:element>
    <xsd:element name="LikedBy" ma:index="21" nillable="true" ma:displayName="Patiko"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aad5d0-9c26-490e-8743-a6c7ceabd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cf09c5-daa1-4028-a0ff-74a0be4ec5cc"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4CE1A-2513-4537-BC3C-D1524F51C49D}">
  <ds:schemaRefs>
    <ds:schemaRef ds:uri="http://schemas.microsoft.com/sharepoint/v3"/>
    <ds:schemaRef ds:uri="19cf09c5-daa1-4028-a0ff-74a0be4ec5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aad5d0-9c26-490e-8743-a6c7ceabd501"/>
    <ds:schemaRef ds:uri="http://www.w3.org/XML/1998/namespace"/>
    <ds:schemaRef ds:uri="http://purl.org/dc/dcmitype/"/>
  </ds:schemaRefs>
</ds:datastoreItem>
</file>

<file path=customXml/itemProps2.xml><?xml version="1.0" encoding="utf-8"?>
<ds:datastoreItem xmlns:ds="http://schemas.openxmlformats.org/officeDocument/2006/customXml" ds:itemID="{8F7D630A-421A-4097-A7E0-EBD387E6A313}">
  <ds:schemaRefs>
    <ds:schemaRef ds:uri="http://schemas.microsoft.com/sharepoint/v3/contenttype/forms"/>
  </ds:schemaRefs>
</ds:datastoreItem>
</file>

<file path=customXml/itemProps3.xml><?xml version="1.0" encoding="utf-8"?>
<ds:datastoreItem xmlns:ds="http://schemas.openxmlformats.org/officeDocument/2006/customXml" ds:itemID="{96B00AB9-79A2-4377-80E6-2E86B1A7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aad5d0-9c26-490e-8743-a6c7ceabd501"/>
    <ds:schemaRef ds:uri="19cf09c5-daa1-4028-a0ff-74a0be4e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AM_rastas (1)</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2020-10-07T06:10:00Z</dcterms:created>
  <dcterms:modified xsi:type="dcterms:W3CDTF">2020-10-08T05:47:00Z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0x010100AA351E0ECF89C14A900DE8C04996CFDF</vt:lpwstr>
  </property>
</Properties>
</file>