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86FF3" w14:textId="77777777" w:rsidR="00A01BE7" w:rsidRPr="00505D67" w:rsidRDefault="00505D67" w:rsidP="00505D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505D67">
        <w:rPr>
          <w:rFonts w:ascii="Times New Roman" w:eastAsia="Times New Roman" w:hAnsi="Times New Roman"/>
          <w:b/>
          <w:iCs/>
          <w:sz w:val="24"/>
          <w:szCs w:val="24"/>
        </w:rPr>
        <w:t>RASEINIŲ RAJONO SAVIVALDYBĖS ADMINISTRACIJOS</w:t>
      </w:r>
    </w:p>
    <w:p w14:paraId="747B7911" w14:textId="717B7977" w:rsidR="00505D67" w:rsidRDefault="00505D67" w:rsidP="00505D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505D67">
        <w:rPr>
          <w:rFonts w:ascii="Times New Roman" w:eastAsia="Times New Roman" w:hAnsi="Times New Roman"/>
          <w:b/>
          <w:iCs/>
          <w:sz w:val="24"/>
          <w:szCs w:val="24"/>
        </w:rPr>
        <w:t>ŠVIETIMO IR</w:t>
      </w:r>
      <w:r w:rsidR="009800B0">
        <w:rPr>
          <w:rFonts w:ascii="Times New Roman" w:eastAsia="Times New Roman" w:hAnsi="Times New Roman"/>
          <w:b/>
          <w:iCs/>
          <w:sz w:val="24"/>
          <w:szCs w:val="24"/>
        </w:rPr>
        <w:t xml:space="preserve"> SPORTO</w:t>
      </w:r>
      <w:r w:rsidRPr="00505D67">
        <w:rPr>
          <w:rFonts w:ascii="Times New Roman" w:eastAsia="Times New Roman" w:hAnsi="Times New Roman"/>
          <w:b/>
          <w:iCs/>
          <w:sz w:val="24"/>
          <w:szCs w:val="24"/>
        </w:rPr>
        <w:t xml:space="preserve"> SKYRIUS</w:t>
      </w:r>
    </w:p>
    <w:p w14:paraId="3FE07F6E" w14:textId="77777777" w:rsidR="00505D67" w:rsidRPr="00505D67" w:rsidRDefault="00505D67" w:rsidP="00505D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caps/>
          <w:sz w:val="24"/>
          <w:szCs w:val="24"/>
        </w:rPr>
      </w:pPr>
    </w:p>
    <w:p w14:paraId="22857B5A" w14:textId="77777777" w:rsidR="00A01BE7" w:rsidRPr="008549A8" w:rsidRDefault="00A01BE7" w:rsidP="00A01BE7">
      <w:pPr>
        <w:tabs>
          <w:tab w:val="left" w:pos="567"/>
        </w:tabs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49A8">
        <w:rPr>
          <w:rFonts w:ascii="Times New Roman" w:eastAsia="Times New Roman" w:hAnsi="Times New Roman"/>
          <w:b/>
          <w:bCs/>
          <w:sz w:val="24"/>
          <w:szCs w:val="24"/>
        </w:rPr>
        <w:t>AIŠKINAMASIS RAŠTAS</w:t>
      </w:r>
    </w:p>
    <w:p w14:paraId="421CCF1D" w14:textId="2AA818C7" w:rsidR="00A01BE7" w:rsidRPr="003E79AC" w:rsidRDefault="00A01BE7" w:rsidP="003E79AC">
      <w:pPr>
        <w:pStyle w:val="Antrats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  <w:r w:rsidRPr="003E79AC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 xml:space="preserve">Dėl </w:t>
      </w:r>
      <w:r w:rsidR="003E79AC" w:rsidRPr="003E79AC">
        <w:rPr>
          <w:rFonts w:ascii="Times New Roman" w:hAnsi="Times New Roman"/>
          <w:b/>
          <w:caps/>
          <w:sz w:val="24"/>
          <w:szCs w:val="24"/>
        </w:rPr>
        <w:t>DIDŽIAUSIO LEISTINO DARBUOTOJŲ, DIRBANČIŲ PAGAL DARBO SUTARTIS, PAREIGYBIŲ SKAIČIAUS RASEINIŲ lopšelyje-darželyje „Saulutė“ PATVIRTINIMO</w:t>
      </w:r>
      <w:r w:rsidR="003E79AC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 xml:space="preserve">“ </w:t>
      </w:r>
      <w:r w:rsidRPr="003E79AC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projekto</w:t>
      </w:r>
    </w:p>
    <w:p w14:paraId="66426692" w14:textId="77777777" w:rsidR="00855FF3" w:rsidRPr="003E79AC" w:rsidRDefault="00855FF3" w:rsidP="00855FF3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</w:p>
    <w:p w14:paraId="1C65E37B" w14:textId="3F49487F" w:rsidR="00A01BE7" w:rsidRPr="000518E5" w:rsidRDefault="00A01BE7" w:rsidP="00A01BE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9800B0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505D67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m. </w:t>
      </w:r>
      <w:r w:rsidR="003E79AC">
        <w:rPr>
          <w:rFonts w:ascii="Times New Roman" w:eastAsia="Times New Roman" w:hAnsi="Times New Roman"/>
          <w:sz w:val="24"/>
          <w:szCs w:val="24"/>
          <w:lang w:eastAsia="lt-LT"/>
        </w:rPr>
        <w:t>spalio 8</w:t>
      </w:r>
      <w:r w:rsidR="00505D67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d.</w:t>
      </w:r>
    </w:p>
    <w:p w14:paraId="0BD4A381" w14:textId="77777777" w:rsidR="00A01BE7" w:rsidRDefault="00A01BE7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Raseiniai</w:t>
      </w:r>
    </w:p>
    <w:p w14:paraId="779139B7" w14:textId="77777777" w:rsidR="00A01BE7" w:rsidRPr="000518E5" w:rsidRDefault="00A01BE7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A01BE7" w:rsidRPr="00461700" w14:paraId="18EA7D76" w14:textId="77777777" w:rsidTr="00415BBF">
        <w:trPr>
          <w:trHeight w:hRule="exact" w:val="397"/>
        </w:trPr>
        <w:tc>
          <w:tcPr>
            <w:tcW w:w="9740" w:type="dxa"/>
            <w:vAlign w:val="center"/>
          </w:tcPr>
          <w:p w14:paraId="196027FB" w14:textId="77777777" w:rsidR="00A01BE7" w:rsidRPr="008549A8" w:rsidRDefault="00A01BE7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1. Parengto projekto tikslai ir uždaviniai.</w:t>
            </w:r>
          </w:p>
        </w:tc>
      </w:tr>
      <w:tr w:rsidR="00A01BE7" w:rsidRPr="00461700" w14:paraId="36EE86CB" w14:textId="77777777" w:rsidTr="00415BBF">
        <w:tc>
          <w:tcPr>
            <w:tcW w:w="9740" w:type="dxa"/>
          </w:tcPr>
          <w:p w14:paraId="4C24AB7D" w14:textId="158EF831" w:rsidR="003E79AC" w:rsidRPr="003E79AC" w:rsidRDefault="009558D5" w:rsidP="003E79AC">
            <w:pPr>
              <w:pStyle w:val="Antrats"/>
              <w:spacing w:line="276" w:lineRule="auto"/>
              <w:jc w:val="both"/>
              <w:rPr>
                <w:rStyle w:val="HTMLspausdinimomainl"/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>P</w:t>
            </w:r>
            <w:r w:rsidR="00FC3B24" w:rsidRPr="00505D67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 xml:space="preserve">arengto projekto tikslas – </w:t>
            </w:r>
            <w:r w:rsidR="003E79AC" w:rsidRPr="00411483">
              <w:rPr>
                <w:rStyle w:val="HTMLspausdinimomainl"/>
                <w:rFonts w:ascii="Times New Roman" w:eastAsia="Times New Roman" w:hAnsi="Times New Roman"/>
                <w:sz w:val="24"/>
                <w:szCs w:val="24"/>
              </w:rPr>
              <w:t xml:space="preserve">atsižvelgiant į </w:t>
            </w:r>
            <w:r w:rsidR="003E79AC">
              <w:rPr>
                <w:rStyle w:val="HTMLspausdinimomainl"/>
                <w:rFonts w:ascii="Times New Roman" w:eastAsia="Times New Roman" w:hAnsi="Times New Roman"/>
                <w:sz w:val="24"/>
                <w:szCs w:val="24"/>
              </w:rPr>
              <w:t>R</w:t>
            </w:r>
            <w:r w:rsidR="003E79AC" w:rsidRPr="00411483">
              <w:rPr>
                <w:rStyle w:val="HTMLspausdinimomainl"/>
                <w:rFonts w:ascii="Times New Roman" w:eastAsia="Times New Roman" w:hAnsi="Times New Roman"/>
                <w:sz w:val="24"/>
                <w:szCs w:val="24"/>
              </w:rPr>
              <w:t xml:space="preserve">aseinių lopšelio-darželio „Saulutė“ </w:t>
            </w:r>
            <w:r w:rsidR="003E79AC">
              <w:rPr>
                <w:rStyle w:val="HTMLspausdinimomainl"/>
                <w:rFonts w:ascii="Times New Roman" w:eastAsia="Times New Roman" w:hAnsi="Times New Roman"/>
                <w:sz w:val="24"/>
                <w:szCs w:val="24"/>
              </w:rPr>
              <w:t xml:space="preserve">direktoriaus </w:t>
            </w:r>
            <w:r w:rsidR="003E79AC" w:rsidRPr="00411483">
              <w:rPr>
                <w:rStyle w:val="HTMLspausdinimomainl"/>
                <w:rFonts w:ascii="Times New Roman" w:eastAsia="Times New Roman" w:hAnsi="Times New Roman"/>
                <w:sz w:val="24"/>
                <w:szCs w:val="24"/>
              </w:rPr>
              <w:t>prašymą</w:t>
            </w:r>
            <w:r w:rsidR="003E79AC">
              <w:rPr>
                <w:rStyle w:val="HTMLspausdinimomainl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E79AC" w:rsidRPr="00411483">
              <w:rPr>
                <w:rStyle w:val="HTMLspausdinimomainl"/>
                <w:rFonts w:ascii="Times New Roman" w:eastAsia="Times New Roman" w:hAnsi="Times New Roman"/>
                <w:sz w:val="24"/>
                <w:szCs w:val="24"/>
              </w:rPr>
              <w:t>užtikrinti</w:t>
            </w:r>
            <w:r w:rsidR="003E79AC">
              <w:rPr>
                <w:rStyle w:val="HTMLspausdinimomainl"/>
                <w:rFonts w:ascii="Times New Roman" w:eastAsia="Times New Roman" w:hAnsi="Times New Roman"/>
                <w:sz w:val="24"/>
                <w:szCs w:val="24"/>
              </w:rPr>
              <w:t xml:space="preserve"> integruotą vaikų, turinčių specialiųjų ugdymosi poreikių, ugdymą</w:t>
            </w:r>
            <w:r w:rsidR="003E79AC">
              <w:rPr>
                <w:color w:val="000000"/>
                <w:lang w:val="pt-BR" w:eastAsia="lt-LT"/>
              </w:rPr>
              <w:t xml:space="preserve"> </w:t>
            </w:r>
            <w:r w:rsidR="003E79AC">
              <w:rPr>
                <w:rStyle w:val="HTMLspausdinimomainl"/>
                <w:rFonts w:ascii="Times New Roman" w:eastAsia="Times New Roman" w:hAnsi="Times New Roman"/>
                <w:sz w:val="24"/>
                <w:szCs w:val="24"/>
              </w:rPr>
              <w:t>Raseinių lopšelyje-darželyje „Saulutė“.</w:t>
            </w:r>
          </w:p>
          <w:p w14:paraId="35D3C915" w14:textId="1E2CDDBA" w:rsidR="003E79AC" w:rsidRDefault="003E79AC" w:rsidP="003E79AC">
            <w:pPr>
              <w:tabs>
                <w:tab w:val="left" w:pos="607"/>
              </w:tabs>
              <w:spacing w:line="288" w:lineRule="auto"/>
              <w:ind w:firstLine="851"/>
              <w:jc w:val="both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296433">
              <w:rPr>
                <w:rStyle w:val="HTMLspausdinimomainl"/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Parengto projekto uždavinys – teikti </w:t>
            </w:r>
            <w:r w:rsidRPr="00296433">
              <w:rPr>
                <w:rFonts w:ascii="Times New Roman" w:hAnsi="Times New Roman"/>
                <w:sz w:val="24"/>
                <w:szCs w:val="24"/>
                <w:lang w:val="pt-BR"/>
              </w:rPr>
              <w:t>Raseinių rajono savivaldybės tarybai tvirtinti sprendimo projektą, kuriuo keičiamas Raseinių rajono savivaldybės tarybos 201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8</w:t>
            </w:r>
            <w:r w:rsidRPr="0029643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m.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lapkričio</w:t>
            </w:r>
            <w:r w:rsidRPr="0029643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9</w:t>
            </w:r>
            <w:r w:rsidRPr="0029643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d. sprendimu Nr. TS-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380</w:t>
            </w:r>
            <w:r w:rsidRPr="0029643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296433">
              <w:rPr>
                <w:rFonts w:ascii="Times New Roman" w:hAnsi="Times New Roman"/>
                <w:bCs/>
                <w:caps/>
                <w:sz w:val="24"/>
                <w:szCs w:val="24"/>
                <w:lang w:val="pt-BR"/>
              </w:rPr>
              <w:t>„</w:t>
            </w:r>
            <w:r w:rsidRPr="00296433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Dėl didžiausio leistino darbuotojų, dirbančių pagal darbo sutartis, pareigybių skaičiaus Raseinių lopšelyje-darželyje „Saulutė</w:t>
            </w:r>
            <w:r w:rsidRPr="000A55F2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296433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 patvirtinimo“ patvirtintas didžiausias leistinas darbuotojų, dirbančių pagal darbo sutartis, pareigybių skaičius Raseinių lopšelyje-darželyje „Saulutė</w:t>
            </w:r>
            <w:r w:rsidRPr="000A55F2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296433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.</w:t>
            </w:r>
          </w:p>
          <w:p w14:paraId="238A53BD" w14:textId="77777777" w:rsidR="00577DD6" w:rsidRDefault="003E79AC" w:rsidP="00506823">
            <w:pPr>
              <w:tabs>
                <w:tab w:val="left" w:pos="607"/>
              </w:tabs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 xml:space="preserve">          </w:t>
            </w:r>
            <w:r w:rsidRPr="000A55F2">
              <w:rPr>
                <w:rFonts w:ascii="Times New Roman" w:hAnsi="Times New Roman"/>
                <w:color w:val="000000"/>
                <w:sz w:val="24"/>
                <w:szCs w:val="24"/>
              </w:rPr>
              <w:t>Vadovaujantis Raseinių rajono savivaldybės tarybos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A5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gegužės</w:t>
            </w:r>
            <w:r w:rsidRPr="000A5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A5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d. sprendimo Nr. TS-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  <w:r w:rsidRPr="000A5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55F2">
              <w:rPr>
                <w:rFonts w:ascii="Times New Roman" w:hAnsi="Times New Roman"/>
                <w:sz w:val="24"/>
                <w:szCs w:val="24"/>
              </w:rPr>
              <w:t>„</w:t>
            </w:r>
            <w:r w:rsidRPr="000A55F2">
              <w:rPr>
                <w:rFonts w:ascii="Times New Roman" w:hAnsi="Times New Roman"/>
                <w:bCs/>
                <w:sz w:val="24"/>
                <w:szCs w:val="24"/>
              </w:rPr>
              <w:t>Dėl Raseinių rajono savivaldybės ugdymo įstaigų etatų normatyvų patvirtinimo“ 1.1 papunkčiu patvirtintais Ikimokyklinio ugdymo įstaigų etatų normatyvais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E79AC">
              <w:rPr>
                <w:rFonts w:ascii="Times New Roman" w:hAnsi="Times New Roman"/>
                <w:i/>
                <w:iCs/>
                <w:sz w:val="24"/>
                <w:szCs w:val="24"/>
              </w:rPr>
              <w:t>Mokytojo padėjėjo etatas steigiamas jei ikimokyklinio ugdymo įstaigoje ugdosi vaikas, turintis vidutinių, didelių ir labai didelių specialiųjų ugdymosi poreikių ir negalintis savarankiškai dalyvauti ugdymo procese</w:t>
            </w:r>
            <w:r w:rsidRPr="006A76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Š. m. rugsėjo mėn. Raseinių rajono švietimo pagalbos tarnyba nustatė vienam </w:t>
            </w:r>
            <w:r w:rsidR="00506823">
              <w:rPr>
                <w:rFonts w:ascii="Times New Roman" w:hAnsi="Times New Roman"/>
                <w:sz w:val="24"/>
                <w:szCs w:val="24"/>
              </w:rPr>
              <w:t>lopšelio-darželio ugdytiniui (2017 m. gimimo)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didelius specialiuosius </w:t>
            </w:r>
            <w:r w:rsidR="00506823">
              <w:rPr>
                <w:rFonts w:ascii="Times New Roman" w:hAnsi="Times New Roman"/>
                <w:sz w:val="24"/>
                <w:szCs w:val="24"/>
              </w:rPr>
              <w:t xml:space="preserve">ugdymosi </w:t>
            </w:r>
            <w:r>
              <w:rPr>
                <w:rFonts w:ascii="Times New Roman" w:hAnsi="Times New Roman"/>
                <w:sz w:val="24"/>
                <w:szCs w:val="24"/>
              </w:rPr>
              <w:t>poreikius</w:t>
            </w:r>
            <w:r w:rsidR="00506823" w:rsidRPr="006D1E7D">
              <w:rPr>
                <w:rFonts w:ascii="Times New Roman" w:hAnsi="Times New Roman"/>
                <w:sz w:val="24"/>
                <w:szCs w:val="24"/>
              </w:rPr>
              <w:t xml:space="preserve"> (vaikas nekontroliuoja savo elgesio, dažnai būna agresyvus, negeba palaikyti konstruktyvių tarpusavio santykių su bendraamžiais ir pan.)</w:t>
            </w:r>
            <w:r w:rsidR="00506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 nurodė skirti </w:t>
            </w:r>
            <w:r w:rsidR="00506823">
              <w:rPr>
                <w:rFonts w:ascii="Times New Roman" w:hAnsi="Times New Roman"/>
                <w:sz w:val="24"/>
                <w:szCs w:val="24"/>
              </w:rPr>
              <w:t xml:space="preserve">nuolatinę </w:t>
            </w:r>
            <w:r>
              <w:rPr>
                <w:rFonts w:ascii="Times New Roman" w:hAnsi="Times New Roman"/>
                <w:sz w:val="24"/>
                <w:szCs w:val="24"/>
              </w:rPr>
              <w:t>mokytojo padėjėjo pagalbą</w:t>
            </w:r>
            <w:r w:rsidR="005068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A5B">
              <w:rPr>
                <w:rFonts w:ascii="Times New Roman" w:hAnsi="Times New Roman"/>
                <w:sz w:val="24"/>
                <w:szCs w:val="24"/>
              </w:rPr>
              <w:t>todėl prašoma</w:t>
            </w:r>
            <w:r w:rsidRPr="001A2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06823" w:rsidRPr="00506823">
              <w:rPr>
                <w:rFonts w:ascii="Times New Roman" w:hAnsi="Times New Roman"/>
                <w:bCs/>
                <w:sz w:val="24"/>
                <w:szCs w:val="24"/>
              </w:rPr>
              <w:t>lopšelyje-darželyje įsteigti</w:t>
            </w:r>
            <w:r w:rsidR="005068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papildom</w:t>
            </w:r>
            <w:r w:rsidR="00506823">
              <w:rPr>
                <w:rFonts w:ascii="Times New Roman" w:hAnsi="Times New Roman"/>
                <w:b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2D70">
              <w:rPr>
                <w:rFonts w:ascii="Times New Roman" w:hAnsi="Times New Roman"/>
                <w:b/>
                <w:sz w:val="24"/>
                <w:szCs w:val="24"/>
              </w:rPr>
              <w:t>1 mokytojo padėjėjo etat</w:t>
            </w:r>
            <w:r w:rsidR="00506823">
              <w:rPr>
                <w:rFonts w:ascii="Times New Roman" w:hAnsi="Times New Roman"/>
                <w:b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73DBFA9" w14:textId="74BA5C9F" w:rsidR="00506823" w:rsidRPr="00506823" w:rsidRDefault="00506823" w:rsidP="00506823">
            <w:pPr>
              <w:tabs>
                <w:tab w:val="left" w:pos="607"/>
              </w:tabs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11483">
              <w:rPr>
                <w:rStyle w:val="HTMLspausdinimomainl"/>
                <w:rFonts w:ascii="Times New Roman" w:hAnsi="Times New Roman"/>
                <w:sz w:val="24"/>
                <w:szCs w:val="24"/>
              </w:rPr>
              <w:t xml:space="preserve">Patvirtinus padidintą </w:t>
            </w:r>
            <w:r w:rsidRPr="00411483">
              <w:rPr>
                <w:rFonts w:ascii="Times New Roman" w:hAnsi="Times New Roman"/>
                <w:bCs/>
                <w:sz w:val="24"/>
                <w:szCs w:val="24"/>
              </w:rPr>
              <w:t>didžiausią leistiną darbuotojų, dirbančių pagal darbo sutartis, pareigybių skaičių, Raseinių lopšelyje-darželyje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„Saulutė“</w:t>
            </w:r>
            <w:r w:rsidRPr="00411483">
              <w:rPr>
                <w:rStyle w:val="HTMLspausdinimomainl"/>
                <w:rFonts w:ascii="Times New Roman" w:hAnsi="Times New Roman"/>
                <w:sz w:val="24"/>
                <w:szCs w:val="24"/>
              </w:rPr>
              <w:t xml:space="preserve"> </w:t>
            </w:r>
            <w:r w:rsidRPr="00411483">
              <w:rPr>
                <w:rFonts w:ascii="Times New Roman" w:hAnsi="Times New Roman"/>
                <w:bCs/>
                <w:sz w:val="24"/>
                <w:szCs w:val="24"/>
              </w:rPr>
              <w:t>nuo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411483">
              <w:rPr>
                <w:rFonts w:ascii="Times New Roman" w:hAnsi="Times New Roman"/>
                <w:bCs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lapkričio</w:t>
            </w:r>
            <w:r w:rsidRPr="00411483">
              <w:rPr>
                <w:rFonts w:ascii="Times New Roman" w:hAnsi="Times New Roman"/>
                <w:bCs/>
                <w:sz w:val="24"/>
                <w:szCs w:val="24"/>
              </w:rPr>
              <w:t xml:space="preserve"> 1 d. bus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papildomai </w:t>
            </w:r>
            <w:r w:rsidRPr="00411483">
              <w:rPr>
                <w:rFonts w:ascii="Times New Roman" w:hAnsi="Times New Roman"/>
                <w:sz w:val="24"/>
                <w:szCs w:val="24"/>
              </w:rPr>
              <w:t>įsteigt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411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mokytojo padėjėjo etatas. </w:t>
            </w:r>
            <w:r w:rsidRPr="00411483">
              <w:rPr>
                <w:rFonts w:ascii="Times New Roman" w:hAnsi="Times New Roman"/>
                <w:bCs/>
                <w:sz w:val="24"/>
                <w:szCs w:val="24"/>
              </w:rPr>
              <w:t xml:space="preserve">Didžiausias leistinas darbuotojų, dirbančių pagal darbo sutartis, pareigybių skaičius padidėtų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1,0 </w:t>
            </w:r>
            <w:r w:rsidRPr="00411483">
              <w:rPr>
                <w:rFonts w:ascii="Times New Roman" w:hAnsi="Times New Roman"/>
                <w:bCs/>
                <w:sz w:val="24"/>
                <w:szCs w:val="24"/>
              </w:rPr>
              <w:t>etat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Pr="00411483">
              <w:rPr>
                <w:rFonts w:ascii="Times New Roman" w:hAnsi="Times New Roman"/>
                <w:bCs/>
                <w:sz w:val="24"/>
                <w:szCs w:val="24"/>
              </w:rPr>
              <w:t xml:space="preserve"> (buvo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75,72</w:t>
            </w:r>
            <w:r w:rsidRPr="00411483">
              <w:rPr>
                <w:rFonts w:ascii="Times New Roman" w:hAnsi="Times New Roman"/>
                <w:bCs/>
                <w:sz w:val="24"/>
                <w:szCs w:val="24"/>
              </w:rPr>
              <w:t xml:space="preserve"> etatai, numatoma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  <w:r w:rsidRPr="0041148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  <w:r w:rsidRPr="00411483">
              <w:rPr>
                <w:rFonts w:ascii="Times New Roman" w:hAnsi="Times New Roman"/>
                <w:bCs/>
                <w:sz w:val="24"/>
                <w:szCs w:val="24"/>
              </w:rPr>
              <w:t xml:space="preserve"> etato) (žr. pridedamą pareigybių sąrašą).</w:t>
            </w:r>
          </w:p>
        </w:tc>
      </w:tr>
      <w:tr w:rsidR="00A01BE7" w:rsidRPr="00461700" w14:paraId="19BBF9C3" w14:textId="77777777" w:rsidTr="00415BBF">
        <w:trPr>
          <w:trHeight w:hRule="exact" w:val="397"/>
        </w:trPr>
        <w:tc>
          <w:tcPr>
            <w:tcW w:w="9740" w:type="dxa"/>
            <w:vAlign w:val="center"/>
          </w:tcPr>
          <w:p w14:paraId="77B5EFC3" w14:textId="77777777" w:rsidR="00A01BE7" w:rsidRPr="008549A8" w:rsidRDefault="00A01BE7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2. Kokių pozityvių rezultatų laukiama.</w:t>
            </w:r>
          </w:p>
        </w:tc>
      </w:tr>
      <w:tr w:rsidR="00A01BE7" w:rsidRPr="00461700" w14:paraId="7ADD083A" w14:textId="77777777" w:rsidTr="00415BBF">
        <w:tc>
          <w:tcPr>
            <w:tcW w:w="9740" w:type="dxa"/>
          </w:tcPr>
          <w:p w14:paraId="7779130E" w14:textId="5018D898" w:rsidR="00252EB3" w:rsidRPr="00252EB3" w:rsidRDefault="00252EB3" w:rsidP="00E95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673">
              <w:rPr>
                <w:rFonts w:ascii="Times New Roman" w:hAnsi="Times New Roman"/>
                <w:bCs/>
                <w:sz w:val="24"/>
                <w:szCs w:val="24"/>
              </w:rPr>
              <w:t xml:space="preserve">Padidinus didžiausią leistiną darbuotojų pareigybių skaičių, bus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suteikta galimybė vaikui, turinčiam specialiųjų ugdymosi poreikių, gauti mokytojo padėjėjo pagalbą ir bus užtikrintas, kitų 18 g</w:t>
            </w:r>
            <w:r w:rsidRPr="006D1E7D">
              <w:rPr>
                <w:rFonts w:ascii="Times New Roman" w:hAnsi="Times New Roman"/>
                <w:sz w:val="24"/>
                <w:szCs w:val="24"/>
              </w:rPr>
              <w:t>rup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 lankančių vaikų </w:t>
            </w:r>
            <w:r w:rsidR="00562B45">
              <w:rPr>
                <w:rFonts w:ascii="Times New Roman" w:hAnsi="Times New Roman"/>
                <w:sz w:val="24"/>
                <w:szCs w:val="24"/>
              </w:rPr>
              <w:t xml:space="preserve">kokybiškas </w:t>
            </w:r>
            <w:r>
              <w:rPr>
                <w:rFonts w:ascii="Times New Roman" w:hAnsi="Times New Roman"/>
                <w:sz w:val="24"/>
                <w:szCs w:val="24"/>
              </w:rPr>
              <w:t>ugdymas ir jų saugumas.</w:t>
            </w:r>
          </w:p>
        </w:tc>
      </w:tr>
      <w:tr w:rsidR="00A01BE7" w:rsidRPr="00461700" w14:paraId="48F12155" w14:textId="77777777" w:rsidTr="00415BBF">
        <w:trPr>
          <w:trHeight w:hRule="exact" w:val="567"/>
        </w:trPr>
        <w:tc>
          <w:tcPr>
            <w:tcW w:w="9740" w:type="dxa"/>
            <w:vAlign w:val="center"/>
          </w:tcPr>
          <w:p w14:paraId="0C919AED" w14:textId="77777777" w:rsidR="00A01BE7" w:rsidRPr="008549A8" w:rsidRDefault="00A01BE7" w:rsidP="00415BBF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3. Galimos neigiamos priimto projekto pasekmės ir kokių priemonių reikėtų imtis, kad tokių pasekmių būtų išvengta.</w:t>
            </w:r>
          </w:p>
        </w:tc>
      </w:tr>
      <w:tr w:rsidR="00A01BE7" w:rsidRPr="00461700" w14:paraId="284B3852" w14:textId="77777777" w:rsidTr="00415BBF">
        <w:tc>
          <w:tcPr>
            <w:tcW w:w="9740" w:type="dxa"/>
          </w:tcPr>
          <w:p w14:paraId="65988C4C" w14:textId="77777777" w:rsidR="00A01BE7" w:rsidRPr="00505D67" w:rsidRDefault="00505D67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05D67">
              <w:rPr>
                <w:rFonts w:ascii="Times New Roman" w:hAnsi="Times New Roman"/>
                <w:sz w:val="24"/>
                <w:szCs w:val="24"/>
              </w:rPr>
              <w:lastRenderedPageBreak/>
              <w:t>Neigiamų pasekmių nenumatoma.</w:t>
            </w:r>
          </w:p>
        </w:tc>
      </w:tr>
      <w:tr w:rsidR="00A01BE7" w:rsidRPr="00461700" w14:paraId="1FB4DA1F" w14:textId="77777777" w:rsidTr="00415BBF">
        <w:trPr>
          <w:trHeight w:hRule="exact" w:val="567"/>
        </w:trPr>
        <w:tc>
          <w:tcPr>
            <w:tcW w:w="9740" w:type="dxa"/>
            <w:vAlign w:val="center"/>
          </w:tcPr>
          <w:p w14:paraId="68BC6D2A" w14:textId="77777777" w:rsidR="00A01BE7" w:rsidRPr="008549A8" w:rsidRDefault="00A01BE7" w:rsidP="00415BBF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 w:rsidR="00A01BE7" w:rsidRPr="00461700" w14:paraId="179BF69D" w14:textId="77777777" w:rsidTr="00415BBF">
        <w:tc>
          <w:tcPr>
            <w:tcW w:w="9740" w:type="dxa"/>
          </w:tcPr>
          <w:p w14:paraId="7820A662" w14:textId="77777777" w:rsidR="00A01BE7" w:rsidRPr="0010581E" w:rsidRDefault="0010581E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0581E">
              <w:rPr>
                <w:rFonts w:ascii="Times New Roman" w:hAnsi="Times New Roman"/>
                <w:sz w:val="24"/>
                <w:szCs w:val="24"/>
              </w:rPr>
              <w:t>Antikorupcinio vertinimo atlikti nereikia.</w:t>
            </w:r>
          </w:p>
        </w:tc>
      </w:tr>
      <w:tr w:rsidR="00A01BE7" w:rsidRPr="00461700" w14:paraId="11FD13FC" w14:textId="77777777" w:rsidTr="00415BBF">
        <w:trPr>
          <w:trHeight w:hRule="exact" w:val="567"/>
        </w:trPr>
        <w:tc>
          <w:tcPr>
            <w:tcW w:w="9740" w:type="dxa"/>
          </w:tcPr>
          <w:p w14:paraId="5550A5FF" w14:textId="77777777" w:rsidR="00A01BE7" w:rsidRPr="008549A8" w:rsidRDefault="00A01BE7" w:rsidP="00415BBF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5. Projekto rengimo metu gauti specialistų vertinimai ir išvados, ekonominiai apskaičiavimai (sąmatos) ir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konkretūs finansavimo šaltiniai.</w:t>
            </w:r>
          </w:p>
        </w:tc>
      </w:tr>
      <w:tr w:rsidR="00A01BE7" w:rsidRPr="00461700" w14:paraId="2443B765" w14:textId="77777777" w:rsidTr="00415BBF">
        <w:tc>
          <w:tcPr>
            <w:tcW w:w="9740" w:type="dxa"/>
          </w:tcPr>
          <w:p w14:paraId="1923472C" w14:textId="0BDB20E0" w:rsidR="007C4BCE" w:rsidRDefault="007C4BCE" w:rsidP="004E4AAB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Lėšų poreikis naujam etatui:</w:t>
            </w:r>
          </w:p>
          <w:tbl>
            <w:tblPr>
              <w:tblW w:w="9497" w:type="dxa"/>
              <w:tblInd w:w="132" w:type="dxa"/>
              <w:tblLook w:val="04A0" w:firstRow="1" w:lastRow="0" w:firstColumn="1" w:lastColumn="0" w:noHBand="0" w:noVBand="1"/>
            </w:tblPr>
            <w:tblGrid>
              <w:gridCol w:w="1242"/>
              <w:gridCol w:w="693"/>
              <w:gridCol w:w="1242"/>
              <w:gridCol w:w="969"/>
              <w:gridCol w:w="1105"/>
              <w:gridCol w:w="968"/>
              <w:gridCol w:w="1105"/>
              <w:gridCol w:w="968"/>
              <w:gridCol w:w="968"/>
            </w:tblGrid>
            <w:tr w:rsidR="007C4BCE" w:rsidRPr="00B86073" w14:paraId="27870A02" w14:textId="77777777" w:rsidTr="00993EAE">
              <w:trPr>
                <w:trHeight w:val="330"/>
              </w:trPr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14:paraId="4E7B53F8" w14:textId="77777777" w:rsidR="007C4BCE" w:rsidRPr="00B86073" w:rsidRDefault="007C4BCE" w:rsidP="007C4B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B8607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Pareigybė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D1C4D3A" w14:textId="77777777" w:rsidR="007C4BCE" w:rsidRDefault="007C4BCE" w:rsidP="007C4B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B8607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Eta</w:t>
                  </w:r>
                </w:p>
                <w:p w14:paraId="6C5140CF" w14:textId="69D21FD6" w:rsidR="007C4BCE" w:rsidRPr="00B86073" w:rsidRDefault="007C4BCE" w:rsidP="007C4B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B8607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tas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935A39B" w14:textId="77777777" w:rsidR="007C4BCE" w:rsidRDefault="007C4BCE" w:rsidP="007C4B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B8607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Koeficien</w:t>
                  </w:r>
                </w:p>
                <w:p w14:paraId="04303EBD" w14:textId="757AF5D3" w:rsidR="007C4BCE" w:rsidRPr="00B86073" w:rsidRDefault="007C4BCE" w:rsidP="007C4B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B8607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tas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9E37DC0" w14:textId="77777777" w:rsidR="007C4BCE" w:rsidRPr="00B86073" w:rsidRDefault="007C4BCE" w:rsidP="007C4B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B8607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DU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5C0538" w14:textId="77777777" w:rsidR="007C4BCE" w:rsidRPr="00B86073" w:rsidRDefault="007C4BCE" w:rsidP="007C4B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B8607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Sodra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14:paraId="60410058" w14:textId="77777777" w:rsidR="007C4BCE" w:rsidRPr="00B86073" w:rsidRDefault="007C4BCE" w:rsidP="007C4B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B8607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Viso vienam mėn.: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14:paraId="38B7295A" w14:textId="77777777" w:rsidR="007C4BCE" w:rsidRPr="00B86073" w:rsidRDefault="007C4BCE" w:rsidP="007C4B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B8607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DU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5BA456C" w14:textId="77777777" w:rsidR="007C4BCE" w:rsidRPr="00B86073" w:rsidRDefault="007C4BCE" w:rsidP="007C4B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B8607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Sodra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606375F" w14:textId="77777777" w:rsidR="007C4BCE" w:rsidRPr="00B86073" w:rsidRDefault="007C4BCE" w:rsidP="007C4B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B8607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Viso metams:</w:t>
                  </w:r>
                </w:p>
              </w:tc>
            </w:tr>
            <w:tr w:rsidR="007C4BCE" w:rsidRPr="00B86073" w14:paraId="0ACD0AF1" w14:textId="77777777" w:rsidTr="007C4BCE">
              <w:trPr>
                <w:trHeight w:val="565"/>
              </w:trPr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0297C80C" w14:textId="77777777" w:rsidR="007C4BCE" w:rsidRPr="00B86073" w:rsidRDefault="007C4BCE" w:rsidP="007C4B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3E21542" w14:textId="77777777" w:rsidR="007C4BCE" w:rsidRPr="00B86073" w:rsidRDefault="007C4BCE" w:rsidP="007C4B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3562E7D" w14:textId="77777777" w:rsidR="007C4BCE" w:rsidRPr="00B86073" w:rsidRDefault="007C4BCE" w:rsidP="007C4B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C425403" w14:textId="77777777" w:rsidR="007C4BCE" w:rsidRPr="00B86073" w:rsidRDefault="007C4BCE" w:rsidP="007C4B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B8607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Vienam mėn.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79DF8CB" w14:textId="77777777" w:rsidR="007C4BCE" w:rsidRPr="00B86073" w:rsidRDefault="007C4BCE" w:rsidP="007C4B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B8607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Vienam mėn.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225E4769" w14:textId="77777777" w:rsidR="007C4BCE" w:rsidRPr="00B86073" w:rsidRDefault="007C4BCE" w:rsidP="007C4B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14:paraId="15E63B73" w14:textId="77777777" w:rsidR="007C4BCE" w:rsidRPr="00B86073" w:rsidRDefault="007C4BCE" w:rsidP="007C4B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B8607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metams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C835603" w14:textId="77777777" w:rsidR="007C4BCE" w:rsidRPr="00B86073" w:rsidRDefault="007C4BCE" w:rsidP="007C4B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B8607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metams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878384" w14:textId="77777777" w:rsidR="007C4BCE" w:rsidRPr="00B86073" w:rsidRDefault="007C4BCE" w:rsidP="007C4B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7C4BCE" w:rsidRPr="00B86073" w14:paraId="0501A490" w14:textId="77777777" w:rsidTr="007C4BCE">
              <w:trPr>
                <w:trHeight w:val="544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14:paraId="77296490" w14:textId="77777777" w:rsidR="007C4BCE" w:rsidRPr="00B86073" w:rsidRDefault="007C4BCE" w:rsidP="007C4BC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B8607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t-LT"/>
                    </w:rPr>
                    <w:t>Mokytojo padėjėjas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A03DE2E" w14:textId="77777777" w:rsidR="007C4BCE" w:rsidRPr="00B86073" w:rsidRDefault="007C4BCE" w:rsidP="007C4B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B8607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t-LT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16F338C" w14:textId="77777777" w:rsidR="007C4BCE" w:rsidRPr="00B86073" w:rsidRDefault="007C4BCE" w:rsidP="007C4B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B8607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t-LT"/>
                    </w:rPr>
                    <w:t>4,08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2195B7A" w14:textId="77777777" w:rsidR="007C4BCE" w:rsidRPr="00B86073" w:rsidRDefault="007C4BCE" w:rsidP="007C4B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B8607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t-LT"/>
                    </w:rPr>
                    <w:t>718,08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1D71417" w14:textId="77777777" w:rsidR="007C4BCE" w:rsidRPr="00B86073" w:rsidRDefault="007C4BCE" w:rsidP="007C4B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B8607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t-LT"/>
                    </w:rPr>
                    <w:t>10,41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14:paraId="032A75C0" w14:textId="77777777" w:rsidR="007C4BCE" w:rsidRPr="00B86073" w:rsidRDefault="007C4BCE" w:rsidP="007C4B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B8607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t-LT"/>
                    </w:rPr>
                    <w:t>728,49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14:paraId="0EF3ED7E" w14:textId="77777777" w:rsidR="007C4BCE" w:rsidRPr="00B86073" w:rsidRDefault="007C4BCE" w:rsidP="007C4B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B8607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t-LT"/>
                    </w:rPr>
                    <w:t>8616,96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EEAAABB" w14:textId="77777777" w:rsidR="007C4BCE" w:rsidRPr="00B86073" w:rsidRDefault="007C4BCE" w:rsidP="007C4B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B8607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t-LT"/>
                    </w:rPr>
                    <w:t>124,95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BA49C01" w14:textId="77777777" w:rsidR="007C4BCE" w:rsidRPr="00B86073" w:rsidRDefault="007C4BCE" w:rsidP="007C4B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B8607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t-LT"/>
                    </w:rPr>
                    <w:t>8741,91</w:t>
                  </w:r>
                </w:p>
              </w:tc>
            </w:tr>
            <w:tr w:rsidR="007C4BCE" w:rsidRPr="00B86073" w14:paraId="4D32D18A" w14:textId="77777777" w:rsidTr="00993EAE">
              <w:trPr>
                <w:trHeight w:val="330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2E5C1" w14:textId="77777777" w:rsidR="007C4BCE" w:rsidRPr="00B86073" w:rsidRDefault="007C4BCE" w:rsidP="007C4B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B8607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Iš viso: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4F4DC" w14:textId="77777777" w:rsidR="007C4BCE" w:rsidRPr="00B86073" w:rsidRDefault="007C4BCE" w:rsidP="007C4B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B8607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1,00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243EF" w14:textId="77777777" w:rsidR="007C4BCE" w:rsidRPr="00B86073" w:rsidRDefault="007C4BCE" w:rsidP="007C4B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B8607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50184" w14:textId="77777777" w:rsidR="007C4BCE" w:rsidRPr="00B86073" w:rsidRDefault="007C4BCE" w:rsidP="007C4B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B8607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718,08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7E8B1" w14:textId="77777777" w:rsidR="007C4BCE" w:rsidRPr="00B86073" w:rsidRDefault="007C4BCE" w:rsidP="007C4B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B8607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10,41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68991" w14:textId="77777777" w:rsidR="007C4BCE" w:rsidRPr="00B86073" w:rsidRDefault="007C4BCE" w:rsidP="007C4B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B8607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728,49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87384" w14:textId="77777777" w:rsidR="007C4BCE" w:rsidRPr="00B86073" w:rsidRDefault="007C4BCE" w:rsidP="007C4B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B8607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8616,96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461BF" w14:textId="77777777" w:rsidR="007C4BCE" w:rsidRPr="00B86073" w:rsidRDefault="007C4BCE" w:rsidP="007C4B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B8607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124,95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6D192" w14:textId="77777777" w:rsidR="007C4BCE" w:rsidRPr="00B86073" w:rsidRDefault="007C4BCE" w:rsidP="007C4B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B8607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8741,91</w:t>
                  </w:r>
                </w:p>
              </w:tc>
            </w:tr>
          </w:tbl>
          <w:p w14:paraId="125A3C45" w14:textId="77777777" w:rsidR="007C4BCE" w:rsidRDefault="007C4BCE" w:rsidP="004E4AAB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51FC2A" w14:textId="796E2A50" w:rsidR="00A01BE7" w:rsidRPr="000518E5" w:rsidRDefault="00505D67" w:rsidP="004E4AAB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05D67">
              <w:rPr>
                <w:rFonts w:ascii="Times New Roman" w:hAnsi="Times New Roman"/>
                <w:sz w:val="24"/>
                <w:szCs w:val="24"/>
              </w:rPr>
              <w:t>Sprendimo projektas suderintas su Raseinių rajono savivaldybė administracijos direktoriumi, Teisės, personalo ir civilinės metrikacijos skyriaus v</w:t>
            </w:r>
            <w:r w:rsidR="008C7ABF">
              <w:rPr>
                <w:rFonts w:ascii="Times New Roman" w:hAnsi="Times New Roman"/>
                <w:sz w:val="24"/>
                <w:szCs w:val="24"/>
              </w:rPr>
              <w:t>yriausiuoju specialistu</w:t>
            </w:r>
            <w:r w:rsidRPr="00505D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5D67">
              <w:rPr>
                <w:rFonts w:ascii="Times New Roman" w:hAnsi="Times New Roman"/>
                <w:color w:val="000000"/>
                <w:sz w:val="24"/>
                <w:szCs w:val="24"/>
              </w:rPr>
              <w:t>Bendrųjų reikalų ir informacinių technologijų skyriaus v</w:t>
            </w:r>
            <w:r w:rsidR="008C7ABF">
              <w:rPr>
                <w:rFonts w:ascii="Times New Roman" w:hAnsi="Times New Roman"/>
                <w:color w:val="000000"/>
                <w:sz w:val="24"/>
                <w:szCs w:val="24"/>
              </w:rPr>
              <w:t>yriausiuoju specialistu</w:t>
            </w:r>
            <w:r w:rsidRPr="00505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(kalbos tvarkytoju)</w:t>
            </w:r>
            <w:r w:rsidR="00FE2B1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C7A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Švietimo ir sporto skyriaus vedėju.</w:t>
            </w:r>
            <w:r w:rsidRPr="00505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5D67">
              <w:rPr>
                <w:rFonts w:ascii="Times New Roman" w:hAnsi="Times New Roman"/>
                <w:sz w:val="24"/>
                <w:szCs w:val="24"/>
              </w:rPr>
              <w:t>Pastabų nėra.</w:t>
            </w:r>
          </w:p>
        </w:tc>
      </w:tr>
      <w:tr w:rsidR="00A01BE7" w:rsidRPr="00461700" w14:paraId="167BCD52" w14:textId="77777777" w:rsidTr="00A51F26">
        <w:trPr>
          <w:trHeight w:hRule="exact" w:val="717"/>
        </w:trPr>
        <w:tc>
          <w:tcPr>
            <w:tcW w:w="9740" w:type="dxa"/>
            <w:vAlign w:val="center"/>
          </w:tcPr>
          <w:p w14:paraId="54DF52E4" w14:textId="77777777" w:rsidR="00A01BE7" w:rsidRPr="008549A8" w:rsidRDefault="00A01BE7" w:rsidP="00A51F26">
            <w:pPr>
              <w:spacing w:after="240" w:line="24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6. Numatomo teisinio reguliavimo poveikio vertinimas (norminio pobūdžio teisės aktams)</w:t>
            </w:r>
            <w:r w:rsidR="00A51F26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</w:t>
            </w:r>
          </w:p>
        </w:tc>
      </w:tr>
      <w:tr w:rsidR="00404946" w:rsidRPr="00461700" w14:paraId="2C3F9E1B" w14:textId="77777777" w:rsidTr="00415BBF">
        <w:trPr>
          <w:trHeight w:hRule="exact" w:val="397"/>
        </w:trPr>
        <w:tc>
          <w:tcPr>
            <w:tcW w:w="9740" w:type="dxa"/>
            <w:vAlign w:val="center"/>
          </w:tcPr>
          <w:p w14:paraId="26808A1F" w14:textId="77777777" w:rsidR="00404946" w:rsidRPr="0010581E" w:rsidRDefault="0010581E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10581E">
              <w:rPr>
                <w:rFonts w:ascii="Times New Roman" w:hAnsi="Times New Roman"/>
                <w:sz w:val="24"/>
                <w:szCs w:val="24"/>
              </w:rPr>
              <w:t>Priėmus šį teisės aktą tikimasi teigiamų pokyčių.</w:t>
            </w:r>
          </w:p>
        </w:tc>
      </w:tr>
      <w:tr w:rsidR="00A01BE7" w:rsidRPr="00461700" w14:paraId="071FB0AA" w14:textId="77777777" w:rsidTr="00415BBF">
        <w:trPr>
          <w:trHeight w:hRule="exact" w:val="397"/>
        </w:trPr>
        <w:tc>
          <w:tcPr>
            <w:tcW w:w="9740" w:type="dxa"/>
            <w:vAlign w:val="center"/>
          </w:tcPr>
          <w:p w14:paraId="1FA1394B" w14:textId="77777777" w:rsidR="00A01BE7" w:rsidRPr="008549A8" w:rsidRDefault="00A01BE7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7. Projekto autorius ar autorių grupė.</w:t>
            </w:r>
          </w:p>
        </w:tc>
      </w:tr>
      <w:tr w:rsidR="00A01BE7" w:rsidRPr="00461700" w14:paraId="7136A429" w14:textId="77777777" w:rsidTr="00415BBF">
        <w:tc>
          <w:tcPr>
            <w:tcW w:w="9740" w:type="dxa"/>
          </w:tcPr>
          <w:p w14:paraId="65C928FF" w14:textId="6554E1C5" w:rsidR="00A01BE7" w:rsidRPr="0010581E" w:rsidRDefault="0010581E" w:rsidP="008350E6">
            <w:pPr>
              <w:spacing w:after="120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0581E">
              <w:rPr>
                <w:rFonts w:ascii="Times New Roman" w:hAnsi="Times New Roman"/>
                <w:sz w:val="24"/>
                <w:szCs w:val="24"/>
              </w:rPr>
              <w:t xml:space="preserve">Švietimo ir </w:t>
            </w:r>
            <w:r w:rsidR="003E0C5E">
              <w:rPr>
                <w:rFonts w:ascii="Times New Roman" w:hAnsi="Times New Roman"/>
                <w:sz w:val="24"/>
                <w:szCs w:val="24"/>
              </w:rPr>
              <w:t>sporto</w:t>
            </w:r>
            <w:r w:rsidRPr="0010581E">
              <w:rPr>
                <w:rFonts w:ascii="Times New Roman" w:hAnsi="Times New Roman"/>
                <w:sz w:val="24"/>
                <w:szCs w:val="24"/>
              </w:rPr>
              <w:t xml:space="preserve"> skyriaus vyriausioji specialistė Asta Pagarauskaitė</w:t>
            </w:r>
            <w:r w:rsidR="008350E6">
              <w:rPr>
                <w:rFonts w:ascii="Times New Roman" w:hAnsi="Times New Roman"/>
                <w:sz w:val="24"/>
                <w:szCs w:val="24"/>
              </w:rPr>
              <w:t xml:space="preserve"> ir Raseinių lopšelio-darželio „Saulutė“ direktorė Indrė Matevičienė</w:t>
            </w:r>
          </w:p>
        </w:tc>
      </w:tr>
    </w:tbl>
    <w:p w14:paraId="5844BDD1" w14:textId="77777777" w:rsidR="00A01BE7" w:rsidRPr="000518E5" w:rsidRDefault="00A01BE7" w:rsidP="00A01BE7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77EE12AF" w14:textId="4C7CD81E" w:rsidR="00252EB3" w:rsidRPr="007B13CD" w:rsidRDefault="0010581E" w:rsidP="007B13CD">
      <w:pPr>
        <w:spacing w:after="24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Vyriausioji specialistė</w:t>
      </w:r>
      <w:r w:rsidR="003E0C5E"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 w:rsidR="00577DD6">
        <w:rPr>
          <w:rFonts w:ascii="Times New Roman" w:eastAsia="Times New Roman" w:hAnsi="Times New Roman"/>
          <w:sz w:val="24"/>
          <w:szCs w:val="24"/>
        </w:rPr>
        <w:t xml:space="preserve">    </w:t>
      </w:r>
      <w:r w:rsidR="00A01BE7" w:rsidRPr="000518E5">
        <w:rPr>
          <w:rFonts w:ascii="Times New Roman" w:eastAsia="Times New Roman" w:hAnsi="Times New Roman"/>
          <w:sz w:val="24"/>
          <w:szCs w:val="24"/>
        </w:rPr>
        <w:t>(parašas)</w:t>
      </w:r>
      <w:r w:rsidR="00577DD6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</w:rPr>
        <w:t>Asta Pagarauskaitė</w:t>
      </w:r>
    </w:p>
    <w:p w14:paraId="24E8A8B2" w14:textId="0C9C8059" w:rsidR="00252EB3" w:rsidRDefault="00252EB3" w:rsidP="00FC3B24">
      <w:pPr>
        <w:spacing w:after="0"/>
        <w:contextualSpacing/>
        <w:rPr>
          <w:rFonts w:ascii="Times New Roman" w:hAnsi="Times New Roman"/>
          <w:sz w:val="24"/>
          <w:szCs w:val="24"/>
          <w:lang w:eastAsia="lt-LT"/>
        </w:rPr>
      </w:pPr>
    </w:p>
    <w:p w14:paraId="6AF48BFA" w14:textId="42AAF81F" w:rsidR="00252EB3" w:rsidRDefault="00252EB3" w:rsidP="00FC3B24">
      <w:pPr>
        <w:spacing w:after="0"/>
        <w:contextualSpacing/>
        <w:rPr>
          <w:rFonts w:ascii="Times New Roman" w:hAnsi="Times New Roman"/>
          <w:sz w:val="24"/>
          <w:szCs w:val="24"/>
          <w:lang w:eastAsia="lt-LT"/>
        </w:rPr>
      </w:pPr>
    </w:p>
    <w:p w14:paraId="33FD924E" w14:textId="21E29A65" w:rsidR="00252EB3" w:rsidRDefault="00252EB3" w:rsidP="00FC3B24">
      <w:pPr>
        <w:spacing w:after="0"/>
        <w:contextualSpacing/>
        <w:rPr>
          <w:rFonts w:ascii="Times New Roman" w:hAnsi="Times New Roman"/>
          <w:sz w:val="24"/>
          <w:szCs w:val="24"/>
          <w:lang w:eastAsia="lt-LT"/>
        </w:rPr>
      </w:pPr>
    </w:p>
    <w:p w14:paraId="0D49E94A" w14:textId="67877221" w:rsidR="00252EB3" w:rsidRDefault="00252EB3" w:rsidP="00FC3B24">
      <w:pPr>
        <w:spacing w:after="0"/>
        <w:contextualSpacing/>
        <w:rPr>
          <w:rFonts w:ascii="Times New Roman" w:hAnsi="Times New Roman"/>
          <w:sz w:val="24"/>
          <w:szCs w:val="24"/>
          <w:lang w:eastAsia="lt-LT"/>
        </w:rPr>
      </w:pPr>
    </w:p>
    <w:p w14:paraId="5232494F" w14:textId="6E33360F" w:rsidR="00252EB3" w:rsidRDefault="00252EB3" w:rsidP="00FC3B24">
      <w:pPr>
        <w:spacing w:after="0"/>
        <w:contextualSpacing/>
        <w:rPr>
          <w:rFonts w:ascii="Times New Roman" w:hAnsi="Times New Roman"/>
          <w:sz w:val="24"/>
          <w:szCs w:val="24"/>
          <w:lang w:eastAsia="lt-LT"/>
        </w:rPr>
      </w:pPr>
    </w:p>
    <w:p w14:paraId="3DADDFE6" w14:textId="52735D89" w:rsidR="00252EB3" w:rsidRDefault="00252EB3" w:rsidP="00FC3B24">
      <w:pPr>
        <w:spacing w:after="0"/>
        <w:contextualSpacing/>
        <w:rPr>
          <w:rFonts w:ascii="Times New Roman" w:hAnsi="Times New Roman"/>
          <w:sz w:val="24"/>
          <w:szCs w:val="24"/>
          <w:lang w:eastAsia="lt-LT"/>
        </w:rPr>
      </w:pPr>
    </w:p>
    <w:p w14:paraId="2ED82896" w14:textId="3599D7D6" w:rsidR="00252EB3" w:rsidRDefault="00252EB3" w:rsidP="00FC3B24">
      <w:pPr>
        <w:spacing w:after="0"/>
        <w:contextualSpacing/>
        <w:rPr>
          <w:rFonts w:ascii="Times New Roman" w:hAnsi="Times New Roman"/>
          <w:sz w:val="24"/>
          <w:szCs w:val="24"/>
          <w:lang w:eastAsia="lt-LT"/>
        </w:rPr>
      </w:pPr>
    </w:p>
    <w:p w14:paraId="69FA024F" w14:textId="37377B2C" w:rsidR="00252EB3" w:rsidRDefault="00252EB3" w:rsidP="00FC3B24">
      <w:pPr>
        <w:spacing w:after="0"/>
        <w:contextualSpacing/>
        <w:rPr>
          <w:rFonts w:ascii="Times New Roman" w:hAnsi="Times New Roman"/>
          <w:sz w:val="24"/>
          <w:szCs w:val="24"/>
          <w:lang w:eastAsia="lt-LT"/>
        </w:rPr>
      </w:pPr>
    </w:p>
    <w:p w14:paraId="667D2518" w14:textId="6A04E8F3" w:rsidR="00252EB3" w:rsidRDefault="00252EB3" w:rsidP="00FC3B24">
      <w:pPr>
        <w:spacing w:after="0"/>
        <w:contextualSpacing/>
        <w:rPr>
          <w:rFonts w:ascii="Times New Roman" w:hAnsi="Times New Roman"/>
          <w:sz w:val="24"/>
          <w:szCs w:val="24"/>
          <w:lang w:eastAsia="lt-LT"/>
        </w:rPr>
      </w:pPr>
    </w:p>
    <w:p w14:paraId="5969AD4F" w14:textId="462A9347" w:rsidR="00252EB3" w:rsidRDefault="00252EB3" w:rsidP="00FC3B24">
      <w:pPr>
        <w:spacing w:after="0"/>
        <w:contextualSpacing/>
        <w:rPr>
          <w:rFonts w:ascii="Times New Roman" w:hAnsi="Times New Roman"/>
          <w:sz w:val="24"/>
          <w:szCs w:val="24"/>
          <w:lang w:eastAsia="lt-LT"/>
        </w:rPr>
      </w:pPr>
    </w:p>
    <w:p w14:paraId="63A2243D" w14:textId="77777777" w:rsidR="007B13CD" w:rsidRDefault="007B13CD" w:rsidP="00FC3B24">
      <w:pPr>
        <w:spacing w:after="0"/>
        <w:contextualSpacing/>
        <w:rPr>
          <w:rFonts w:ascii="Times New Roman" w:hAnsi="Times New Roman"/>
          <w:sz w:val="24"/>
          <w:szCs w:val="24"/>
          <w:lang w:eastAsia="lt-LT"/>
        </w:rPr>
      </w:pPr>
    </w:p>
    <w:p w14:paraId="271B459F" w14:textId="5C4AB623" w:rsidR="00252EB3" w:rsidRDefault="00252EB3" w:rsidP="00FC3B24">
      <w:pPr>
        <w:spacing w:after="0"/>
        <w:contextualSpacing/>
        <w:rPr>
          <w:rFonts w:ascii="Times New Roman" w:hAnsi="Times New Roman"/>
          <w:sz w:val="24"/>
          <w:szCs w:val="24"/>
          <w:lang w:eastAsia="lt-LT"/>
        </w:rPr>
      </w:pPr>
    </w:p>
    <w:p w14:paraId="23CEFDFB" w14:textId="77777777" w:rsidR="00252EB3" w:rsidRPr="00541A3A" w:rsidRDefault="00252EB3" w:rsidP="00252EB3">
      <w:pPr>
        <w:jc w:val="right"/>
        <w:rPr>
          <w:rFonts w:ascii="Times New Roman" w:hAnsi="Times New Roman"/>
          <w:sz w:val="24"/>
          <w:szCs w:val="24"/>
        </w:rPr>
      </w:pPr>
      <w:r w:rsidRPr="00541A3A">
        <w:rPr>
          <w:rFonts w:ascii="Times New Roman" w:hAnsi="Times New Roman"/>
          <w:sz w:val="24"/>
          <w:szCs w:val="24"/>
        </w:rPr>
        <w:lastRenderedPageBreak/>
        <w:t>Aiškinamojo rašto priedas</w:t>
      </w:r>
    </w:p>
    <w:p w14:paraId="56F23F6E" w14:textId="77777777" w:rsidR="00252EB3" w:rsidRPr="00541A3A" w:rsidRDefault="00252EB3" w:rsidP="00252E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1A3A">
        <w:rPr>
          <w:rFonts w:ascii="Times New Roman" w:hAnsi="Times New Roman"/>
          <w:b/>
          <w:sz w:val="24"/>
          <w:szCs w:val="24"/>
        </w:rPr>
        <w:t xml:space="preserve">RASEINIŲ LOPŠELIO-DARŽELIO „SAULUTĖ“ </w:t>
      </w:r>
    </w:p>
    <w:p w14:paraId="2678301C" w14:textId="77777777" w:rsidR="00252EB3" w:rsidRPr="00541A3A" w:rsidRDefault="00252EB3" w:rsidP="00252E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1A3A">
        <w:rPr>
          <w:rFonts w:ascii="Times New Roman" w:hAnsi="Times New Roman"/>
          <w:b/>
          <w:sz w:val="24"/>
          <w:szCs w:val="24"/>
        </w:rPr>
        <w:t>ETATINIŲ PAREIGYBIŲ SĄRAŠAS</w:t>
      </w:r>
    </w:p>
    <w:p w14:paraId="01E7A0BB" w14:textId="77777777" w:rsidR="00252EB3" w:rsidRPr="008F68B5" w:rsidRDefault="00252EB3" w:rsidP="00252EB3">
      <w:pPr>
        <w:shd w:val="clear" w:color="auto" w:fill="FFFFFF"/>
        <w:spacing w:line="229" w:lineRule="atLeast"/>
        <w:rPr>
          <w:color w:val="222222"/>
          <w:lang w:eastAsia="lt-LT"/>
        </w:rPr>
      </w:pPr>
      <w:r w:rsidRPr="008F68B5">
        <w:rPr>
          <w:b/>
          <w:bCs/>
          <w:color w:val="222222"/>
          <w:lang w:eastAsia="lt-LT"/>
        </w:rPr>
        <w:t> </w:t>
      </w:r>
    </w:p>
    <w:tbl>
      <w:tblPr>
        <w:tblW w:w="90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067"/>
        <w:gridCol w:w="1866"/>
        <w:gridCol w:w="1536"/>
      </w:tblGrid>
      <w:tr w:rsidR="00252EB3" w:rsidRPr="00252EB3" w14:paraId="15B2E9E6" w14:textId="77777777" w:rsidTr="00A17DBE"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DCD33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50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5D7E6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87024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lt-LT"/>
              </w:rPr>
              <w:t>Etatų skaičius</w:t>
            </w:r>
          </w:p>
        </w:tc>
      </w:tr>
      <w:tr w:rsidR="00252EB3" w:rsidRPr="00252EB3" w14:paraId="777115B3" w14:textId="77777777" w:rsidTr="00A17DBE"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C3E7B6" w14:textId="77777777" w:rsidR="00252EB3" w:rsidRPr="00252EB3" w:rsidRDefault="00252EB3" w:rsidP="00252EB3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50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9CEBB5" w14:textId="77777777" w:rsidR="00252EB3" w:rsidRPr="00252EB3" w:rsidRDefault="00252EB3" w:rsidP="00252EB3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809B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lt-LT"/>
              </w:rPr>
              <w:t>2020-09-01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4518BE7" w14:textId="29121749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lt-LT"/>
              </w:rPr>
              <w:t>2020-1</w:t>
            </w: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lt-LT"/>
              </w:rPr>
              <w:t>1</w:t>
            </w:r>
            <w:r w:rsidRPr="00252EB3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lt-LT"/>
              </w:rPr>
              <w:t>-01</w:t>
            </w:r>
          </w:p>
        </w:tc>
      </w:tr>
      <w:tr w:rsidR="00252EB3" w:rsidRPr="00252EB3" w14:paraId="30491F2C" w14:textId="77777777" w:rsidTr="00A17DBE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6CBD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A5A1D" w14:textId="77777777" w:rsidR="00252EB3" w:rsidRPr="00252EB3" w:rsidRDefault="00252EB3" w:rsidP="00252EB3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E101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FD7AE5E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</w:tr>
      <w:tr w:rsidR="00252EB3" w:rsidRPr="00252EB3" w14:paraId="1DBE0AEA" w14:textId="77777777" w:rsidTr="00A17DBE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D985B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A8578" w14:textId="77777777" w:rsidR="00252EB3" w:rsidRPr="00252EB3" w:rsidRDefault="00252EB3" w:rsidP="00252EB3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Direktoriaus pavaduotojas ugdymui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F1F17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5489D0F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1,5</w:t>
            </w:r>
          </w:p>
        </w:tc>
      </w:tr>
      <w:tr w:rsidR="00252EB3" w:rsidRPr="00252EB3" w14:paraId="633A80B3" w14:textId="77777777" w:rsidTr="00A17DBE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6AE8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30D17" w14:textId="77777777" w:rsidR="00252EB3" w:rsidRPr="00252EB3" w:rsidRDefault="00252EB3" w:rsidP="00252EB3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Logopedas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9F7C9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29397FD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2,0</w:t>
            </w:r>
          </w:p>
        </w:tc>
      </w:tr>
      <w:tr w:rsidR="00252EB3" w:rsidRPr="00252EB3" w14:paraId="0589FF25" w14:textId="77777777" w:rsidTr="00A17DBE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85148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31377" w14:textId="77777777" w:rsidR="00252EB3" w:rsidRPr="00252EB3" w:rsidRDefault="00252EB3" w:rsidP="00252EB3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Meninio ugdymo mokytojas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EB40B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F1DCE8F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</w:tr>
      <w:tr w:rsidR="00252EB3" w:rsidRPr="00252EB3" w14:paraId="4A04FC47" w14:textId="77777777" w:rsidTr="00A17DBE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DF4F4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AE532" w14:textId="77777777" w:rsidR="00252EB3" w:rsidRPr="00252EB3" w:rsidRDefault="00252EB3" w:rsidP="00252EB3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Socialinis pedagogas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77D9E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F5AD0B2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</w:tr>
      <w:tr w:rsidR="00252EB3" w:rsidRPr="00252EB3" w14:paraId="31770D2D" w14:textId="77777777" w:rsidTr="00A17DBE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F11CD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AAF6D" w14:textId="77777777" w:rsidR="00252EB3" w:rsidRPr="00252EB3" w:rsidRDefault="00252EB3" w:rsidP="00252EB3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Ikimokyklinio ugdymo mokytojas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8CD26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22,4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34321DE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22,4</w:t>
            </w:r>
          </w:p>
        </w:tc>
      </w:tr>
      <w:tr w:rsidR="00252EB3" w:rsidRPr="00252EB3" w14:paraId="087A489A" w14:textId="77777777" w:rsidTr="00A17DBE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54C9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E69E7" w14:textId="77777777" w:rsidR="00252EB3" w:rsidRPr="00252EB3" w:rsidRDefault="00252EB3" w:rsidP="00252EB3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Priešmokyklinio ugdymo mokytojas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9650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4,8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2C05B45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4,8</w:t>
            </w:r>
          </w:p>
        </w:tc>
      </w:tr>
      <w:tr w:rsidR="00252EB3" w:rsidRPr="00252EB3" w14:paraId="237DCFEF" w14:textId="77777777" w:rsidTr="00A17DBE">
        <w:trPr>
          <w:trHeight w:val="346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E9F3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EFD58" w14:textId="77777777" w:rsidR="00252EB3" w:rsidRPr="00252EB3" w:rsidRDefault="00252EB3" w:rsidP="00252EB3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Kūno kultūros pedagogas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12A8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A69E8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</w:tr>
      <w:tr w:rsidR="00252EB3" w:rsidRPr="00252EB3" w14:paraId="7BB6BC71" w14:textId="77777777" w:rsidTr="00A17DBE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D7F8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01E42" w14:textId="77777777" w:rsidR="00252EB3" w:rsidRPr="00252EB3" w:rsidRDefault="00252EB3" w:rsidP="00252EB3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Specialusis pedagogas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A9AA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2EA9084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0,5</w:t>
            </w:r>
          </w:p>
        </w:tc>
      </w:tr>
      <w:tr w:rsidR="00252EB3" w:rsidRPr="00252EB3" w14:paraId="3DAB4B01" w14:textId="77777777" w:rsidTr="00A17DBE">
        <w:trPr>
          <w:trHeight w:val="259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82680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9D930" w14:textId="77777777" w:rsidR="00252EB3" w:rsidRPr="00252EB3" w:rsidRDefault="00252EB3" w:rsidP="00252EB3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Ikimokyklinio, priešmokyklinio ugdymo mokytojo padėjėjas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DD45D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22,27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8CA08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22,27</w:t>
            </w:r>
          </w:p>
        </w:tc>
      </w:tr>
      <w:tr w:rsidR="00252EB3" w:rsidRPr="00252EB3" w14:paraId="38AD1575" w14:textId="77777777" w:rsidTr="00A17DBE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944BF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35FE" w14:textId="77777777" w:rsidR="00252EB3" w:rsidRPr="00252EB3" w:rsidRDefault="00252EB3" w:rsidP="00252EB3">
            <w:pPr>
              <w:spacing w:after="0"/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  <w:t>Mokytojo padėjėjas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2C9D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887469F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  <w:t>5,0</w:t>
            </w:r>
          </w:p>
        </w:tc>
      </w:tr>
      <w:tr w:rsidR="00252EB3" w:rsidRPr="00252EB3" w14:paraId="21CE2C40" w14:textId="77777777" w:rsidTr="00A17DBE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CFF38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7FFC0" w14:textId="77777777" w:rsidR="00252EB3" w:rsidRPr="00252EB3" w:rsidRDefault="00252EB3" w:rsidP="00252EB3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Ūkvedys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B64FC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C7DD12B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</w:tr>
      <w:tr w:rsidR="00252EB3" w:rsidRPr="00252EB3" w14:paraId="34611C48" w14:textId="77777777" w:rsidTr="00A17DBE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44D9E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29358" w14:textId="77777777" w:rsidR="00252EB3" w:rsidRPr="00252EB3" w:rsidRDefault="00252EB3" w:rsidP="00252EB3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Raštvedys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7502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3C47FA1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</w:tr>
      <w:tr w:rsidR="00252EB3" w:rsidRPr="00252EB3" w14:paraId="7A4E2314" w14:textId="77777777" w:rsidTr="00A17DBE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6B300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DCD5C" w14:textId="77777777" w:rsidR="00252EB3" w:rsidRPr="00252EB3" w:rsidRDefault="00252EB3" w:rsidP="00252EB3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Dietistas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0B67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E1E451C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</w:tr>
      <w:tr w:rsidR="00252EB3" w:rsidRPr="00252EB3" w14:paraId="5BAC8068" w14:textId="77777777" w:rsidTr="00A17DBE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4A34A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0C73" w14:textId="77777777" w:rsidR="00252EB3" w:rsidRPr="00252EB3" w:rsidRDefault="00252EB3" w:rsidP="00252EB3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Sandėlininkas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64F4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8D0C1ED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</w:tr>
      <w:tr w:rsidR="00252EB3" w:rsidRPr="00252EB3" w14:paraId="0A9B305E" w14:textId="77777777" w:rsidTr="00A17DBE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F16C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87555" w14:textId="77777777" w:rsidR="00252EB3" w:rsidRPr="00252EB3" w:rsidRDefault="00252EB3" w:rsidP="00252EB3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Pastatų ir sistemų priežiūros, einamojo remonto darbininkas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A0116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778A694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1,0</w:t>
            </w:r>
          </w:p>
        </w:tc>
      </w:tr>
      <w:tr w:rsidR="00252EB3" w:rsidRPr="00252EB3" w14:paraId="3DDA2500" w14:textId="77777777" w:rsidTr="00A17DBE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4D40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9EEA" w14:textId="77777777" w:rsidR="00252EB3" w:rsidRPr="00252EB3" w:rsidRDefault="00252EB3" w:rsidP="00252EB3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Valgyklos darbininkas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4ADA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33470D9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1,5</w:t>
            </w:r>
          </w:p>
        </w:tc>
      </w:tr>
      <w:tr w:rsidR="00252EB3" w:rsidRPr="00252EB3" w14:paraId="359493BA" w14:textId="77777777" w:rsidTr="00A17DBE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A47B0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3136" w14:textId="77777777" w:rsidR="00252EB3" w:rsidRPr="00252EB3" w:rsidRDefault="00252EB3" w:rsidP="00252EB3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Kiemsargis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5AB46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1488148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1,5</w:t>
            </w:r>
          </w:p>
        </w:tc>
      </w:tr>
      <w:tr w:rsidR="00252EB3" w:rsidRPr="00252EB3" w14:paraId="26C7BB6F" w14:textId="77777777" w:rsidTr="00A17DBE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27FB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E80C0" w14:textId="77777777" w:rsidR="00252EB3" w:rsidRPr="00252EB3" w:rsidRDefault="00252EB3" w:rsidP="00252EB3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Pagalbinis virtuvės darbininkas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4B45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EEA8A48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0,5</w:t>
            </w:r>
          </w:p>
        </w:tc>
      </w:tr>
      <w:tr w:rsidR="00252EB3" w:rsidRPr="00252EB3" w14:paraId="6BB4AC6B" w14:textId="77777777" w:rsidTr="00A17DBE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4B8B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F281" w14:textId="77777777" w:rsidR="00252EB3" w:rsidRPr="00252EB3" w:rsidRDefault="00252EB3" w:rsidP="00252EB3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Valytojas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824FD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ADFEDDB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1,25</w:t>
            </w:r>
          </w:p>
        </w:tc>
      </w:tr>
      <w:tr w:rsidR="00252EB3" w:rsidRPr="00252EB3" w14:paraId="3E09ADC7" w14:textId="77777777" w:rsidTr="00A17DBE">
        <w:trPr>
          <w:trHeight w:val="28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7781D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B21A" w14:textId="77777777" w:rsidR="00252EB3" w:rsidRPr="00252EB3" w:rsidRDefault="00252EB3" w:rsidP="00252EB3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Virėjas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84073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D4DAD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4,0</w:t>
            </w:r>
          </w:p>
        </w:tc>
      </w:tr>
      <w:tr w:rsidR="00252EB3" w:rsidRPr="00252EB3" w14:paraId="574F344D" w14:textId="77777777" w:rsidTr="00A17DBE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C9385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42231" w14:textId="77777777" w:rsidR="00252EB3" w:rsidRPr="00252EB3" w:rsidRDefault="00252EB3" w:rsidP="00252EB3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Administratorius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09993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08C32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0,5</w:t>
            </w:r>
          </w:p>
        </w:tc>
      </w:tr>
      <w:tr w:rsidR="00252EB3" w:rsidRPr="00252EB3" w14:paraId="1726E18F" w14:textId="77777777" w:rsidTr="00A17DBE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5B85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C638" w14:textId="77777777" w:rsidR="00252EB3" w:rsidRPr="00252EB3" w:rsidRDefault="00252EB3" w:rsidP="00252EB3">
            <w:pPr>
              <w:spacing w:after="0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lt-LT"/>
              </w:rPr>
              <w:t xml:space="preserve">                                                      Iš viso: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486E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lt-LT"/>
              </w:rPr>
              <w:t>75,72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D87FD" w14:textId="77777777" w:rsidR="00252EB3" w:rsidRPr="00252EB3" w:rsidRDefault="00252EB3" w:rsidP="00252EB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lt-LT"/>
              </w:rPr>
            </w:pPr>
            <w:r w:rsidRPr="00252EB3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lt-LT"/>
              </w:rPr>
              <w:t>76,72</w:t>
            </w:r>
          </w:p>
        </w:tc>
      </w:tr>
    </w:tbl>
    <w:p w14:paraId="49A7ED1C" w14:textId="77777777" w:rsidR="00252EB3" w:rsidRPr="00252EB3" w:rsidRDefault="00252EB3" w:rsidP="00252EB3">
      <w:pPr>
        <w:shd w:val="clear" w:color="auto" w:fill="FFFFFF"/>
        <w:spacing w:after="0" w:line="229" w:lineRule="atLeast"/>
        <w:rPr>
          <w:rFonts w:ascii="Times New Roman" w:hAnsi="Times New Roman"/>
          <w:color w:val="222222"/>
          <w:sz w:val="24"/>
          <w:szCs w:val="24"/>
          <w:lang w:eastAsia="lt-LT"/>
        </w:rPr>
      </w:pPr>
    </w:p>
    <w:p w14:paraId="4A4033EC" w14:textId="77777777" w:rsidR="00252EB3" w:rsidRPr="00252EB3" w:rsidRDefault="00252EB3" w:rsidP="00252EB3">
      <w:pPr>
        <w:shd w:val="clear" w:color="auto" w:fill="FFFFFF"/>
        <w:spacing w:after="0" w:line="229" w:lineRule="atLeast"/>
        <w:rPr>
          <w:rFonts w:ascii="Times New Roman" w:hAnsi="Times New Roman"/>
          <w:color w:val="222222"/>
          <w:sz w:val="24"/>
          <w:szCs w:val="24"/>
          <w:lang w:eastAsia="lt-LT"/>
        </w:rPr>
      </w:pPr>
    </w:p>
    <w:p w14:paraId="1C14BC07" w14:textId="77777777" w:rsidR="00252EB3" w:rsidRPr="00252EB3" w:rsidRDefault="00252EB3" w:rsidP="00252EB3">
      <w:pPr>
        <w:spacing w:after="0"/>
        <w:rPr>
          <w:rFonts w:ascii="Times New Roman" w:hAnsi="Times New Roman"/>
          <w:sz w:val="24"/>
          <w:szCs w:val="24"/>
        </w:rPr>
      </w:pPr>
    </w:p>
    <w:p w14:paraId="233ADA22" w14:textId="77777777" w:rsidR="00252EB3" w:rsidRPr="00252EB3" w:rsidRDefault="00252EB3" w:rsidP="00252EB3">
      <w:pPr>
        <w:spacing w:after="0"/>
        <w:contextualSpacing/>
        <w:rPr>
          <w:rFonts w:ascii="Times New Roman" w:hAnsi="Times New Roman"/>
          <w:sz w:val="24"/>
          <w:szCs w:val="24"/>
          <w:lang w:eastAsia="lt-LT"/>
        </w:rPr>
      </w:pPr>
    </w:p>
    <w:sectPr w:rsidR="00252EB3" w:rsidRPr="00252EB3" w:rsidSect="00AB60B2">
      <w:headerReference w:type="default" r:id="rId6"/>
      <w:pgSz w:w="11906" w:h="16838" w:code="9"/>
      <w:pgMar w:top="1134" w:right="567" w:bottom="1134" w:left="1701" w:header="567" w:footer="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8716D" w14:textId="77777777" w:rsidR="00855FF3" w:rsidRDefault="00855FF3" w:rsidP="00855FF3">
      <w:pPr>
        <w:spacing w:after="0" w:line="240" w:lineRule="auto"/>
      </w:pPr>
      <w:r>
        <w:separator/>
      </w:r>
    </w:p>
  </w:endnote>
  <w:endnote w:type="continuationSeparator" w:id="0">
    <w:p w14:paraId="0F7BBD92" w14:textId="77777777" w:rsidR="00855FF3" w:rsidRDefault="00855FF3" w:rsidP="0085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23B3C" w14:textId="77777777" w:rsidR="00855FF3" w:rsidRDefault="00855FF3" w:rsidP="00855FF3">
      <w:pPr>
        <w:spacing w:after="0" w:line="240" w:lineRule="auto"/>
      </w:pPr>
      <w:r>
        <w:separator/>
      </w:r>
    </w:p>
  </w:footnote>
  <w:footnote w:type="continuationSeparator" w:id="0">
    <w:p w14:paraId="631D2C41" w14:textId="77777777" w:rsidR="00855FF3" w:rsidRDefault="00855FF3" w:rsidP="00855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3596641"/>
      <w:docPartObj>
        <w:docPartGallery w:val="Page Numbers (Top of Page)"/>
        <w:docPartUnique/>
      </w:docPartObj>
    </w:sdtPr>
    <w:sdtEndPr/>
    <w:sdtContent>
      <w:p w14:paraId="1FA353C1" w14:textId="77777777" w:rsidR="00855FF3" w:rsidRDefault="00855FF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D0DEF1" w14:textId="77777777" w:rsidR="00855FF3" w:rsidRDefault="00855FF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E7"/>
    <w:rsid w:val="000E2DD4"/>
    <w:rsid w:val="0010581E"/>
    <w:rsid w:val="001C424A"/>
    <w:rsid w:val="00207023"/>
    <w:rsid w:val="0024295E"/>
    <w:rsid w:val="00252EB3"/>
    <w:rsid w:val="002C3668"/>
    <w:rsid w:val="002E5FF7"/>
    <w:rsid w:val="003E0C5E"/>
    <w:rsid w:val="003E79AC"/>
    <w:rsid w:val="00402B78"/>
    <w:rsid w:val="00404946"/>
    <w:rsid w:val="004E4AAB"/>
    <w:rsid w:val="00505D67"/>
    <w:rsid w:val="00506823"/>
    <w:rsid w:val="00561C0E"/>
    <w:rsid w:val="00562B45"/>
    <w:rsid w:val="00577DD6"/>
    <w:rsid w:val="006054BF"/>
    <w:rsid w:val="0073499A"/>
    <w:rsid w:val="007A657B"/>
    <w:rsid w:val="007B13CD"/>
    <w:rsid w:val="007C4BCE"/>
    <w:rsid w:val="008350E6"/>
    <w:rsid w:val="00855FF3"/>
    <w:rsid w:val="00895EAF"/>
    <w:rsid w:val="008C7ABF"/>
    <w:rsid w:val="00934F4B"/>
    <w:rsid w:val="009558D5"/>
    <w:rsid w:val="009800B0"/>
    <w:rsid w:val="00A01BE7"/>
    <w:rsid w:val="00A473D0"/>
    <w:rsid w:val="00A51F26"/>
    <w:rsid w:val="00C555E4"/>
    <w:rsid w:val="00CC0731"/>
    <w:rsid w:val="00E17F17"/>
    <w:rsid w:val="00E95D8A"/>
    <w:rsid w:val="00FC3B24"/>
    <w:rsid w:val="00F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B2E5"/>
  <w15:docId w15:val="{76C6C2AF-8D6B-4A39-B840-06F3FE83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01BE7"/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1BE7"/>
    <w:rPr>
      <w:rFonts w:ascii="Tahoma" w:eastAsia="Calibri" w:hAnsi="Tahoma" w:cs="Tahoma"/>
      <w:sz w:val="16"/>
      <w:szCs w:val="16"/>
    </w:rPr>
  </w:style>
  <w:style w:type="character" w:styleId="HTMLspausdinimomainl">
    <w:name w:val="HTML Typewriter"/>
    <w:rsid w:val="00505D67"/>
    <w:rPr>
      <w:rFonts w:ascii="Courier New" w:hAnsi="Courier New" w:cs="Courier New"/>
      <w:sz w:val="20"/>
      <w:szCs w:val="20"/>
    </w:rPr>
  </w:style>
  <w:style w:type="paragraph" w:styleId="Antrats">
    <w:name w:val="header"/>
    <w:basedOn w:val="prastasis"/>
    <w:link w:val="AntratsDiagrama"/>
    <w:unhideWhenUsed/>
    <w:rsid w:val="00855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55FF3"/>
    <w:rPr>
      <w:rFonts w:ascii="Calibri" w:eastAsia="Calibri" w:hAnsi="Calibri" w:cs="Times New Roman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855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55FF3"/>
    <w:rPr>
      <w:rFonts w:ascii="Calibri" w:eastAsia="Calibri" w:hAnsi="Calibri" w:cs="Times New Roman"/>
      <w:sz w:val="22"/>
    </w:rPr>
  </w:style>
  <w:style w:type="character" w:styleId="Hipersaitas">
    <w:name w:val="Hyperlink"/>
    <w:basedOn w:val="Numatytasispastraiposriftas"/>
    <w:uiPriority w:val="99"/>
    <w:unhideWhenUsed/>
    <w:rsid w:val="00FC3B24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C3B24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4E4AA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3331</Words>
  <Characters>1899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Urbonienė</dc:creator>
  <cp:lastModifiedBy>Asta Pagarauskaitė</cp:lastModifiedBy>
  <cp:revision>30</cp:revision>
  <dcterms:created xsi:type="dcterms:W3CDTF">2019-08-20T14:11:00Z</dcterms:created>
  <dcterms:modified xsi:type="dcterms:W3CDTF">2020-10-08T07:55:00Z</dcterms:modified>
</cp:coreProperties>
</file>