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8fa087b4ab479d93df961c766f46af"/>
        <w:lock w:val="sdtLocked"/>
        <w:richText/>
      </w:sdtPr>
      <w:sdtContent>
        <w:p w14:paraId="53D888DA" w14:textId="77777777">
          <w:pPr>
            <w:suppressAutoHyphens/>
          </w:pPr>
        </w:p>
        <w:p w14:paraId="7C3FFFF6" w14:textId="77777777">
          <w:pPr>
            <w:suppressAutoHyphens/>
            <w:jc w:val="center"/>
            <w:rPr>
              <w:b/>
              <w:sz w:val="22"/>
              <w:szCs w:val="22"/>
            </w:rPr>
          </w:pPr>
          <w:r>
            <w:rPr>
              <w:b/>
              <w:sz w:val="22"/>
              <w:szCs w:val="22"/>
            </w:rPr>
            <w:t xml:space="preserve">ŠIAULIŲ MIESTO SAVIVALDYBĖS ADMINISTRACIJOS </w:t>
          </w:r>
        </w:p>
        <w:sdt>
          <w:sdtPr>
            <w:alias w:val="skyrius"/>
            <w:tag w:val="part_2e3a11383db94668bdedf70604d15553"/>
            <w:lock w:val="sdtLocked"/>
            <w:richText/>
          </w:sdtPr>
          <w:sdtContent>
            <w:p w14:paraId="17BCAA1C" w14:textId="3E4B6C90">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p w14:paraId="6DA2C66F" w14:textId="061AC10C">
              <w:pPr>
                <w:suppressAutoHyphens/>
                <w:ind w:right="-87"/>
                <w:jc w:val="center"/>
                <w:rPr>
                  <w:b/>
                  <w:bCs/>
                  <w:caps/>
                  <w:sz w:val="22"/>
                  <w:szCs w:val="22"/>
                  <w:shd w:val="clear" w:color="auto" w:fill="FFFFFF"/>
                </w:rPr>
              </w:pPr>
              <w:sdt>
                <w:sdtPr>
                  <w:alias w:val="Pavadinimas"/>
                  <w:tag w:val="title_2e3a11383db94668bdedf70604d15553"/>
                  <w:lock w:val="sdtLocked"/>
                  <w:richText/>
                </w:sdtPr>
                <w:sdtContent>
                  <w:r>
                    <w:rPr>
                      <w:b/>
                      <w:bCs/>
                      <w:caps/>
                      <w:color w:val="000000"/>
                      <w:sz w:val="22"/>
                      <w:szCs w:val="22"/>
                      <w:shd w:val="clear" w:color="auto" w:fill="FFFFFF"/>
                    </w:rPr>
                    <w:t>SPRENDIMO projekto „</w:t>
                  </w:r>
                  <w:r>
                    <w:rPr>
                      <w:b/>
                      <w:bCs/>
                      <w:caps/>
                      <w:sz w:val="22"/>
                      <w:szCs w:val="22"/>
                      <w:shd w:val="clear" w:color="auto" w:fill="FFFFFF"/>
                    </w:rPr>
                    <w:t>DĖL PRITARIMO PAKEISTI ŽEMĖS SKLYPO serbentų G. 92, ŠIAULIŲ MIESTE, 2002 M. gegužės 27 D. VALSTYBINĖS ŽEMĖS NUOMOS SUTARTĮ NR. N29/02-0108</w:t>
                  </w:r>
                  <w:r>
                    <w:rPr>
                      <w:b/>
                      <w:bCs/>
                      <w:sz w:val="22"/>
                      <w:szCs w:val="22"/>
                      <w:shd w:val="clear" w:color="auto" w:fill="FFFFFF"/>
                    </w:rPr>
                    <w:t>“</w:t>
                  </w:r>
                </w:sdtContent>
              </w:sdt>
            </w:p>
            <w:p w14:paraId="28B5D125" w14:textId="18A38EF5">
              <w:pPr>
                <w:suppressAutoHyphens/>
                <w:jc w:val="center"/>
                <w:rPr>
                  <w:b/>
                  <w:sz w:val="22"/>
                  <w:szCs w:val="22"/>
                  <w:lang w:eastAsia="lt-LT"/>
                </w:rPr>
              </w:pPr>
            </w:p>
            <w:sdt>
              <w:sdtPr>
                <w:alias w:val="poskyris"/>
                <w:tag w:val="part_eaf8cb8ecf694c889d0b49aae7302ae3"/>
                <w:lock w:val="sdtLocked"/>
                <w:richText/>
              </w:sdtPr>
              <w:sdtContent>
                <w:p w14:paraId="17BCAA1F" w14:textId="77777777">
                  <w:pPr>
                    <w:tabs>
                      <w:tab w:val="left" w:pos="851"/>
                    </w:tabs>
                    <w:suppressAutoHyphens/>
                    <w:jc w:val="center"/>
                    <w:rPr>
                      <w:b/>
                      <w:sz w:val="22"/>
                      <w:szCs w:val="22"/>
                      <w:lang w:eastAsia="lt-LT"/>
                    </w:rPr>
                  </w:pPr>
                  <w:sdt>
                    <w:sdtPr>
                      <w:alias w:val="Pavadinimas"/>
                      <w:tag w:val="title_eaf8cb8ecf694c889d0b49aae7302ae3"/>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36506DA">
                  <w:pPr>
                    <w:tabs>
                      <w:tab w:val="left" w:pos="851"/>
                    </w:tabs>
                    <w:suppressAutoHyphens/>
                    <w:jc w:val="center"/>
                    <w:rPr>
                      <w:sz w:val="22"/>
                      <w:szCs w:val="22"/>
                    </w:rPr>
                  </w:pPr>
                  <w:r>
                    <w:rPr>
                      <w:sz w:val="22"/>
                      <w:szCs w:val="22"/>
                      <w:lang w:eastAsia="lt-LT"/>
                    </w:rPr>
                    <w:t>2025 m. 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0e783dbd81c54fafbf3006b5dfe7f56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0e783dbd81c54fafbf3006b5dfe7f565"/>
                      <w:lock w:val="sdtLocked"/>
                      <w:richText/>
                    </w:sdtPr>
                    <w:sdtContent>
                      <w:r>
                        <w:rPr>
                          <w:b/>
                          <w:bCs/>
                          <w:sz w:val="22"/>
                          <w:szCs w:val="22"/>
                          <w:lang w:eastAsia="lt-LT"/>
                        </w:rPr>
                        <w:t>Parengto sprendimo projekto tikslai ir uždaviniai:</w:t>
                      </w:r>
                    </w:sdtContent>
                  </w:sdt>
                </w:p>
                <w:p w14:paraId="0B5379DE" w14:textId="54372EE7">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 pakeisti 2002 m. gegužės 27 d. nuomos sutartį Nr. N29/02-0108 (toliau – Sutartis) ir pasirašyti susitarimą dėl 3,3805 ha ploto žemės sklypo (kadastro Nr. 2901/0023:526, unikalus Nr. 2901-0023-0526), esančio Serbentų g. 92, Šiaulių m. (toliau – Žemės sklypas), įrašant sąlygą dėl galimybės statyti naujus statinius ar įrenginius ir (ar) rekonstruoti esamus statinius ar įrenginius, pakeičiant nuomotojo duomenis ir kitas sąlygas, pagal galiojančią faktinę situaciją.</w:t>
                  </w:r>
                </w:p>
              </w:sdtContent>
            </w:sdt>
            <w:sdt>
              <w:sdtPr>
                <w:alias w:val="poskyris"/>
                <w:tag w:val="part_d8be8e562fda47e1abc995f83e7a6558"/>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d8be8e562fda47e1abc995f83e7a6558"/>
                      <w:lock w:val="sdtLocked"/>
                      <w:richText/>
                    </w:sdtPr>
                    <w:sdtContent>
                      <w:r>
                        <w:rPr>
                          <w:b/>
                          <w:bCs/>
                          <w:sz w:val="22"/>
                          <w:szCs w:val="22"/>
                          <w:lang w:eastAsia="lt-LT"/>
                        </w:rPr>
                        <w:t>Dabartinis sprendimo projekte aptariamų klausimų reguliavimas:</w:t>
                      </w:r>
                    </w:sdtContent>
                  </w:sdt>
                </w:p>
                <w:p w14:paraId="7C409F21" w14:textId="02BB5452">
                  <w:pPr>
                    <w:suppressAutoHyphens/>
                    <w:ind w:firstLine="851"/>
                    <w:jc w:val="both"/>
                    <w:rPr>
                      <w:bCs/>
                      <w:sz w:val="22"/>
                      <w:szCs w:val="22"/>
                      <w:lang w:eastAsia="lt-LT"/>
                    </w:rPr>
                  </w:pPr>
                  <w:r>
                    <w:rPr>
                      <w:bCs/>
                      <w:sz w:val="22"/>
                      <w:szCs w:val="22"/>
                      <w:lang w:eastAsia="lt-LT"/>
                    </w:rPr>
                    <w:t>Žemės sklypas nuomos sutartimi išnuomotas iki 2027-05-27.</w:t>
                  </w:r>
                </w:p>
                <w:p w14:paraId="37F7645E"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1FF992E" w14:textId="77777777">
                  <w:pPr>
                    <w:suppressAutoHyphens/>
                    <w:ind w:firstLine="851"/>
                    <w:jc w:val="both"/>
                    <w:rPr>
                      <w:bCs/>
                      <w:sz w:val="22"/>
                      <w:szCs w:val="22"/>
                      <w:lang w:eastAsia="lt-LT"/>
                    </w:rPr>
                  </w:pPr>
                  <w:r>
                    <w:rPr>
                      <w:bCs/>
                      <w:sz w:val="22"/>
                      <w:szCs w:val="22"/>
                      <w:lang w:eastAsia="lt-LT"/>
                    </w:rPr>
                    <w:t xml:space="preserve">Taisyklių 39.7 papunktyje nurodyta, kad </w:t>
                  </w:r>
                  <w:r>
                    <w:rPr>
                      <w:bCs/>
                      <w:i/>
                      <w:iCs/>
                      <w:sz w:val="22"/>
                      <w:szCs w:val="22"/>
                      <w:lang w:eastAsia="lt-LT"/>
                    </w:rPr>
                    <w:t>valstybinės žemės nuomotojui nustačius, kad galima sudaryti valstybinės žemės nuomos sutartį Žemės įstatymuose 9 straipsnio 23 ir 26 (</w:t>
                  </w:r>
                  <w:r>
                    <w:rPr>
                      <w:bCs/>
                      <w:sz w:val="22"/>
                      <w:szCs w:val="22"/>
                      <w:lang w:eastAsia="lt-LT"/>
                    </w:rPr>
                    <w:t xml:space="preserve">išnuomojamas valstybinės žemės sklypas statiniams ir (ar) įrenginiams eksploatuoti, kurių paskirtis neatitinka valstybinės žemės sklypo pagrindinės žemės naudojimo paskirties ir (ar) naudojimo būdo) </w:t>
                  </w:r>
                  <w:r>
                    <w:rPr>
                      <w:bCs/>
                      <w:i/>
                      <w:iCs/>
                      <w:sz w:val="22"/>
                      <w:szCs w:val="22"/>
                      <w:lang w:eastAsia="lt-LT"/>
                    </w:rPr>
                    <w:t>dalyse nurodytais atvejais arba pašalinus neatitikimus, – valstybinės žemės nuomotojas užsako pagal šiuos papunkčius pageidaujamo išsinuomoti žemės sklypo individualųjį vertinimą;</w:t>
                  </w:r>
                </w:p>
                <w:p w14:paraId="249BA46C" w14:textId="76075185">
                  <w:pPr>
                    <w:suppressAutoHyphens/>
                    <w:ind w:firstLine="851"/>
                    <w:jc w:val="both"/>
                    <w:rPr>
                      <w:bCs/>
                      <w:sz w:val="22"/>
                      <w:szCs w:val="22"/>
                      <w:lang w:eastAsia="lt-LT"/>
                    </w:rPr>
                  </w:pPr>
                  <w:r>
                    <w:rPr>
                      <w:bCs/>
                      <w:sz w:val="22"/>
                      <w:szCs w:val="22"/>
                      <w:lang w:eastAsia="lt-LT"/>
                    </w:rPr>
                    <w:t>Žemės sklype yra pagrindiniai pastatai – sandėliai, kurių paskirtis – sandėliavimo, o žemės sklypo naudojimo būdas – komercinės paskirties objektų teritorijos, todėl vertė, nuo kurios skaičiuojamas žemės nuomos mokestis, nustatyta atlikus individualų turto vertinimą.</w:t>
                  </w:r>
                </w:p>
                <w:p w14:paraId="28679A50" w14:textId="4E7677A5">
                  <w:pPr>
                    <w:suppressAutoHyphens/>
                    <w:ind w:firstLine="851"/>
                    <w:jc w:val="both"/>
                    <w:rPr>
                      <w:bCs/>
                      <w:sz w:val="22"/>
                      <w:szCs w:val="22"/>
                      <w:lang w:eastAsia="lt-LT"/>
                    </w:rPr>
                  </w:pPr>
                  <w:r>
                    <w:rPr>
                      <w:bCs/>
                      <w:sz w:val="22"/>
                      <w:szCs w:val="22"/>
                      <w:lang w:eastAsia="lt-LT"/>
                    </w:rPr>
                    <w:t xml:space="preserve">Taisyklių 43.9 papunktyje nurodyta, kad nuomos sutarties projekte įrašoma galimybė statyti naujus statinius ar įrenginius ir (ar) rekonstruoti esamus statinius ar įrenginius. </w:t>
                  </w:r>
                  <w:r>
                    <w:rPr>
                      <w:bCs/>
                      <w:i/>
                      <w:iCs/>
                      <w:sz w:val="22"/>
                      <w:szCs w:val="22"/>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1046D88C" w14:textId="77777777">
                  <w:pPr>
                    <w:suppressAutoHyphens/>
                    <w:ind w:firstLine="851"/>
                    <w:jc w:val="both"/>
                    <w:rPr>
                      <w:bCs/>
                      <w:i/>
                      <w:iCs/>
                      <w:sz w:val="22"/>
                      <w:szCs w:val="22"/>
                      <w:lang w:eastAsia="lt-LT"/>
                    </w:rPr>
                  </w:pPr>
                  <w:r>
                    <w:rPr>
                      <w:bCs/>
                      <w:sz w:val="22"/>
                      <w:szCs w:val="22"/>
                      <w:lang w:eastAsia="lt-LT"/>
                    </w:rPr>
                    <w:t xml:space="preserve">Taisyklių 43.5.5 papunktyje nurodyta, </w:t>
                  </w:r>
                  <w:r>
                    <w:rPr>
                      <w:bCs/>
                      <w:i/>
                      <w:iCs/>
                      <w:sz w:val="22"/>
                      <w:szCs w:val="22"/>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A8E0699" w14:textId="7FAFE55F">
                  <w:pPr>
                    <w:suppressAutoHyphens/>
                    <w:ind w:firstLine="851"/>
                    <w:jc w:val="both"/>
                    <w:rPr>
                      <w:bCs/>
                      <w:sz w:val="22"/>
                      <w:szCs w:val="22"/>
                      <w:lang w:eastAsia="lt-LT"/>
                    </w:rPr>
                  </w:pPr>
                  <w:r>
                    <w:rPr>
                      <w:sz w:val="22"/>
                      <w:szCs w:val="22"/>
                      <w:lang w:eastAsia="lt-LT"/>
                    </w:rPr>
                    <w:t xml:space="preserve">Žemės sklype yra 4 pagrindiniai pastatai, buvo įvertinti šių pastatų, nekilnojamojo turto registro  duomenys ir žemės nuomos terminas nustatytas pagal trumpiausią gyvavimo trukmę turinčio pastato (4F1g</w:t>
                  </w:r>
                  <w:r>
                    <w:rPr>
                      <w:bCs/>
                      <w:sz w:val="22"/>
                      <w:szCs w:val="22"/>
                      <w:lang w:eastAsia="lt-LT"/>
                    </w:rPr>
                    <w:t>, unikalus Nr. 2998-8015-0042) duomenis, t. y. 12 (dvylikai) metų.</w:t>
                  </w:r>
                </w:p>
                <w:p w14:paraId="7B0FA503" w14:textId="7A7AF586">
                  <w:pPr>
                    <w:suppressAutoHyphens/>
                    <w:ind w:firstLine="851"/>
                    <w:jc w:val="both"/>
                    <w:rPr>
                      <w:bCs/>
                      <w:sz w:val="22"/>
                      <w:szCs w:val="22"/>
                      <w:lang w:eastAsia="lt-LT"/>
                    </w:rPr>
                  </w:pPr>
                  <w:r>
                    <w:rPr>
                      <w:sz w:val="22"/>
                      <w:szCs w:val="22"/>
                      <w:lang w:eastAsia="lt-LT"/>
                    </w:rPr>
                    <w:t>Vadovaujantis STR 1.12.06:2002 18.5 papunkčiu, metalinio sandėlio, kurio paskirtis – sandėliavimo, ekonomiškai pagrįstas naudojimo terminas yra 50 metų</w:t>
                  </w:r>
                  <w:r>
                    <w:rPr>
                      <w:bCs/>
                      <w:sz w:val="22"/>
                      <w:szCs w:val="22"/>
                      <w:lang w:eastAsia="lt-LT"/>
                    </w:rPr>
                    <w:t>, nuomos terminas paskaičiuojamas:</w:t>
                  </w:r>
                </w:p>
                <w:p w14:paraId="68FC2A62" w14:textId="77777777">
                  <w:pPr>
                    <w:suppressAutoHyphens/>
                    <w:ind w:firstLine="851"/>
                    <w:jc w:val="both"/>
                    <w:rPr>
                      <w:bCs/>
                      <w:sz w:val="22"/>
                      <w:szCs w:val="22"/>
                      <w:lang w:eastAsia="lt-LT"/>
                    </w:rPr>
                  </w:pPr>
                  <w:r>
                    <w:rPr>
                      <w:bCs/>
                      <w:sz w:val="22"/>
                      <w:szCs w:val="22"/>
                      <w:lang w:eastAsia="lt-LT"/>
                    </w:rPr>
                    <w:t>T = S – (S x (N / 100)) + M</w:t>
                  </w:r>
                </w:p>
                <w:p w14:paraId="2CF2DC87" w14:textId="77777777">
                  <w:pPr>
                    <w:suppressAutoHyphens/>
                    <w:ind w:firstLine="851"/>
                    <w:jc w:val="both"/>
                    <w:rPr>
                      <w:bCs/>
                      <w:sz w:val="22"/>
                      <w:szCs w:val="22"/>
                      <w:lang w:eastAsia="lt-LT"/>
                    </w:rPr>
                  </w:pPr>
                  <w:r>
                    <w:rPr>
                      <w:bCs/>
                      <w:sz w:val="22"/>
                      <w:szCs w:val="22"/>
                      <w:lang w:eastAsia="lt-LT"/>
                    </w:rPr>
                    <w:t>T = S (saugaus naudojimo terminas) – (S (saugaus naudojimo terminas) x (N (nusidėvėjimo procentas) / 100)) + M (kadastro duomenų nustatymo data).</w:t>
                  </w:r>
                </w:p>
                <w:p w14:paraId="53F13E9F" w14:textId="2F7E94A3">
                  <w:pPr>
                    <w:suppressAutoHyphens/>
                    <w:ind w:firstLine="851"/>
                    <w:jc w:val="both"/>
                    <w:rPr>
                      <w:bCs/>
                      <w:sz w:val="22"/>
                      <w:szCs w:val="22"/>
                      <w:lang w:eastAsia="lt-LT"/>
                    </w:rPr>
                  </w:pPr>
                  <w:r>
                    <w:rPr>
                      <w:bCs/>
                      <w:sz w:val="22"/>
                      <w:szCs w:val="22"/>
                      <w:lang w:eastAsia="lt-LT"/>
                    </w:rPr>
                    <w:t>T = 50 – (50 x (66/100)) + 2020 = 2037-2025 = 12 metų</w:t>
                  </w:r>
                </w:p>
                <w:p w14:paraId="3D86F729" w14:textId="77777777">
                  <w:pPr>
                    <w:suppressAutoHyphens/>
                    <w:ind w:firstLine="851"/>
                    <w:jc w:val="both"/>
                    <w:rPr>
                      <w:bCs/>
                      <w:i/>
                      <w:iCs/>
                      <w:sz w:val="22"/>
                      <w:szCs w:val="22"/>
                      <w:lang w:eastAsia="lt-LT"/>
                    </w:rPr>
                  </w:pPr>
                  <w:r>
                    <w:rPr>
                      <w:bCs/>
                      <w:sz w:val="22"/>
                      <w:szCs w:val="22"/>
                      <w:lang w:eastAsia="lt-LT"/>
                    </w:rPr>
                    <w:t xml:space="preserve">Taisyklių 44 punkte nurodyta, </w:t>
                  </w:r>
                  <w:r>
                    <w:rPr>
                      <w:bCs/>
                      <w:i/>
                      <w:iCs/>
                      <w:sz w:val="22"/>
                      <w:szCs w:val="22"/>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7DC4C6C5" w14:textId="77777777">
                  <w:pPr>
                    <w:suppressAutoHyphens/>
                    <w:ind w:firstLine="851"/>
                    <w:jc w:val="both"/>
                    <w:rPr>
                      <w:bCs/>
                      <w:i/>
                      <w:iCs/>
                      <w:sz w:val="22"/>
                      <w:szCs w:val="22"/>
                      <w:lang w:eastAsia="lt-LT"/>
                    </w:rPr>
                  </w:pPr>
                  <w:r>
                    <w:rPr>
                      <w:bCs/>
                      <w:i/>
                      <w:iCs/>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590129BC" w14:textId="561E4730">
                  <w:pPr>
                    <w:suppressAutoHyphens/>
                    <w:ind w:firstLine="851"/>
                    <w:jc w:val="both"/>
                    <w:rPr>
                      <w:bCs/>
                      <w:sz w:val="22"/>
                      <w:szCs w:val="22"/>
                      <w:lang w:eastAsia="lt-LT"/>
                    </w:rPr>
                  </w:pPr>
                  <w:r>
                    <w:rPr>
                      <w:bCs/>
                      <w:sz w:val="22"/>
                      <w:szCs w:val="22"/>
                      <w:lang w:eastAsia="lt-LT"/>
                    </w:rPr>
                    <w:t>2025-08-20 atlikus faktinių duomenų patikrinimą vietoje (akto Nr. ŽV-278) nustatyta, kad statiniai yra tinkami naudoti ir naudojami pagal Nekilnojamojo turto registre įregistruotą jų tiesioginę paskirtį. Vadovaujantis 2024 m. liepos 19 d. Lietuvos Respublikos aplinkos ministro įsakymo Nr. D1-247, administravimo metodikos 13.3 papunkčiu, mažiausias valstybinės žemės sklypo dydis gali būti padidinamas atliekant patikrinimą vietoje nustatant faktinius žemės sklypo naudojimo duomenis. Atlikus faktinių duomenų patikrinimą vietoje nustatyta, kad visas žemės sklypas yra naudojamas veiklai vykdyti. Žemės sklype veikia pagrindinė Šiaulių miesto turgavietė.</w:t>
                  </w:r>
                </w:p>
                <w:p w14:paraId="049DCA2A" w14:textId="785E9EAF">
                  <w:pPr>
                    <w:suppressAutoHyphens/>
                    <w:ind w:firstLine="851"/>
                    <w:jc w:val="both"/>
                    <w:rPr>
                      <w:bCs/>
                      <w:sz w:val="22"/>
                      <w:szCs w:val="22"/>
                      <w:lang w:eastAsia="lt-LT"/>
                    </w:rPr>
                  </w:pPr>
                  <w:r>
                    <w:rPr>
                      <w:bCs/>
                      <w:sz w:val="22"/>
                      <w:szCs w:val="22"/>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 w:val="22"/>
                      <w:szCs w:val="22"/>
                      <w:lang w:eastAsia="lt-LT"/>
                    </w:rPr>
                  </w:pPr>
                  <w:r>
                    <w:rPr>
                      <w:bCs/>
                      <w:sz w:val="22"/>
                      <w:szCs w:val="22"/>
                      <w:lang w:eastAsia="lt-LT"/>
                    </w:rPr>
                    <w:t>Nuomos sutarties projektas saugomas Žemės valdymo skyriuje.</w:t>
                  </w:r>
                </w:p>
              </w:sdtContent>
            </w:sdt>
            <w:sdt>
              <w:sdtPr>
                <w:alias w:val="poskyris"/>
                <w:tag w:val="part_677f63feec41465b86fb6cc066a8dbf6"/>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677f63feec41465b86fb6cc066a8dbf6"/>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4e67298a507943968dda05347fdd3713"/>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4e67298a507943968dda05347fdd3713"/>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8ae45a988b2d46c5a9a7c7f58ea28bcf"/>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8ae45a988b2d46c5a9a7c7f58ea28bcf"/>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7f8686963b8a470cbaf7a4f0e9f6cab2"/>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7f8686963b8a470cbaf7a4f0e9f6cab2"/>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e50e6a74388141bf9750d2bc002f0282"/>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e50e6a74388141bf9750d2bc002f0282"/>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86f97b2b9174450891df58d17dfbadc9"/>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86f97b2b9174450891df58d17dfbadc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B0ABC01" w14:textId="1DCF49ED">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Deimantė Jurgelytė, tel. +370 41 509 585. </w:t>
                  </w:r>
                </w:p>
              </w:sdtContent>
            </w:sdt>
            <w:sdt>
              <w:sdtPr>
                <w:alias w:val="poskyris"/>
                <w:tag w:val="part_022624d263c44e2880db7989ea88b114"/>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022624d263c44e2880db7989ea88b114"/>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734809371c945798aa6b2dd53345c13"/>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5E0B5B" w14:textId="77777777">
      <w:pPr>
        <w:suppressAutoHyphens/>
      </w:pPr>
      <w:r>
        <w:separator/>
      </w:r>
    </w:p>
  </w:endnote>
  <w:endnote w:type="continuationSeparator" w:id="0">
    <w:p w14:paraId="485A4D2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0218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4B4D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11EA4D" w14:textId="77777777">
      <w:pPr>
        <w:suppressAutoHyphens/>
      </w:pPr>
      <w:r>
        <w:separator/>
      </w:r>
    </w:p>
  </w:footnote>
  <w:footnote w:type="continuationSeparator" w:id="0">
    <w:p w14:paraId="315B4DE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EEE03"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B540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7f24e68fc5e4b078d272c1892c88888" PartId="aa8fa087b4ab479d93df961c766f46af">
    <Part Type="skyrius" Nr="999" Title="SPRENDIMO PROJEKTO „DĖL PRITARIMO PAKEISTI ŽEMĖS SKLYPO SERBENTŲ G. 92, ŠIAULIŲ MIESTE, 2002 M. GEGUŽĖS 27 D. VALSTYBINĖS ŽEMĖS NUOMOS SUTARTĮ NR. N29/02-0108“" DocPartId="fd3d8a4f9ec94068bddd975f87c7ae74" PartId="2e3a11383db94668bdedf70604d15553">
      <Part Type="poskyris" Title="AIŠKINAMASIS RAŠTAS" DocPartId="b770c91c0349461980dd847d88e22af6" PartId="eaf8cb8ecf694c889d0b49aae7302ae3"/>
      <Part Type="poskyris" Title="Parengto sprendimo projekto tikslai ir uždaviniai:" DocPartId="ab7a51cb7d64428aa5361c44e2fabed6" PartId="0e783dbd81c54fafbf3006b5dfe7f565"/>
      <Part Type="poskyris" Title="Dabartinis sprendimo projekte aptariamų klausimų reguliavimas:" DocPartId="f8f4bb40a91e4ccfbe744e1cb8fe9858" PartId="d8be8e562fda47e1abc995f83e7a6558"/>
      <Part Type="poskyris" Title="Sprendimo projekte numatytos naujos teisinio reglamentavimo nuostatos:" DocPartId="4cf6c23059684ee6bcb49787fea2dc00" PartId="677f63feec41465b86fb6cc066a8dbf6"/>
      <Part Type="poskyris" Title="Priėmus sprendimą, galimos pasekmės (tiek teigiamos, tiek neigiamos)." DocPartId="ba4f876714244d918d7e97065850bc26" PartId="4e67298a507943968dda05347fdd3713"/>
      <Part Type="poskyris" Title="Priėmus sprendimą, keičiami ar pripažįstami negaliojančiais teisės aktai." DocPartId="7442ad2ef6434badb32615859836f582" PartId="8ae45a988b2d46c5a9a7c7f58ea28bcf"/>
      <Part Type="poskyris" Title="Sprendimui įgyvendinti reikalingi priimti papildomi teisės aktai." DocPartId="4b1b0df8158548fe8a74c5ed11d4489f" PartId="7f8686963b8a470cbaf7a4f0e9f6cab2"/>
      <Part Type="poskyris" Title="Sprendimui įgyvendinti reikalingos lėšos." DocPartId="bfe3ba810318461999faf7d2d744d9b4" PartId="e50e6a74388141bf9750d2bc002f0282"/>
      <Part Type="poskyris" Title="Sprendimo projekto antikorupcinis vertinimas." DocPartId="2aace8255e2345c8ab3bfa5dcda532d4" PartId="86f97b2b9174450891df58d17dfbadc9"/>
      <Part Type="poskyris" Title="Numatomo teisinio reguliavimo poveikio vertinimo rezultatai." DocPartId="97fad15f43d842f2bd8c766fc3d8e40f" PartId="022624d263c44e2880db7989ea88b114"/>
    </Part>
    <Part Type="signatura" DocPartId="74bacd714dc945578e754258e728f3b5" PartId="6734809371c945798aa6b2dd53345c13"/>
  </Part>
</Parts>
</file>

<file path=customXml/itemProps1.xml><?xml version="1.0" encoding="utf-8"?>
<ds:datastoreItem xmlns:ds="http://schemas.openxmlformats.org/officeDocument/2006/customXml" ds:itemID="{581FA151-CEE9-4344-9AE4-DD90E972B4B8}">
  <ds:schemaRefs>
    <ds:schemaRef ds:uri="http://schemas.openxmlformats.org/officeDocument/2006/bibliography"/>
  </ds:schemaRefs>
</ds:datastoreItem>
</file>

<file path=customXml/itemProps2.xml><?xml version="1.0" encoding="utf-8"?>
<ds:datastoreItem xmlns:ds="http://schemas.openxmlformats.org/officeDocument/2006/customXml" ds:itemID="{C9FA7FC0-F5A4-42CA-83A2-E3203CF910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907</Words>
  <Characters>6462</Characters>
  <Application>Microsoft Office Word</Application>
  <DocSecurity>4</DocSecurity>
  <Lines>99</Lines>
  <Paragraphs>48</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2025-09-22T06:16:00Z</dcterms:created>
  <dc:creator>Žyvilė Rimšienė</dc:creator>
  <dc:language>en-GB</dc:language>
  <lastModifiedBy>adlibuser</lastModifiedBy>
  <lastPrinted>2024-03-21T08:05:00Z</lastPrinted>
  <dcterms:modified xsi:type="dcterms:W3CDTF">2025-09-22T06:16:00Z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