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ff7561b50794c8e8f0ec071373db85a"/>
        <w:lock w:val="sdtLocked"/>
        <w:richText/>
      </w:sdtPr>
      <w:sdtContent>
        <w:p w14:paraId="5AA06A1E"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13a7d452402143e78c5633b983d05637"/>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13a7d452402143e78c5633b983d05637"/>
                <w:lock w:val="sdtLocked"/>
                <w:richText/>
              </w:sdtPr>
              <w:sdtContent>
                <w:p w14:paraId="6854A663" w14:textId="2E026108">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ATVIROJO AUKCIONO BŪDU KITOS PASKIRTIES VALSTYBINĖS ŽEMĖS SKLYPĄ, ESANTĮ DAUBOS G. 20,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0ACEA1A">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4b9cff4b6d0b4fc291e430538dd177bb"/>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4b9cff4b6d0b4fc291e430538dd177bb"/>
                      <w:lock w:val="sdtLocked"/>
                      <w:richText/>
                    </w:sdtPr>
                    <w:sdtContent>
                      <w:r>
                        <w:rPr>
                          <w:rFonts w:eastAsia="Lucida Sans Unicode"/>
                          <w:b/>
                          <w:bCs/>
                          <w:kern w:val="1"/>
                          <w:szCs w:val="24"/>
                          <w:lang w:eastAsia="lt-LT"/>
                        </w:rPr>
                        <w:t xml:space="preserve">Parengto sprendimo projekto tikslai ir uždaviniai. </w:t>
                      </w:r>
                    </w:sdtContent>
                  </w:sdt>
                </w:p>
                <w:p w14:paraId="57E2445F" w14:textId="57727FB5">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0,1703 ha ploto kitos paskirties (naudojimo būdai – pramonės ir sandėliavimo objektų teritorijos, </w:t>
                  </w:r>
                  <w:r>
                    <w:rPr>
                      <w:rFonts w:eastAsia="Lucida Sans Unicode"/>
                      <w:kern w:val="1"/>
                      <w:szCs w:val="24"/>
                      <w:lang w:val="en-US" w:eastAsia="lt-LT"/>
                    </w:rPr>
                    <w:t>komercinės paskirties objektų teritorijos</w:t>
                  </w:r>
                  <w:r>
                    <w:rPr>
                      <w:rFonts w:eastAsia="Lucida Sans Unicode"/>
                      <w:kern w:val="1"/>
                      <w:szCs w:val="24"/>
                      <w:lang w:eastAsia="lt-LT"/>
                    </w:rPr>
                    <w:t>) valstybinės žemės sklypą (unikalus Nr. 4400-6161-6219, kadastro Nr. 2901/0023:1118 Šiaulių m. k. v.), esantį Daubos g. 20, Šiaulių mieste (toliau – žemės sklypas).</w:t>
                  </w:r>
                </w:p>
              </w:sdtContent>
            </w:sdt>
            <w:sdt>
              <w:sdtPr>
                <w:alias w:val="poskyris"/>
                <w:tag w:val="part_a4b796bbc6da4382a719c5ec29bc87c7"/>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a4b796bbc6da4382a719c5ec29bc87c7"/>
                      <w:lock w:val="sdtLocked"/>
                      <w:richText/>
                    </w:sdtPr>
                    <w:sdtContent>
                      <w:r>
                        <w:rPr>
                          <w:rFonts w:eastAsia="Lucida Sans Unicode"/>
                          <w:b/>
                          <w:bCs/>
                          <w:kern w:val="1"/>
                          <w:szCs w:val="24"/>
                          <w:lang w:eastAsia="lt-LT"/>
                        </w:rPr>
                        <w:t>Dabartinis sprendimo projekte aptariamų klausimų reguliavimas.</w:t>
                      </w:r>
                    </w:sdtContent>
                  </w:sdt>
                </w:p>
                <w:p w14:paraId="4DF42F69" w14:textId="6D96FAA4">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1ABCE3AC">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Daubos g. 20 yra atliktas individualus vertinimas ir nustatyta žemės sklypo rinkos vertė – 28 700 Eur. Žemės sklypo projektavimo (žemės valdos projekto) išlaidos – 301,14 Eur, žemės sklypo plano su nustatytais žemės sklypų ribų posūkio taškais ir riboženklių koordinatėmis valstybinėje koordinačių sistemoje (kadastriniai matavimai) parengimo išlaidos – 242 Eur, Individualaus vertinimo išlaidos – 112,53 Eur. Apie aukciono organizavimo išlaidas aukciono organizatorius (NŽT) informacijos nepateikė, todėl pradinė pardavimo kaina skaičiuojama be aukciono organizavimo išlaidų. Taigi sudėjus pagal individualų vertinimą nustatytą žemės sklypo vertę (28 700 Eur), patirtas žemės sklypo projektavimo (301,14 Eur), kadastrinių matavimų (242 Eur) ir individualaus vertinimo išlaidas (112,53 Eur), gaunama pradinė pardavimo kaina 29 355,67 Eur. Aukciono organizavimo taisyklių 6.8 papunktyje nurodyta, kad kaina apvalinama pagal matematines skaičių apvalinimo taisykles iki sveikojo skaičiaus, t. y. nurodoma kaina eurais be centų. Parengtame sprendimo projekte pradinė pardavimo kaina siūloma tvirtinti 2 punkte – 29 356 Eur (dvidešimt devyni tūkstančiai trys šimtai penkiasdešimt šeši eurai) be atvirojo aukciono organizavimo išlaidų.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53EBE5C2">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6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546fa71556a54a8084a9bea21fced3dc"/>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546fa71556a54a8084a9bea21fced3dc"/>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4516edfd28a14deba30c46eeb279205c"/>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4516edfd28a14deba30c46eeb279205c"/>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16728A59">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8d25f976387a4276babab35c895c664e"/>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8d25f976387a4276babab35c895c664e"/>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39bdfd1184424eeaac56a148fe55c8e6"/>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39bdfd1184424eeaac56a148fe55c8e6"/>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08297f8fe9664613be63acc8233a5b2c"/>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08297f8fe9664613be63acc8233a5b2c"/>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08869d1d1f7342789b6762f6b26e2974"/>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08869d1d1f7342789b6762f6b26e2974"/>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e5305ce686d245ad83cd28680ec92140"/>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e5305ce686d245ad83cd28680ec92140"/>
                      <w:lock w:val="sdtLocked"/>
                      <w:richText/>
                    </w:sdtPr>
                    <w:sdtContent>
                      <w:r>
                        <w:rPr>
                          <w:rFonts w:eastAsia="HG Mincho Light J"/>
                          <w:b/>
                          <w:bCs/>
                          <w:kern w:val="1"/>
                          <w:szCs w:val="24"/>
                          <w:lang w:eastAsia="lt-LT"/>
                        </w:rPr>
                        <w:t>Rengėjas ar rengėjų grupė, sprendimo projekto iniciatoriai.</w:t>
                      </w:r>
                    </w:sdtContent>
                  </w:sdt>
                </w:p>
                <w:p w14:paraId="7A953241" w14:textId="204CEFD5">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 xml:space="preserve">skyrius. Tiesioginis rengėjas − skyriaus vyr. specialistė Deimantė Jurgelytė, tel. </w:t>
                  </w:r>
                  <w:r>
                    <w:rPr>
                      <w:rFonts w:eastAsia="Lucida Sans Unicode"/>
                      <w:kern w:val="2"/>
                      <w:szCs w:val="24"/>
                      <w:lang w:eastAsia="lt-LT"/>
                    </w:rPr>
                    <w:t>+370 41 509 585.</w:t>
                  </w:r>
                </w:p>
              </w:sdtContent>
            </w:sdt>
            <w:sdt>
              <w:sdtPr>
                <w:alias w:val="poskyris"/>
                <w:tag w:val="part_6f26e1d19f534b6fa7ce5bd5c9a23047"/>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6f26e1d19f534b6fa7ce5bd5c9a23047"/>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243811bd623f4a8b9da1e321981a899c"/>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BC338B"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466929D0"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5A8949"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50DBEB"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AAA4E0"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B39CD1"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0A637FE9"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D8276B"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427712"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247799">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0042216">
      <w:bodyDiv w:val="1"/>
      <w:marLeft w:val="0"/>
      <w:marRight w:val="0"/>
      <w:marTop w:val="0"/>
      <w:marBottom w:val="0"/>
      <w:divBdr>
        <w:top w:val="none" w:sz="0" w:space="0" w:color="auto"/>
        <w:left w:val="none" w:sz="0" w:space="0" w:color="auto"/>
        <w:bottom w:val="none" w:sz="0" w:space="0" w:color="auto"/>
        <w:right w:val="none" w:sz="0" w:space="0" w:color="auto"/>
      </w:divBdr>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dc85ebf5e5346c297a518e2ed3fa321" PartId="8ff7561b50794c8e8f0ec071373db85a">
    <Part Type="skyrius" Nr="999" Title="SPRENDIMO PROJEKTO „DĖL TEIKIMO PARDUOTI ATVIROJO AUKCIONO BŪDU KITOS PASKIRTIES VALSTYBINĖS ŽEMĖS SKLYPĄ, ESANTĮ DAUBOS G. 20, ŠIAULIŲ MIESTE“ AIŠKINAMASIS RAŠTAS" DocPartId="47d22d66504049f6820019f411bc911e" PartId="13a7d452402143e78c5633b983d05637">
      <Part Type="poskyris" Title="Parengto sprendimo projekto tikslai ir uždaviniai." DocPartId="fd152ec4893b4e00afa72aec478c58b2" PartId="4b9cff4b6d0b4fc291e430538dd177bb"/>
      <Part Type="poskyris" Title="Dabartinis sprendimo projekte aptariamų klausimų reguliavimas." DocPartId="6ccf66282e4b43b4874274964d38f2ce" PartId="a4b796bbc6da4382a719c5ec29bc87c7"/>
      <Part Type="poskyris" Title="Numatomos naujos teisinio reglamentavimo nuostatos." DocPartId="0e457430a9444204b5eb0e7b725fe1e9" PartId="546fa71556a54a8084a9bea21fced3dc"/>
      <Part Type="poskyris" Title="Priėmus sprendimą, laukiami rezultatai ir galimos pasekmės (tiek teigiamos, tiek neigiamos)." DocPartId="9e47bff3333b4f82bcd4b26cf4925982" PartId="4516edfd28a14deba30c46eeb279205c"/>
      <Part Type="poskyris" Title="Priėmus sprendimą, keičiami ar pripažįstami negaliojančiais teisės aktai." DocPartId="9e787bef0551450fb57b20653d6569fd" PartId="8d25f976387a4276babab35c895c664e"/>
      <Part Type="poskyris" Title="Sprendimui įgyvendinti reikalingi priimti papildomi teisės aktai." DocPartId="0762f2cb8226463596ce0f083a1aa7d1" PartId="39bdfd1184424eeaac56a148fe55c8e6"/>
      <Part Type="poskyris" Title="Savivaldybės biudžeto lėšų poreikis ir šaltiniai." DocPartId="9de0ab81ae7e4437a55f60295f45d925" PartId="08297f8fe9664613be63acc8233a5b2c"/>
      <Part Type="poskyris" Title="Poreikis sprendimo projektą įvertinti antikorupciniu požiūriu ir pagrindimas." DocPartId="8d3d5f1995c3449b9b3f3c1c1616e6b1" PartId="08869d1d1f7342789b6762f6b26e2974"/>
      <Part Type="poskyris" Title="Rengėjas ar rengėjų grupė, sprendimo projekto iniciatoriai." DocPartId="d269f38e78b2424d914537a8ff96796a" PartId="e5305ce686d245ad83cd28680ec92140"/>
      <Part Type="poskyris" Title="Numatomo teisinio reguliavimo poveikio vertinimo rezultatai (jei tokį vertinimą reikia atlikti)." DocPartId="df3ed56f12c34a9482ec3082b6596424" PartId="6f26e1d19f534b6fa7ce5bd5c9a23047"/>
    </Part>
    <Part Type="signatura" DocPartId="8df2a375ad2545bca43c4b59ef1e1a1a" PartId="243811bd623f4a8b9da1e321981a899c"/>
  </Part>
</Parts>
</file>

<file path=customXml/itemProps1.xml><?xml version="1.0" encoding="utf-8"?>
<ds:datastoreItem xmlns:ds="http://schemas.openxmlformats.org/officeDocument/2006/customXml" ds:itemID="{E030B716-578B-456C-9FE8-720C86DAD271}">
  <ds:schemaRefs>
    <ds:schemaRef ds:uri="http://schemas.openxmlformats.org/officeDocument/2006/bibliography"/>
  </ds:schemaRefs>
</ds:datastoreItem>
</file>

<file path=customXml/itemProps2.xml><?xml version="1.0" encoding="utf-8"?>
<ds:datastoreItem xmlns:ds="http://schemas.openxmlformats.org/officeDocument/2006/customXml" ds:itemID="{E313C0C2-A073-4D12-8FE4-362487CCDC4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1286</Words>
  <Characters>9253</Characters>
  <Application>Microsoft Office Word</Application>
  <DocSecurity>4</DocSecurity>
  <Lines>138</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10500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2025-06-16T07:22:00Z</dcterms:created>
  <dc:creator>d.janilioniene</dc:creator>
  <lastModifiedBy>adlibuser</lastModifiedBy>
  <lastPrinted>2018-11-09T12:40:00Z</lastPrinted>
  <dcterms:modified xsi:type="dcterms:W3CDTF">2025-06-16T07:22:00Z</dcterms:modified>
  <revision>2</revision>
</coreProperties>
</file>