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B0" w:rsidRPr="00191AC9" w:rsidRDefault="002262B0" w:rsidP="006221B0">
      <w:pPr>
        <w:pStyle w:val="Antrats"/>
        <w:ind w:left="5040" w:firstLine="720"/>
        <w:outlineLvl w:val="0"/>
        <w:rPr>
          <w:sz w:val="24"/>
          <w:szCs w:val="24"/>
        </w:rPr>
      </w:pPr>
      <w:r w:rsidRPr="00191AC9">
        <w:rPr>
          <w:sz w:val="24"/>
          <w:szCs w:val="24"/>
        </w:rPr>
        <w:t>PATVIRTINTA</w:t>
      </w:r>
    </w:p>
    <w:p w:rsidR="002262B0" w:rsidRPr="00191AC9" w:rsidRDefault="002262B0" w:rsidP="006221B0">
      <w:pPr>
        <w:pStyle w:val="Antrats"/>
        <w:ind w:left="5040" w:firstLine="720"/>
        <w:rPr>
          <w:sz w:val="24"/>
          <w:szCs w:val="24"/>
        </w:rPr>
      </w:pPr>
      <w:r w:rsidRPr="00191AC9">
        <w:rPr>
          <w:sz w:val="24"/>
          <w:szCs w:val="24"/>
        </w:rPr>
        <w:t>Raseinių rajono savivaldybės tarybos</w:t>
      </w:r>
    </w:p>
    <w:p w:rsidR="002262B0" w:rsidRPr="00191AC9" w:rsidRDefault="00F34B0E" w:rsidP="006221B0">
      <w:pPr>
        <w:pStyle w:val="Antrats"/>
        <w:ind w:left="5040" w:firstLine="720"/>
        <w:rPr>
          <w:sz w:val="24"/>
          <w:szCs w:val="24"/>
        </w:rPr>
      </w:pPr>
      <w:r>
        <w:rPr>
          <w:sz w:val="24"/>
          <w:szCs w:val="24"/>
        </w:rPr>
        <w:t>2020</w:t>
      </w:r>
      <w:r w:rsidR="002262B0" w:rsidRPr="00191AC9">
        <w:rPr>
          <w:sz w:val="24"/>
          <w:szCs w:val="24"/>
        </w:rPr>
        <w:t xml:space="preserve"> m. </w:t>
      </w:r>
      <w:r w:rsidR="00E40369" w:rsidRPr="00191AC9">
        <w:rPr>
          <w:sz w:val="24"/>
          <w:szCs w:val="24"/>
          <w:lang w:val="lt-LT"/>
        </w:rPr>
        <w:t>birželio</w:t>
      </w:r>
      <w:r w:rsidR="00E72D10">
        <w:rPr>
          <w:sz w:val="24"/>
          <w:szCs w:val="24"/>
          <w:lang w:val="lt-LT"/>
        </w:rPr>
        <w:t xml:space="preserve"> </w:t>
      </w:r>
      <w:r>
        <w:rPr>
          <w:sz w:val="24"/>
          <w:szCs w:val="24"/>
          <w:lang w:val="lt-LT"/>
        </w:rPr>
        <w:t xml:space="preserve">  </w:t>
      </w:r>
      <w:r w:rsidR="002262B0" w:rsidRPr="00191AC9">
        <w:rPr>
          <w:sz w:val="24"/>
          <w:szCs w:val="24"/>
        </w:rPr>
        <w:t xml:space="preserve"> d. sprendimu </w:t>
      </w:r>
    </w:p>
    <w:p w:rsidR="002262B0" w:rsidRPr="00E72D10" w:rsidRDefault="002F0FAA" w:rsidP="006221B0">
      <w:pPr>
        <w:pStyle w:val="Antrats"/>
        <w:ind w:left="5040" w:firstLine="720"/>
        <w:rPr>
          <w:sz w:val="24"/>
          <w:szCs w:val="24"/>
          <w:lang w:val="lt-LT"/>
        </w:rPr>
      </w:pPr>
      <w:r w:rsidRPr="00191AC9">
        <w:rPr>
          <w:sz w:val="24"/>
          <w:szCs w:val="24"/>
        </w:rPr>
        <w:t>Nr.</w:t>
      </w:r>
      <w:r w:rsidRPr="00191AC9">
        <w:rPr>
          <w:sz w:val="24"/>
          <w:szCs w:val="24"/>
          <w:lang w:val="lt-LT"/>
        </w:rPr>
        <w:t xml:space="preserve"> </w:t>
      </w:r>
    </w:p>
    <w:p w:rsidR="002262B0" w:rsidRPr="00191AC9" w:rsidRDefault="002262B0" w:rsidP="006221B0">
      <w:pPr>
        <w:spacing w:line="240" w:lineRule="auto"/>
        <w:jc w:val="center"/>
        <w:rPr>
          <w:b/>
          <w:caps/>
          <w:sz w:val="22"/>
          <w:szCs w:val="22"/>
        </w:rPr>
      </w:pPr>
    </w:p>
    <w:p w:rsidR="002262B0" w:rsidRPr="009D007F" w:rsidRDefault="002262B0" w:rsidP="006221B0">
      <w:pPr>
        <w:spacing w:line="240" w:lineRule="auto"/>
        <w:jc w:val="center"/>
        <w:rPr>
          <w:b/>
          <w:caps/>
          <w:color w:val="FF0000"/>
          <w:sz w:val="26"/>
          <w:szCs w:val="26"/>
        </w:rPr>
      </w:pPr>
      <w:r w:rsidRPr="00191AC9">
        <w:rPr>
          <w:b/>
          <w:caps/>
          <w:sz w:val="26"/>
          <w:szCs w:val="26"/>
        </w:rPr>
        <w:t xml:space="preserve">Raseinių rajono savivaldybės </w:t>
      </w:r>
      <w:r w:rsidR="00975406" w:rsidRPr="00191AC9">
        <w:rPr>
          <w:b/>
          <w:caps/>
          <w:sz w:val="26"/>
          <w:szCs w:val="26"/>
        </w:rPr>
        <w:t xml:space="preserve">PLĖTROS IKI </w:t>
      </w:r>
      <w:r w:rsidRPr="00191AC9">
        <w:rPr>
          <w:b/>
          <w:caps/>
          <w:sz w:val="26"/>
          <w:szCs w:val="26"/>
        </w:rPr>
        <w:t>20</w:t>
      </w:r>
      <w:r w:rsidR="00975406" w:rsidRPr="00191AC9">
        <w:rPr>
          <w:b/>
          <w:caps/>
          <w:sz w:val="26"/>
          <w:szCs w:val="26"/>
        </w:rPr>
        <w:t>20</w:t>
      </w:r>
      <w:r w:rsidRPr="00191AC9">
        <w:rPr>
          <w:b/>
          <w:caps/>
          <w:sz w:val="26"/>
          <w:szCs w:val="26"/>
        </w:rPr>
        <w:t xml:space="preserve"> mETŲ strateginio plano </w:t>
      </w:r>
      <w:r w:rsidR="00975406" w:rsidRPr="00191AC9">
        <w:rPr>
          <w:b/>
          <w:caps/>
          <w:sz w:val="26"/>
          <w:szCs w:val="26"/>
        </w:rPr>
        <w:t>ĮGYVENDINIMO</w:t>
      </w:r>
      <w:r w:rsidRPr="00191AC9">
        <w:rPr>
          <w:b/>
          <w:caps/>
          <w:sz w:val="26"/>
          <w:szCs w:val="26"/>
        </w:rPr>
        <w:t xml:space="preserve"> 20</w:t>
      </w:r>
      <w:r w:rsidR="00A7355F" w:rsidRPr="00191AC9">
        <w:rPr>
          <w:b/>
          <w:caps/>
          <w:sz w:val="26"/>
          <w:szCs w:val="26"/>
        </w:rPr>
        <w:t>1</w:t>
      </w:r>
      <w:r w:rsidR="00F34B0E">
        <w:rPr>
          <w:b/>
          <w:caps/>
          <w:sz w:val="26"/>
          <w:szCs w:val="26"/>
        </w:rPr>
        <w:t>9</w:t>
      </w:r>
      <w:r w:rsidRPr="00191AC9">
        <w:rPr>
          <w:b/>
          <w:caps/>
          <w:sz w:val="26"/>
          <w:szCs w:val="26"/>
        </w:rPr>
        <w:t xml:space="preserve"> m. ataskaiTA</w:t>
      </w:r>
      <w:r w:rsidRPr="009D007F">
        <w:rPr>
          <w:b/>
          <w:caps/>
          <w:color w:val="FF0000"/>
          <w:sz w:val="26"/>
          <w:szCs w:val="26"/>
        </w:rPr>
        <w:t xml:space="preserve"> </w:t>
      </w:r>
    </w:p>
    <w:p w:rsidR="00215BED" w:rsidRPr="00191AC9" w:rsidRDefault="00215BED" w:rsidP="006221B0">
      <w:pPr>
        <w:tabs>
          <w:tab w:val="num" w:pos="0"/>
        </w:tabs>
        <w:spacing w:line="240" w:lineRule="auto"/>
        <w:jc w:val="center"/>
        <w:rPr>
          <w:b/>
        </w:rPr>
      </w:pPr>
    </w:p>
    <w:p w:rsidR="002262B0" w:rsidRPr="00191AC9" w:rsidRDefault="002262B0" w:rsidP="006221B0">
      <w:pPr>
        <w:tabs>
          <w:tab w:val="num" w:pos="0"/>
        </w:tabs>
        <w:spacing w:line="240" w:lineRule="auto"/>
        <w:jc w:val="center"/>
        <w:rPr>
          <w:b/>
        </w:rPr>
      </w:pPr>
      <w:r w:rsidRPr="00191AC9">
        <w:rPr>
          <w:b/>
        </w:rPr>
        <w:t>I. BENDROSIOS NUOSTATOS</w:t>
      </w:r>
    </w:p>
    <w:p w:rsidR="00E76CFB" w:rsidRPr="00191AC9" w:rsidRDefault="002262B0" w:rsidP="000D6DC8">
      <w:pPr>
        <w:tabs>
          <w:tab w:val="left" w:pos="0"/>
        </w:tabs>
        <w:spacing w:line="240" w:lineRule="auto"/>
        <w:ind w:firstLine="539"/>
        <w:jc w:val="both"/>
      </w:pPr>
      <w:r w:rsidRPr="00191AC9">
        <w:t xml:space="preserve">Raseinių rajono savivaldybės </w:t>
      </w:r>
      <w:r w:rsidR="00975406" w:rsidRPr="00191AC9">
        <w:t>plėtros iki 2020</w:t>
      </w:r>
      <w:r w:rsidRPr="00191AC9">
        <w:t xml:space="preserve"> metų strateginis </w:t>
      </w:r>
      <w:r w:rsidR="00975406" w:rsidRPr="00191AC9">
        <w:t>planas (toliau – P</w:t>
      </w:r>
      <w:r w:rsidR="00D951F2" w:rsidRPr="00191AC9">
        <w:t xml:space="preserve">SP) </w:t>
      </w:r>
      <w:r w:rsidRPr="00191AC9">
        <w:t xml:space="preserve">buvo patvirtintas Raseinių rajono savivaldybės tarybos </w:t>
      </w:r>
      <w:smartTag w:uri="urn:schemas-microsoft-com:office:smarttags" w:element="metricconverter">
        <w:smartTagPr>
          <w:attr w:name="ProductID" w:val="2008 m"/>
        </w:smartTagPr>
        <w:r w:rsidRPr="00191AC9">
          <w:t>200</w:t>
        </w:r>
        <w:r w:rsidR="00D53395" w:rsidRPr="00191AC9">
          <w:t>8</w:t>
        </w:r>
        <w:r w:rsidRPr="00191AC9">
          <w:t xml:space="preserve"> m</w:t>
        </w:r>
      </w:smartTag>
      <w:r w:rsidRPr="00191AC9">
        <w:t xml:space="preserve">. </w:t>
      </w:r>
      <w:r w:rsidR="00D951F2" w:rsidRPr="00191AC9">
        <w:t>spalio</w:t>
      </w:r>
      <w:r w:rsidRPr="00191AC9">
        <w:t xml:space="preserve"> </w:t>
      </w:r>
      <w:r w:rsidR="00D951F2" w:rsidRPr="00191AC9">
        <w:t>30</w:t>
      </w:r>
      <w:r w:rsidRPr="00191AC9">
        <w:t xml:space="preserve"> d. sprendimu Nr.(1.1)TS-</w:t>
      </w:r>
      <w:r w:rsidR="00D951F2" w:rsidRPr="00191AC9">
        <w:t>362</w:t>
      </w:r>
      <w:r w:rsidR="00A7355F" w:rsidRPr="00191AC9">
        <w:t xml:space="preserve"> (patikslintas </w:t>
      </w:r>
      <w:smartTag w:uri="urn:schemas-microsoft-com:office:smarttags" w:element="metricconverter">
        <w:smartTagPr>
          <w:attr w:name="ProductID" w:val="2011 m"/>
        </w:smartTagPr>
        <w:r w:rsidR="00A7355F" w:rsidRPr="00191AC9">
          <w:t>2011 m</w:t>
        </w:r>
      </w:smartTag>
      <w:r w:rsidR="00A7355F" w:rsidRPr="00191AC9">
        <w:t>. spalio 11 d. sprendimu Nr. (1.1)TS-202)</w:t>
      </w:r>
      <w:r w:rsidR="002F0FAA" w:rsidRPr="00191AC9">
        <w:t>, atnaujintas Raseinių rajono savivaldybės tarybos 2015 m. vasario 23 d. sprendimu Nr. TS-37.</w:t>
      </w:r>
      <w:r w:rsidRPr="00191AC9">
        <w:t xml:space="preserve"> </w:t>
      </w:r>
      <w:r w:rsidR="00ED3516" w:rsidRPr="00191AC9">
        <w:t>Vadovau</w:t>
      </w:r>
      <w:r w:rsidR="00F804A6">
        <w:t>jantis</w:t>
      </w:r>
      <w:r w:rsidR="00ED3516" w:rsidRPr="00191AC9">
        <w:t xml:space="preserve"> Raseinių</w:t>
      </w:r>
      <w:r w:rsidR="00A7355F" w:rsidRPr="00191AC9">
        <w:t xml:space="preserve"> rajono savivaldybės tarybos </w:t>
      </w:r>
      <w:smartTag w:uri="urn:schemas-microsoft-com:office:smarttags" w:element="metricconverter">
        <w:smartTagPr>
          <w:attr w:name="ProductID" w:val="2011 m"/>
        </w:smartTagPr>
        <w:r w:rsidR="00A7355F" w:rsidRPr="00191AC9">
          <w:t>2011 m</w:t>
        </w:r>
      </w:smartTag>
      <w:r w:rsidR="00A7355F" w:rsidRPr="00191AC9">
        <w:t>. gruodžio 21 d. sprendimu Nr.(1.1)TS-299</w:t>
      </w:r>
      <w:r w:rsidR="00ED3516" w:rsidRPr="00191AC9">
        <w:t xml:space="preserve"> </w:t>
      </w:r>
      <w:r w:rsidR="00A7355F" w:rsidRPr="00191AC9">
        <w:t xml:space="preserve">patikslintu </w:t>
      </w:r>
      <w:r w:rsidR="00ED3516" w:rsidRPr="00191AC9">
        <w:t>Raseinių rajono savivaldybės plėtros iki 2020 metų strateginio plano įgyvendinimo ir priežiūros tvarkos aprašu</w:t>
      </w:r>
      <w:r w:rsidRPr="00191AC9">
        <w:t xml:space="preserve"> </w:t>
      </w:r>
      <w:r w:rsidR="00FD24F0" w:rsidRPr="00191AC9">
        <w:t>(kartu su vėlesniais pakeitimais)</w:t>
      </w:r>
      <w:r w:rsidR="00F804A6">
        <w:t>, kiekvienais metais rengiama PSP įgyvendinimo ataskaita</w:t>
      </w:r>
      <w:r w:rsidR="001C09CB">
        <w:t>. PSP 2019 m. įgyvendinimo ataskaita parengta remiantis</w:t>
      </w:r>
      <w:r w:rsidR="00ED3516" w:rsidRPr="00191AC9">
        <w:t xml:space="preserve"> Saviv</w:t>
      </w:r>
      <w:r w:rsidR="00BB6E55" w:rsidRPr="00191AC9">
        <w:t>a</w:t>
      </w:r>
      <w:r w:rsidR="00ED3516" w:rsidRPr="00191AC9">
        <w:t>l</w:t>
      </w:r>
      <w:r w:rsidR="009544E8" w:rsidRPr="00191AC9">
        <w:t xml:space="preserve">dybės </w:t>
      </w:r>
      <w:r w:rsidR="001C09CB">
        <w:t xml:space="preserve">įstaigų, įmonių, administracijos </w:t>
      </w:r>
      <w:r w:rsidR="009544E8" w:rsidRPr="00191AC9">
        <w:t>padalinių</w:t>
      </w:r>
      <w:r w:rsidR="00B15858" w:rsidRPr="00191AC9">
        <w:t>,</w:t>
      </w:r>
      <w:r w:rsidR="009544E8" w:rsidRPr="00191AC9">
        <w:t xml:space="preserve"> atsakingų už at</w:t>
      </w:r>
      <w:r w:rsidR="00ED3516" w:rsidRPr="00191AC9">
        <w:t>itinkamų priemonių koordinavimą</w:t>
      </w:r>
      <w:r w:rsidR="00B15858" w:rsidRPr="00191AC9">
        <w:t>,</w:t>
      </w:r>
      <w:r w:rsidR="00ED3516" w:rsidRPr="00191AC9">
        <w:t xml:space="preserve"> pateiktais duomenimis</w:t>
      </w:r>
      <w:r w:rsidR="00E76CFB" w:rsidRPr="00191AC9">
        <w:t>,</w:t>
      </w:r>
      <w:r w:rsidR="001C09CB">
        <w:t xml:space="preserve"> kuriuos apibendrino</w:t>
      </w:r>
      <w:r w:rsidR="00ED3516" w:rsidRPr="00191AC9">
        <w:t xml:space="preserve"> </w:t>
      </w:r>
      <w:r w:rsidR="005274A7" w:rsidRPr="00191AC9">
        <w:t xml:space="preserve">Raseinių rajono savivaldybės </w:t>
      </w:r>
      <w:r w:rsidR="00F804A6">
        <w:t xml:space="preserve">administracijos </w:t>
      </w:r>
      <w:r w:rsidR="00E76CFB" w:rsidRPr="00191AC9">
        <w:t>Strategin</w:t>
      </w:r>
      <w:r w:rsidR="00A7355F" w:rsidRPr="00191AC9">
        <w:t xml:space="preserve">io planavimo </w:t>
      </w:r>
      <w:r w:rsidR="00812FF9" w:rsidRPr="00191AC9">
        <w:t xml:space="preserve">ir </w:t>
      </w:r>
      <w:r w:rsidR="00E76CFB" w:rsidRPr="00191AC9">
        <w:t>projektų valdymo skyrius.</w:t>
      </w:r>
    </w:p>
    <w:p w:rsidR="002262B0" w:rsidRPr="00191AC9" w:rsidRDefault="00B15858" w:rsidP="003D3228">
      <w:pPr>
        <w:spacing w:after="0" w:line="240" w:lineRule="auto"/>
        <w:ind w:firstLine="567"/>
        <w:jc w:val="both"/>
      </w:pPr>
      <w:r w:rsidRPr="00191AC9">
        <w:t>A</w:t>
      </w:r>
      <w:r w:rsidR="002262B0" w:rsidRPr="00191AC9">
        <w:t>taskaitoje pateikti</w:t>
      </w:r>
      <w:r w:rsidR="00BB6E55" w:rsidRPr="00191AC9">
        <w:t xml:space="preserve"> PSP </w:t>
      </w:r>
      <w:r w:rsidR="00757FC6">
        <w:t xml:space="preserve">vizijos ir </w:t>
      </w:r>
      <w:r w:rsidR="00BB6E55" w:rsidRPr="00191AC9">
        <w:t>priemonių plane numatytų priemonių įgyvendinimo lyg</w:t>
      </w:r>
      <w:r w:rsidR="00D96A9D">
        <w:t>io rodikliai, tam panaudotos lėšos</w:t>
      </w:r>
      <w:r w:rsidR="00BB6E55" w:rsidRPr="00191AC9">
        <w:t>, PSP įgyvendinimo anali</w:t>
      </w:r>
      <w:r w:rsidR="001C09CB">
        <w:t>zė, pateikiant apibendrinimą</w:t>
      </w:r>
      <w:r w:rsidRPr="00191AC9">
        <w:t>,</w:t>
      </w:r>
      <w:r w:rsidR="005274A7" w:rsidRPr="00191AC9">
        <w:t xml:space="preserve"> išvadas bei gautus ir susistemintus pasiūlymus</w:t>
      </w:r>
      <w:r w:rsidR="00BB6E55" w:rsidRPr="00191AC9">
        <w:t xml:space="preserve"> dėl PSP koregavimo</w:t>
      </w:r>
      <w:r w:rsidR="002262B0" w:rsidRPr="00191AC9">
        <w:t xml:space="preserve">.  </w:t>
      </w:r>
    </w:p>
    <w:p w:rsidR="002262B0" w:rsidRPr="0099202B" w:rsidRDefault="002262B0" w:rsidP="006221B0">
      <w:pPr>
        <w:pStyle w:val="prastasiniatinklio1"/>
        <w:spacing w:before="0" w:beforeAutospacing="0" w:after="0" w:afterAutospacing="0"/>
        <w:ind w:firstLine="1296"/>
        <w:jc w:val="center"/>
        <w:rPr>
          <w:b/>
          <w:highlight w:val="yellow"/>
          <w:lang w:val="lt-LT"/>
        </w:rPr>
      </w:pPr>
    </w:p>
    <w:p w:rsidR="002262B0" w:rsidRPr="0099202B" w:rsidRDefault="002262B0" w:rsidP="006221B0">
      <w:pPr>
        <w:pStyle w:val="prastasiniatinklio1"/>
        <w:spacing w:before="0" w:beforeAutospacing="0" w:after="0" w:afterAutospacing="0"/>
        <w:jc w:val="center"/>
        <w:rPr>
          <w:b/>
          <w:lang w:val="pt-BR"/>
        </w:rPr>
      </w:pPr>
      <w:r w:rsidRPr="0099202B">
        <w:rPr>
          <w:b/>
          <w:lang w:val="pt-BR"/>
        </w:rPr>
        <w:t xml:space="preserve">II. </w:t>
      </w:r>
      <w:r w:rsidR="00BB6E55" w:rsidRPr="0099202B">
        <w:rPr>
          <w:b/>
          <w:lang w:val="pt-BR"/>
        </w:rPr>
        <w:t xml:space="preserve">PSP PRIEMONIŲ PLANE NUMATYTŲ PRIEMONIŲ </w:t>
      </w:r>
      <w:r w:rsidRPr="0099202B">
        <w:rPr>
          <w:b/>
          <w:lang w:val="pt-BR"/>
        </w:rPr>
        <w:t>ĮGYVENDINIMAS</w:t>
      </w:r>
    </w:p>
    <w:p w:rsidR="002262B0" w:rsidRPr="0099202B" w:rsidRDefault="002262B0" w:rsidP="006221B0">
      <w:pPr>
        <w:pStyle w:val="prastasiniatinklio1"/>
        <w:spacing w:before="0" w:beforeAutospacing="0" w:after="0" w:afterAutospacing="0"/>
        <w:ind w:firstLine="1296"/>
        <w:jc w:val="both"/>
        <w:rPr>
          <w:noProof/>
          <w:highlight w:val="yellow"/>
          <w:lang w:val="lt-LT" w:eastAsia="lt-LT"/>
        </w:rPr>
      </w:pPr>
    </w:p>
    <w:p w:rsidR="00684353" w:rsidRPr="0099202B" w:rsidRDefault="00621521" w:rsidP="00684353">
      <w:pPr>
        <w:pStyle w:val="Porat"/>
        <w:tabs>
          <w:tab w:val="clear" w:pos="4819"/>
          <w:tab w:val="clear" w:pos="9638"/>
          <w:tab w:val="left" w:pos="567"/>
          <w:tab w:val="right" w:pos="8820"/>
        </w:tabs>
        <w:spacing w:line="240" w:lineRule="auto"/>
        <w:jc w:val="both"/>
        <w:outlineLvl w:val="0"/>
        <w:rPr>
          <w:sz w:val="24"/>
          <w:szCs w:val="24"/>
          <w:lang w:val="lt-LT"/>
        </w:rPr>
      </w:pPr>
      <w:r w:rsidRPr="0099202B">
        <w:rPr>
          <w:sz w:val="24"/>
          <w:szCs w:val="24"/>
        </w:rPr>
        <w:tab/>
      </w:r>
      <w:r w:rsidRPr="0099202B">
        <w:rPr>
          <w:sz w:val="24"/>
          <w:szCs w:val="24"/>
        </w:rPr>
        <w:tab/>
      </w:r>
      <w:r w:rsidRPr="0099202B">
        <w:rPr>
          <w:bCs/>
          <w:sz w:val="24"/>
          <w:szCs w:val="24"/>
        </w:rPr>
        <w:t>20</w:t>
      </w:r>
      <w:r w:rsidR="00476DCB" w:rsidRPr="0099202B">
        <w:rPr>
          <w:bCs/>
          <w:sz w:val="24"/>
          <w:szCs w:val="24"/>
        </w:rPr>
        <w:t>1</w:t>
      </w:r>
      <w:r w:rsidR="00F34B0E">
        <w:rPr>
          <w:bCs/>
          <w:sz w:val="24"/>
          <w:szCs w:val="24"/>
          <w:lang w:val="lt-LT"/>
        </w:rPr>
        <w:t>9</w:t>
      </w:r>
      <w:r w:rsidRPr="0099202B">
        <w:rPr>
          <w:bCs/>
          <w:sz w:val="24"/>
          <w:szCs w:val="24"/>
        </w:rPr>
        <w:t xml:space="preserve"> m. buvo įgyvendinta </w:t>
      </w:r>
      <w:r w:rsidR="00C53042" w:rsidRPr="0099202B">
        <w:rPr>
          <w:bCs/>
          <w:sz w:val="24"/>
          <w:szCs w:val="24"/>
          <w:lang w:val="lt-LT"/>
        </w:rPr>
        <w:t>1</w:t>
      </w:r>
      <w:r w:rsidR="0099202B" w:rsidRPr="0099202B">
        <w:rPr>
          <w:bCs/>
          <w:sz w:val="24"/>
          <w:szCs w:val="24"/>
          <w:lang w:val="lt-LT"/>
        </w:rPr>
        <w:t>1</w:t>
      </w:r>
      <w:r w:rsidR="008A6093">
        <w:rPr>
          <w:bCs/>
          <w:sz w:val="24"/>
          <w:szCs w:val="24"/>
          <w:lang w:val="lt-LT"/>
        </w:rPr>
        <w:t>3</w:t>
      </w:r>
      <w:r w:rsidR="00215BED" w:rsidRPr="0099202B">
        <w:rPr>
          <w:bCs/>
          <w:sz w:val="24"/>
          <w:szCs w:val="24"/>
        </w:rPr>
        <w:t xml:space="preserve"> arba </w:t>
      </w:r>
      <w:r w:rsidR="0099202B" w:rsidRPr="0099202B">
        <w:rPr>
          <w:bCs/>
          <w:sz w:val="24"/>
          <w:szCs w:val="24"/>
          <w:lang w:val="lt-LT"/>
        </w:rPr>
        <w:t>8</w:t>
      </w:r>
      <w:r w:rsidR="008A6093">
        <w:rPr>
          <w:bCs/>
          <w:sz w:val="24"/>
          <w:szCs w:val="24"/>
          <w:lang w:val="lt-LT"/>
        </w:rPr>
        <w:t>1,88</w:t>
      </w:r>
      <w:r w:rsidR="00215BED" w:rsidRPr="0099202B">
        <w:rPr>
          <w:bCs/>
          <w:sz w:val="24"/>
          <w:szCs w:val="24"/>
        </w:rPr>
        <w:t xml:space="preserve"> proc. visų 20</w:t>
      </w:r>
      <w:r w:rsidR="00476DCB" w:rsidRPr="0099202B">
        <w:rPr>
          <w:bCs/>
          <w:sz w:val="24"/>
          <w:szCs w:val="24"/>
        </w:rPr>
        <w:t>1</w:t>
      </w:r>
      <w:r w:rsidR="00F34B0E">
        <w:rPr>
          <w:bCs/>
          <w:sz w:val="24"/>
          <w:szCs w:val="24"/>
          <w:lang w:val="lt-LT"/>
        </w:rPr>
        <w:t>9</w:t>
      </w:r>
      <w:r w:rsidR="00215BED" w:rsidRPr="0099202B">
        <w:rPr>
          <w:bCs/>
          <w:sz w:val="24"/>
          <w:szCs w:val="24"/>
        </w:rPr>
        <w:t xml:space="preserve"> m. PSP plan</w:t>
      </w:r>
      <w:r w:rsidR="00D32DDF" w:rsidRPr="0099202B">
        <w:rPr>
          <w:bCs/>
          <w:sz w:val="24"/>
          <w:szCs w:val="24"/>
        </w:rPr>
        <w:t>e suplanuotų</w:t>
      </w:r>
      <w:r w:rsidR="00D32DDF" w:rsidRPr="0099202B">
        <w:rPr>
          <w:b/>
          <w:bCs/>
          <w:sz w:val="24"/>
          <w:szCs w:val="24"/>
        </w:rPr>
        <w:t xml:space="preserve"> </w:t>
      </w:r>
      <w:r w:rsidR="00D32DDF" w:rsidRPr="0099202B">
        <w:rPr>
          <w:sz w:val="24"/>
          <w:szCs w:val="24"/>
        </w:rPr>
        <w:t>v</w:t>
      </w:r>
      <w:r w:rsidR="009A0CB0" w:rsidRPr="0099202B">
        <w:rPr>
          <w:sz w:val="24"/>
          <w:szCs w:val="24"/>
        </w:rPr>
        <w:t>ykdyti priemonių</w:t>
      </w:r>
      <w:r w:rsidR="00D32DDF" w:rsidRPr="0099202B">
        <w:rPr>
          <w:sz w:val="24"/>
          <w:szCs w:val="24"/>
        </w:rPr>
        <w:t xml:space="preserve">. </w:t>
      </w:r>
      <w:r w:rsidR="005274A7" w:rsidRPr="0099202B">
        <w:rPr>
          <w:sz w:val="24"/>
          <w:szCs w:val="24"/>
          <w:lang w:val="lt-LT"/>
        </w:rPr>
        <w:t xml:space="preserve">Atkreipiame dėmesį, kad dalis priemonių yra tęstinės. </w:t>
      </w:r>
      <w:r w:rsidR="008A6093">
        <w:rPr>
          <w:sz w:val="24"/>
          <w:szCs w:val="24"/>
          <w:lang w:val="lt-LT"/>
        </w:rPr>
        <w:t>19</w:t>
      </w:r>
      <w:r w:rsidR="008A6093">
        <w:rPr>
          <w:sz w:val="24"/>
          <w:szCs w:val="24"/>
        </w:rPr>
        <w:t xml:space="preserve"> priemon</w:t>
      </w:r>
      <w:r w:rsidR="008A6093">
        <w:rPr>
          <w:sz w:val="24"/>
          <w:szCs w:val="24"/>
          <w:lang w:val="lt-LT"/>
        </w:rPr>
        <w:t>ių</w:t>
      </w:r>
      <w:r w:rsidR="00215BED" w:rsidRPr="0099202B">
        <w:rPr>
          <w:sz w:val="24"/>
          <w:szCs w:val="24"/>
        </w:rPr>
        <w:t xml:space="preserve"> buvo pradėt</w:t>
      </w:r>
      <w:r w:rsidR="008A6093">
        <w:rPr>
          <w:sz w:val="24"/>
          <w:szCs w:val="24"/>
        </w:rPr>
        <w:t>a</w:t>
      </w:r>
      <w:r w:rsidR="00226CE7" w:rsidRPr="0099202B">
        <w:rPr>
          <w:sz w:val="24"/>
          <w:szCs w:val="24"/>
        </w:rPr>
        <w:t xml:space="preserve"> </w:t>
      </w:r>
      <w:r w:rsidR="00215BED" w:rsidRPr="0099202B">
        <w:rPr>
          <w:sz w:val="24"/>
          <w:szCs w:val="24"/>
        </w:rPr>
        <w:t>įgyvendinti</w:t>
      </w:r>
      <w:r w:rsidR="00226CE7" w:rsidRPr="0099202B">
        <w:rPr>
          <w:sz w:val="24"/>
          <w:szCs w:val="24"/>
        </w:rPr>
        <w:t>. Neįgyvendint</w:t>
      </w:r>
      <w:r w:rsidR="00E76CFB" w:rsidRPr="0099202B">
        <w:rPr>
          <w:sz w:val="24"/>
          <w:szCs w:val="24"/>
        </w:rPr>
        <w:t>os</w:t>
      </w:r>
      <w:r w:rsidR="00226CE7" w:rsidRPr="0099202B">
        <w:rPr>
          <w:sz w:val="24"/>
          <w:szCs w:val="24"/>
        </w:rPr>
        <w:t xml:space="preserve"> ir nepradėt</w:t>
      </w:r>
      <w:r w:rsidR="00E76CFB" w:rsidRPr="0099202B">
        <w:rPr>
          <w:sz w:val="24"/>
          <w:szCs w:val="24"/>
        </w:rPr>
        <w:t>os</w:t>
      </w:r>
      <w:r w:rsidR="00226CE7" w:rsidRPr="0099202B">
        <w:rPr>
          <w:sz w:val="24"/>
          <w:szCs w:val="24"/>
        </w:rPr>
        <w:t xml:space="preserve"> įgyvendinti </w:t>
      </w:r>
      <w:r w:rsidR="008A6093">
        <w:rPr>
          <w:sz w:val="24"/>
          <w:szCs w:val="24"/>
          <w:lang w:val="lt-LT"/>
        </w:rPr>
        <w:t>6</w:t>
      </w:r>
      <w:r w:rsidR="000E573F" w:rsidRPr="0099202B">
        <w:rPr>
          <w:sz w:val="24"/>
          <w:szCs w:val="24"/>
        </w:rPr>
        <w:t xml:space="preserve"> priemon</w:t>
      </w:r>
      <w:r w:rsidR="00DB12DE" w:rsidRPr="0099202B">
        <w:rPr>
          <w:sz w:val="24"/>
          <w:szCs w:val="24"/>
          <w:lang w:val="lt-LT"/>
        </w:rPr>
        <w:t>ės</w:t>
      </w:r>
      <w:r w:rsidR="00226CE7" w:rsidRPr="0099202B">
        <w:rPr>
          <w:sz w:val="24"/>
          <w:szCs w:val="24"/>
        </w:rPr>
        <w:t xml:space="preserve">, kurios turėjo būti pradėtos </w:t>
      </w:r>
      <w:r w:rsidR="004125D4" w:rsidRPr="0099202B">
        <w:rPr>
          <w:sz w:val="24"/>
          <w:szCs w:val="24"/>
        </w:rPr>
        <w:t>įgyvendinti</w:t>
      </w:r>
      <w:r w:rsidR="00226CE7" w:rsidRPr="0099202B">
        <w:rPr>
          <w:sz w:val="24"/>
          <w:szCs w:val="24"/>
        </w:rPr>
        <w:t>.</w:t>
      </w:r>
      <w:r w:rsidR="00215BED" w:rsidRPr="0099202B">
        <w:rPr>
          <w:sz w:val="24"/>
          <w:szCs w:val="24"/>
        </w:rPr>
        <w:t xml:space="preserve"> </w:t>
      </w:r>
      <w:r w:rsidR="00215BED" w:rsidRPr="0099202B">
        <w:rPr>
          <w:i/>
          <w:sz w:val="24"/>
          <w:szCs w:val="24"/>
        </w:rPr>
        <w:t>Mažiausiai</w:t>
      </w:r>
      <w:r w:rsidR="00960B27" w:rsidRPr="0099202B">
        <w:rPr>
          <w:sz w:val="24"/>
          <w:szCs w:val="24"/>
        </w:rPr>
        <w:t xml:space="preserve"> </w:t>
      </w:r>
      <w:r w:rsidR="00215BED" w:rsidRPr="0099202B">
        <w:rPr>
          <w:sz w:val="24"/>
          <w:szCs w:val="24"/>
        </w:rPr>
        <w:t>įgyvendint</w:t>
      </w:r>
      <w:r w:rsidR="00E76CFB" w:rsidRPr="0099202B">
        <w:rPr>
          <w:sz w:val="24"/>
          <w:szCs w:val="24"/>
        </w:rPr>
        <w:t>a</w:t>
      </w:r>
      <w:r w:rsidR="00215BED" w:rsidRPr="0099202B">
        <w:rPr>
          <w:sz w:val="24"/>
          <w:szCs w:val="24"/>
        </w:rPr>
        <w:t xml:space="preserve">  priorit</w:t>
      </w:r>
      <w:r w:rsidR="00014829" w:rsidRPr="0099202B">
        <w:rPr>
          <w:sz w:val="24"/>
          <w:szCs w:val="24"/>
        </w:rPr>
        <w:t>eto „</w:t>
      </w:r>
      <w:r w:rsidR="00DB12DE" w:rsidRPr="0099202B">
        <w:rPr>
          <w:rFonts w:eastAsia="Times New Roman"/>
          <w:bCs/>
          <w:sz w:val="24"/>
          <w:szCs w:val="24"/>
          <w:lang w:val="lt-LT" w:eastAsia="lt-LT"/>
        </w:rPr>
        <w:t>Gyvenimo kokybė ir saugumas</w:t>
      </w:r>
      <w:r w:rsidR="00215BED" w:rsidRPr="0099202B">
        <w:rPr>
          <w:sz w:val="24"/>
          <w:szCs w:val="24"/>
        </w:rPr>
        <w:t>“ priemonių (įgyvendinimo procen</w:t>
      </w:r>
      <w:r w:rsidR="00CB42A5" w:rsidRPr="0099202B">
        <w:rPr>
          <w:sz w:val="24"/>
          <w:szCs w:val="24"/>
        </w:rPr>
        <w:t xml:space="preserve">tas </w:t>
      </w:r>
      <w:r w:rsidR="00CB42A5" w:rsidRPr="008A6093">
        <w:rPr>
          <w:sz w:val="24"/>
          <w:szCs w:val="24"/>
          <w:lang w:val="lt-LT"/>
        </w:rPr>
        <w:t xml:space="preserve">– </w:t>
      </w:r>
      <w:r w:rsidR="008A6093" w:rsidRPr="008A6093">
        <w:rPr>
          <w:sz w:val="24"/>
          <w:szCs w:val="24"/>
          <w:lang w:val="lt-LT"/>
        </w:rPr>
        <w:t>72,58</w:t>
      </w:r>
      <w:r w:rsidR="008A6093">
        <w:rPr>
          <w:rFonts w:eastAsia="Times New Roman"/>
          <w:b/>
          <w:bCs/>
          <w:lang w:val="lt-LT" w:eastAsia="lt-LT"/>
        </w:rPr>
        <w:t xml:space="preserve"> </w:t>
      </w:r>
      <w:r w:rsidR="00D130AD" w:rsidRPr="0099202B">
        <w:rPr>
          <w:sz w:val="24"/>
          <w:szCs w:val="24"/>
        </w:rPr>
        <w:t>proc.</w:t>
      </w:r>
      <w:r w:rsidR="00E76CFB" w:rsidRPr="0099202B">
        <w:rPr>
          <w:sz w:val="24"/>
          <w:szCs w:val="24"/>
        </w:rPr>
        <w:t>)</w:t>
      </w:r>
      <w:r w:rsidR="007A61B3" w:rsidRPr="0099202B">
        <w:rPr>
          <w:sz w:val="24"/>
          <w:szCs w:val="24"/>
        </w:rPr>
        <w:t>.</w:t>
      </w:r>
      <w:r w:rsidR="00D130AD" w:rsidRPr="0099202B">
        <w:rPr>
          <w:sz w:val="24"/>
          <w:szCs w:val="24"/>
        </w:rPr>
        <w:t xml:space="preserve"> </w:t>
      </w:r>
      <w:r w:rsidR="00D130AD" w:rsidRPr="0099202B">
        <w:rPr>
          <w:i/>
          <w:sz w:val="24"/>
          <w:szCs w:val="24"/>
        </w:rPr>
        <w:t>D</w:t>
      </w:r>
      <w:r w:rsidR="00215BED" w:rsidRPr="0099202B">
        <w:rPr>
          <w:i/>
          <w:sz w:val="24"/>
          <w:szCs w:val="24"/>
        </w:rPr>
        <w:t>augiausia</w:t>
      </w:r>
      <w:r w:rsidR="00C67A27" w:rsidRPr="0099202B">
        <w:rPr>
          <w:i/>
          <w:sz w:val="24"/>
          <w:szCs w:val="24"/>
        </w:rPr>
        <w:t xml:space="preserve"> </w:t>
      </w:r>
      <w:r w:rsidR="0099202B" w:rsidRPr="0099202B">
        <w:rPr>
          <w:sz w:val="24"/>
          <w:szCs w:val="24"/>
          <w:lang w:val="lt-LT"/>
        </w:rPr>
        <w:t>93,55</w:t>
      </w:r>
      <w:r w:rsidR="00DB12DE" w:rsidRPr="0099202B">
        <w:rPr>
          <w:sz w:val="24"/>
          <w:szCs w:val="24"/>
          <w:lang w:val="lt-LT"/>
        </w:rPr>
        <w:t xml:space="preserve"> </w:t>
      </w:r>
      <w:r w:rsidR="00BC6EEF" w:rsidRPr="0099202B">
        <w:rPr>
          <w:sz w:val="24"/>
          <w:szCs w:val="24"/>
        </w:rPr>
        <w:t>proc.</w:t>
      </w:r>
      <w:r w:rsidR="00C67A27" w:rsidRPr="0099202B">
        <w:rPr>
          <w:sz w:val="24"/>
          <w:szCs w:val="24"/>
        </w:rPr>
        <w:t xml:space="preserve"> </w:t>
      </w:r>
      <w:r w:rsidR="0084575A" w:rsidRPr="0099202B">
        <w:rPr>
          <w:sz w:val="24"/>
          <w:szCs w:val="24"/>
        </w:rPr>
        <w:t>–</w:t>
      </w:r>
      <w:r w:rsidR="00D130AD" w:rsidRPr="0099202B">
        <w:rPr>
          <w:i/>
          <w:sz w:val="24"/>
          <w:szCs w:val="24"/>
        </w:rPr>
        <w:t xml:space="preserve"> </w:t>
      </w:r>
      <w:r w:rsidR="00215BED" w:rsidRPr="0099202B">
        <w:rPr>
          <w:sz w:val="24"/>
          <w:szCs w:val="24"/>
        </w:rPr>
        <w:t>„</w:t>
      </w:r>
      <w:r w:rsidR="00287DB8" w:rsidRPr="0099202B">
        <w:rPr>
          <w:rFonts w:eastAsia="Times New Roman"/>
          <w:bCs/>
          <w:sz w:val="24"/>
          <w:szCs w:val="24"/>
          <w:lang w:val="lt-LT" w:eastAsia="lt-LT"/>
        </w:rPr>
        <w:t>Piligriminio turizmo, verslo, pramonės ir žemės ūkio plėtrai palankios aplinkos formavimas</w:t>
      </w:r>
      <w:r w:rsidR="00215BED" w:rsidRPr="0099202B">
        <w:rPr>
          <w:sz w:val="24"/>
          <w:szCs w:val="24"/>
        </w:rPr>
        <w:t>“</w:t>
      </w:r>
      <w:r w:rsidR="00C67A27" w:rsidRPr="0099202B">
        <w:rPr>
          <w:sz w:val="24"/>
          <w:szCs w:val="24"/>
        </w:rPr>
        <w:t xml:space="preserve"> prioriteto priemonių</w:t>
      </w:r>
      <w:r w:rsidR="00DC13AF" w:rsidRPr="0099202B">
        <w:rPr>
          <w:sz w:val="24"/>
          <w:szCs w:val="24"/>
        </w:rPr>
        <w:t xml:space="preserve">. </w:t>
      </w:r>
      <w:r w:rsidR="00150636" w:rsidRPr="0099202B">
        <w:rPr>
          <w:sz w:val="24"/>
          <w:szCs w:val="24"/>
        </w:rPr>
        <w:t xml:space="preserve">PSP plane numatytų priemonių </w:t>
      </w:r>
      <w:r w:rsidR="00215BED" w:rsidRPr="0099202B">
        <w:rPr>
          <w:sz w:val="24"/>
          <w:szCs w:val="24"/>
        </w:rPr>
        <w:t>20</w:t>
      </w:r>
      <w:r w:rsidR="00265B48" w:rsidRPr="0099202B">
        <w:rPr>
          <w:sz w:val="24"/>
          <w:szCs w:val="24"/>
        </w:rPr>
        <w:t>1</w:t>
      </w:r>
      <w:r w:rsidR="00F34B0E">
        <w:rPr>
          <w:sz w:val="24"/>
          <w:szCs w:val="24"/>
          <w:lang w:val="lt-LT"/>
        </w:rPr>
        <w:t>9</w:t>
      </w:r>
      <w:r w:rsidR="00215BED" w:rsidRPr="0099202B">
        <w:rPr>
          <w:sz w:val="24"/>
          <w:szCs w:val="24"/>
        </w:rPr>
        <w:t xml:space="preserve"> m. </w:t>
      </w:r>
      <w:r w:rsidR="00150636" w:rsidRPr="0099202B">
        <w:rPr>
          <w:sz w:val="24"/>
          <w:szCs w:val="24"/>
        </w:rPr>
        <w:t>įgyvendinimo lygis pateikiamas 1 lentelėje.</w:t>
      </w:r>
    </w:p>
    <w:p w:rsidR="004F3B79" w:rsidRPr="00191AC9" w:rsidRDefault="00150636" w:rsidP="006221B0">
      <w:pPr>
        <w:pStyle w:val="Porat"/>
        <w:spacing w:line="240" w:lineRule="auto"/>
        <w:outlineLvl w:val="0"/>
        <w:rPr>
          <w:b/>
          <w:sz w:val="22"/>
          <w:szCs w:val="22"/>
          <w:lang w:val="lt-LT"/>
        </w:rPr>
      </w:pPr>
      <w:r w:rsidRPr="00191AC9">
        <w:rPr>
          <w:b/>
          <w:sz w:val="22"/>
          <w:szCs w:val="22"/>
        </w:rPr>
        <w:t>1 lentelė. Priemonių įgyvendinimo lygio rodikliai</w:t>
      </w:r>
    </w:p>
    <w:tbl>
      <w:tblPr>
        <w:tblW w:w="9811" w:type="dxa"/>
        <w:jc w:val="center"/>
        <w:tblLook w:val="04A0" w:firstRow="1" w:lastRow="0" w:firstColumn="1" w:lastColumn="0" w:noHBand="0" w:noVBand="1"/>
      </w:tblPr>
      <w:tblGrid>
        <w:gridCol w:w="1833"/>
        <w:gridCol w:w="992"/>
        <w:gridCol w:w="992"/>
        <w:gridCol w:w="954"/>
        <w:gridCol w:w="992"/>
        <w:gridCol w:w="1012"/>
        <w:gridCol w:w="1012"/>
        <w:gridCol w:w="1012"/>
        <w:gridCol w:w="1012"/>
      </w:tblGrid>
      <w:tr w:rsidR="00F34B0E" w:rsidRPr="00191AC9" w:rsidTr="00F34B0E">
        <w:trPr>
          <w:trHeight w:val="275"/>
          <w:jc w:val="center"/>
        </w:trPr>
        <w:tc>
          <w:tcPr>
            <w:tcW w:w="1833" w:type="dxa"/>
            <w:tcBorders>
              <w:top w:val="single" w:sz="8" w:space="0" w:color="auto"/>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b/>
                <w:bCs/>
                <w:sz w:val="20"/>
                <w:szCs w:val="20"/>
                <w:lang w:eastAsia="lt-LT"/>
              </w:rPr>
            </w:pPr>
            <w:r w:rsidRPr="00191AC9">
              <w:rPr>
                <w:rFonts w:eastAsia="Times New Roman"/>
                <w:b/>
                <w:bCs/>
                <w:sz w:val="20"/>
                <w:szCs w:val="20"/>
                <w:lang w:eastAsia="lt-LT"/>
              </w:rPr>
              <w:t>IŠ VISO (VISI PRIORITETAI)</w:t>
            </w:r>
          </w:p>
        </w:tc>
        <w:tc>
          <w:tcPr>
            <w:tcW w:w="992" w:type="dxa"/>
            <w:tcBorders>
              <w:top w:val="single" w:sz="8" w:space="0" w:color="auto"/>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smartTag w:uri="urn:schemas-microsoft-com:office:smarttags" w:element="metricconverter">
              <w:smartTagPr>
                <w:attr w:name="ProductID" w:val="2012 m"/>
              </w:smartTagPr>
              <w:r w:rsidRPr="00191AC9">
                <w:rPr>
                  <w:rFonts w:eastAsia="Times New Roman"/>
                  <w:sz w:val="20"/>
                  <w:szCs w:val="20"/>
                  <w:lang w:eastAsia="lt-LT"/>
                </w:rPr>
                <w:t>2012 m</w:t>
              </w:r>
            </w:smartTag>
            <w:r w:rsidRPr="00191AC9">
              <w:rPr>
                <w:rFonts w:eastAsia="Times New Roman"/>
                <w:sz w:val="20"/>
                <w:szCs w:val="20"/>
                <w:lang w:eastAsia="lt-LT"/>
              </w:rPr>
              <w:t>.</w:t>
            </w:r>
          </w:p>
        </w:tc>
        <w:tc>
          <w:tcPr>
            <w:tcW w:w="992" w:type="dxa"/>
            <w:tcBorders>
              <w:top w:val="single" w:sz="8" w:space="0" w:color="auto"/>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2013 m.</w:t>
            </w:r>
          </w:p>
        </w:tc>
        <w:tc>
          <w:tcPr>
            <w:tcW w:w="954" w:type="dxa"/>
            <w:tcBorders>
              <w:top w:val="single" w:sz="8" w:space="0" w:color="auto"/>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2014 m.</w:t>
            </w:r>
          </w:p>
        </w:tc>
        <w:tc>
          <w:tcPr>
            <w:tcW w:w="992" w:type="dxa"/>
            <w:tcBorders>
              <w:top w:val="single" w:sz="8" w:space="0" w:color="auto"/>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2015 m.</w:t>
            </w:r>
          </w:p>
        </w:tc>
        <w:tc>
          <w:tcPr>
            <w:tcW w:w="1012" w:type="dxa"/>
            <w:tcBorders>
              <w:top w:val="single" w:sz="8" w:space="0" w:color="auto"/>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2016 m.</w:t>
            </w:r>
          </w:p>
        </w:tc>
        <w:tc>
          <w:tcPr>
            <w:tcW w:w="1012" w:type="dxa"/>
            <w:tcBorders>
              <w:top w:val="single" w:sz="8" w:space="0" w:color="auto"/>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2017 m.</w:t>
            </w:r>
          </w:p>
        </w:tc>
        <w:tc>
          <w:tcPr>
            <w:tcW w:w="1012" w:type="dxa"/>
            <w:tcBorders>
              <w:top w:val="single" w:sz="8" w:space="0" w:color="auto"/>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Pr>
                <w:rFonts w:eastAsia="Times New Roman"/>
                <w:sz w:val="20"/>
                <w:szCs w:val="20"/>
                <w:lang w:eastAsia="lt-LT"/>
              </w:rPr>
              <w:t>2018 m.</w:t>
            </w:r>
          </w:p>
        </w:tc>
        <w:tc>
          <w:tcPr>
            <w:tcW w:w="1012" w:type="dxa"/>
            <w:tcBorders>
              <w:top w:val="single" w:sz="8" w:space="0" w:color="auto"/>
              <w:left w:val="nil"/>
              <w:bottom w:val="single" w:sz="8" w:space="0" w:color="auto"/>
              <w:right w:val="single" w:sz="8" w:space="0" w:color="auto"/>
            </w:tcBorders>
            <w:vAlign w:val="center"/>
          </w:tcPr>
          <w:p w:rsidR="00F34B0E" w:rsidRDefault="00F34B0E" w:rsidP="00F34B0E">
            <w:pPr>
              <w:spacing w:after="0" w:line="240" w:lineRule="auto"/>
              <w:jc w:val="center"/>
              <w:rPr>
                <w:rFonts w:eastAsia="Times New Roman"/>
                <w:sz w:val="20"/>
                <w:szCs w:val="20"/>
                <w:lang w:eastAsia="lt-LT"/>
              </w:rPr>
            </w:pPr>
            <w:r>
              <w:rPr>
                <w:rFonts w:eastAsia="Times New Roman"/>
                <w:sz w:val="20"/>
                <w:szCs w:val="20"/>
                <w:lang w:eastAsia="lt-LT"/>
              </w:rPr>
              <w:t>2019 m.</w:t>
            </w:r>
          </w:p>
        </w:tc>
      </w:tr>
      <w:tr w:rsidR="00F34B0E" w:rsidRPr="00191AC9" w:rsidTr="00E3681B">
        <w:trPr>
          <w:trHeight w:val="255"/>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b/>
                <w:bCs/>
                <w:sz w:val="20"/>
                <w:szCs w:val="20"/>
                <w:lang w:eastAsia="lt-LT"/>
              </w:rPr>
            </w:pPr>
            <w:r w:rsidRPr="00191AC9">
              <w:rPr>
                <w:rFonts w:eastAsia="Times New Roman"/>
                <w:b/>
                <w:bCs/>
                <w:sz w:val="20"/>
                <w:szCs w:val="20"/>
                <w:lang w:eastAsia="lt-LT"/>
              </w:rPr>
              <w:t>Įgyvendintų priemonių dalis (proc.)</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54,3</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55,5</w:t>
            </w:r>
          </w:p>
        </w:tc>
        <w:tc>
          <w:tcPr>
            <w:tcW w:w="954"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63,57</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79,58</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73,05</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78,01</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Pr>
                <w:rFonts w:eastAsia="Times New Roman"/>
                <w:b/>
                <w:bCs/>
                <w:sz w:val="20"/>
                <w:szCs w:val="20"/>
                <w:lang w:eastAsia="lt-LT"/>
              </w:rPr>
              <w:t>81,56</w:t>
            </w:r>
          </w:p>
        </w:tc>
        <w:tc>
          <w:tcPr>
            <w:tcW w:w="1012" w:type="dxa"/>
            <w:tcBorders>
              <w:top w:val="nil"/>
              <w:left w:val="nil"/>
              <w:bottom w:val="single" w:sz="8" w:space="0" w:color="auto"/>
              <w:right w:val="single" w:sz="8" w:space="0" w:color="auto"/>
            </w:tcBorders>
            <w:shd w:val="clear" w:color="000000" w:fill="FFFF99"/>
            <w:vAlign w:val="center"/>
          </w:tcPr>
          <w:p w:rsidR="00F34B0E" w:rsidRDefault="00E3681B" w:rsidP="00191AC9">
            <w:pPr>
              <w:spacing w:after="0" w:line="240" w:lineRule="auto"/>
              <w:jc w:val="center"/>
              <w:rPr>
                <w:rFonts w:eastAsia="Times New Roman"/>
                <w:b/>
                <w:bCs/>
                <w:sz w:val="20"/>
                <w:szCs w:val="20"/>
                <w:lang w:eastAsia="lt-LT"/>
              </w:rPr>
            </w:pPr>
            <w:r>
              <w:rPr>
                <w:rFonts w:eastAsia="Times New Roman"/>
                <w:b/>
                <w:bCs/>
                <w:sz w:val="20"/>
                <w:szCs w:val="20"/>
                <w:lang w:eastAsia="lt-LT"/>
              </w:rPr>
              <w:t>81,88</w:t>
            </w:r>
          </w:p>
        </w:tc>
      </w:tr>
      <w:tr w:rsidR="00F34B0E" w:rsidRPr="00191AC9" w:rsidTr="00E3681B">
        <w:trPr>
          <w:trHeight w:val="261"/>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sz w:val="20"/>
                <w:szCs w:val="20"/>
                <w:lang w:eastAsia="lt-LT"/>
              </w:rPr>
            </w:pPr>
            <w:r w:rsidRPr="00191AC9">
              <w:rPr>
                <w:rFonts w:eastAsia="Times New Roman"/>
                <w:sz w:val="20"/>
                <w:szCs w:val="20"/>
                <w:lang w:eastAsia="lt-LT"/>
              </w:rPr>
              <w:t>Planuota priemonių</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129</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128</w:t>
            </w:r>
          </w:p>
        </w:tc>
        <w:tc>
          <w:tcPr>
            <w:tcW w:w="954"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129</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142</w:t>
            </w:r>
          </w:p>
        </w:tc>
        <w:tc>
          <w:tcPr>
            <w:tcW w:w="1012" w:type="dxa"/>
            <w:tcBorders>
              <w:top w:val="nil"/>
              <w:left w:val="nil"/>
              <w:bottom w:val="single" w:sz="8" w:space="0" w:color="auto"/>
              <w:right w:val="single" w:sz="8" w:space="0" w:color="auto"/>
            </w:tcBorders>
            <w:shd w:val="clear" w:color="000000" w:fill="FFFF99"/>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141</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141</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Pr>
                <w:rFonts w:eastAsia="Times New Roman"/>
                <w:b/>
                <w:bCs/>
                <w:sz w:val="20"/>
                <w:szCs w:val="20"/>
                <w:lang w:eastAsia="lt-LT"/>
              </w:rPr>
              <w:t>141</w:t>
            </w:r>
          </w:p>
        </w:tc>
        <w:tc>
          <w:tcPr>
            <w:tcW w:w="1012" w:type="dxa"/>
            <w:tcBorders>
              <w:top w:val="nil"/>
              <w:left w:val="nil"/>
              <w:bottom w:val="single" w:sz="8" w:space="0" w:color="auto"/>
              <w:right w:val="single" w:sz="8" w:space="0" w:color="auto"/>
            </w:tcBorders>
            <w:shd w:val="clear" w:color="000000" w:fill="FFFF99"/>
            <w:vAlign w:val="center"/>
          </w:tcPr>
          <w:p w:rsidR="00F34B0E" w:rsidRDefault="00BD7046" w:rsidP="00191AC9">
            <w:pPr>
              <w:spacing w:after="0" w:line="240" w:lineRule="auto"/>
              <w:jc w:val="center"/>
              <w:rPr>
                <w:rFonts w:eastAsia="Times New Roman"/>
                <w:b/>
                <w:bCs/>
                <w:sz w:val="20"/>
                <w:szCs w:val="20"/>
                <w:lang w:eastAsia="lt-LT"/>
              </w:rPr>
            </w:pPr>
            <w:r>
              <w:rPr>
                <w:rFonts w:eastAsia="Times New Roman"/>
                <w:b/>
                <w:bCs/>
                <w:sz w:val="20"/>
                <w:szCs w:val="20"/>
                <w:lang w:eastAsia="lt-LT"/>
              </w:rPr>
              <w:t>13</w:t>
            </w:r>
            <w:r w:rsidR="00E561F2">
              <w:rPr>
                <w:rFonts w:eastAsia="Times New Roman"/>
                <w:b/>
                <w:bCs/>
                <w:sz w:val="20"/>
                <w:szCs w:val="20"/>
                <w:lang w:eastAsia="lt-LT"/>
              </w:rPr>
              <w:t>8</w:t>
            </w:r>
          </w:p>
        </w:tc>
      </w:tr>
      <w:tr w:rsidR="00F34B0E" w:rsidRPr="00191AC9" w:rsidTr="00E3681B">
        <w:trPr>
          <w:trHeight w:val="249"/>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sz w:val="20"/>
                <w:szCs w:val="20"/>
                <w:lang w:eastAsia="lt-LT"/>
              </w:rPr>
            </w:pPr>
            <w:r w:rsidRPr="00191AC9">
              <w:rPr>
                <w:rFonts w:eastAsia="Times New Roman"/>
                <w:sz w:val="20"/>
                <w:szCs w:val="20"/>
                <w:lang w:eastAsia="lt-LT"/>
              </w:rPr>
              <w:t>Pradėta įgyvendinti priemonių</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47</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47</w:t>
            </w:r>
          </w:p>
        </w:tc>
        <w:tc>
          <w:tcPr>
            <w:tcW w:w="954"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33</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23</w:t>
            </w:r>
          </w:p>
        </w:tc>
        <w:tc>
          <w:tcPr>
            <w:tcW w:w="1012" w:type="dxa"/>
            <w:tcBorders>
              <w:top w:val="nil"/>
              <w:left w:val="nil"/>
              <w:bottom w:val="single" w:sz="8" w:space="0" w:color="auto"/>
              <w:right w:val="single" w:sz="8" w:space="0" w:color="auto"/>
            </w:tcBorders>
            <w:shd w:val="clear" w:color="000000" w:fill="FFFF99"/>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28</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25</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Pr>
                <w:rFonts w:eastAsia="Times New Roman"/>
                <w:b/>
                <w:bCs/>
                <w:sz w:val="20"/>
                <w:szCs w:val="20"/>
                <w:lang w:eastAsia="lt-LT"/>
              </w:rPr>
              <w:t>22</w:t>
            </w:r>
          </w:p>
        </w:tc>
        <w:tc>
          <w:tcPr>
            <w:tcW w:w="1012" w:type="dxa"/>
            <w:tcBorders>
              <w:top w:val="nil"/>
              <w:left w:val="nil"/>
              <w:bottom w:val="single" w:sz="8" w:space="0" w:color="auto"/>
              <w:right w:val="single" w:sz="8" w:space="0" w:color="auto"/>
            </w:tcBorders>
            <w:shd w:val="clear" w:color="000000" w:fill="FFFF99"/>
            <w:vAlign w:val="center"/>
          </w:tcPr>
          <w:p w:rsidR="00F34B0E" w:rsidRDefault="00883D40" w:rsidP="00191AC9">
            <w:pPr>
              <w:spacing w:after="0" w:line="240" w:lineRule="auto"/>
              <w:jc w:val="center"/>
              <w:rPr>
                <w:rFonts w:eastAsia="Times New Roman"/>
                <w:b/>
                <w:bCs/>
                <w:sz w:val="20"/>
                <w:szCs w:val="20"/>
                <w:lang w:eastAsia="lt-LT"/>
              </w:rPr>
            </w:pPr>
            <w:r>
              <w:rPr>
                <w:rFonts w:eastAsia="Times New Roman"/>
                <w:b/>
                <w:bCs/>
                <w:sz w:val="20"/>
                <w:szCs w:val="20"/>
                <w:lang w:eastAsia="lt-LT"/>
              </w:rPr>
              <w:t>19</w:t>
            </w:r>
          </w:p>
        </w:tc>
      </w:tr>
      <w:tr w:rsidR="00F34B0E" w:rsidRPr="00191AC9" w:rsidTr="00E3681B">
        <w:trPr>
          <w:trHeight w:val="281"/>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sz w:val="20"/>
                <w:szCs w:val="20"/>
                <w:lang w:eastAsia="lt-LT"/>
              </w:rPr>
            </w:pPr>
            <w:r w:rsidRPr="00191AC9">
              <w:rPr>
                <w:rFonts w:eastAsia="Times New Roman"/>
                <w:sz w:val="20"/>
                <w:szCs w:val="20"/>
                <w:lang w:eastAsia="lt-LT"/>
              </w:rPr>
              <w:t>Įgyvendinta priemonių</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70</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71</w:t>
            </w:r>
          </w:p>
        </w:tc>
        <w:tc>
          <w:tcPr>
            <w:tcW w:w="954"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82</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113</w:t>
            </w:r>
          </w:p>
        </w:tc>
        <w:tc>
          <w:tcPr>
            <w:tcW w:w="1012" w:type="dxa"/>
            <w:tcBorders>
              <w:top w:val="nil"/>
              <w:left w:val="nil"/>
              <w:bottom w:val="single" w:sz="8" w:space="0" w:color="auto"/>
              <w:right w:val="single" w:sz="8" w:space="0" w:color="auto"/>
            </w:tcBorders>
            <w:shd w:val="clear" w:color="000000" w:fill="FFFF99"/>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103</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110</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Pr>
                <w:rFonts w:eastAsia="Times New Roman"/>
                <w:b/>
                <w:bCs/>
                <w:sz w:val="20"/>
                <w:szCs w:val="20"/>
                <w:lang w:eastAsia="lt-LT"/>
              </w:rPr>
              <w:t>115</w:t>
            </w:r>
          </w:p>
        </w:tc>
        <w:tc>
          <w:tcPr>
            <w:tcW w:w="1012" w:type="dxa"/>
            <w:tcBorders>
              <w:top w:val="nil"/>
              <w:left w:val="nil"/>
              <w:bottom w:val="single" w:sz="8" w:space="0" w:color="auto"/>
              <w:right w:val="single" w:sz="8" w:space="0" w:color="auto"/>
            </w:tcBorders>
            <w:shd w:val="clear" w:color="000000" w:fill="FFFF99"/>
            <w:vAlign w:val="center"/>
          </w:tcPr>
          <w:p w:rsidR="00F34B0E" w:rsidRDefault="00883D40" w:rsidP="00191AC9">
            <w:pPr>
              <w:spacing w:after="0" w:line="240" w:lineRule="auto"/>
              <w:jc w:val="center"/>
              <w:rPr>
                <w:rFonts w:eastAsia="Times New Roman"/>
                <w:b/>
                <w:bCs/>
                <w:sz w:val="20"/>
                <w:szCs w:val="20"/>
                <w:lang w:eastAsia="lt-LT"/>
              </w:rPr>
            </w:pPr>
            <w:r>
              <w:rPr>
                <w:rFonts w:eastAsia="Times New Roman"/>
                <w:b/>
                <w:bCs/>
                <w:sz w:val="20"/>
                <w:szCs w:val="20"/>
                <w:lang w:eastAsia="lt-LT"/>
              </w:rPr>
              <w:t>113</w:t>
            </w:r>
          </w:p>
        </w:tc>
      </w:tr>
      <w:tr w:rsidR="00F34B0E" w:rsidRPr="00191AC9" w:rsidTr="00F34B0E">
        <w:trPr>
          <w:trHeight w:val="270"/>
          <w:jc w:val="center"/>
        </w:trPr>
        <w:tc>
          <w:tcPr>
            <w:tcW w:w="1833" w:type="dxa"/>
            <w:tcBorders>
              <w:top w:val="nil"/>
              <w:left w:val="nil"/>
              <w:bottom w:val="nil"/>
              <w:right w:val="nil"/>
            </w:tcBorders>
            <w:shd w:val="clear" w:color="auto" w:fill="auto"/>
            <w:vAlign w:val="bottom"/>
          </w:tcPr>
          <w:p w:rsidR="00F34B0E" w:rsidRPr="00191AC9" w:rsidRDefault="00F34B0E" w:rsidP="00191AC9">
            <w:pPr>
              <w:spacing w:after="0" w:line="240" w:lineRule="auto"/>
              <w:rPr>
                <w:rFonts w:eastAsia="Times New Roman"/>
                <w:b/>
                <w:bCs/>
                <w:sz w:val="20"/>
                <w:szCs w:val="20"/>
                <w:lang w:eastAsia="lt-LT"/>
              </w:rPr>
            </w:pPr>
          </w:p>
        </w:tc>
        <w:tc>
          <w:tcPr>
            <w:tcW w:w="992" w:type="dxa"/>
            <w:tcBorders>
              <w:top w:val="nil"/>
              <w:left w:val="nil"/>
              <w:bottom w:val="nil"/>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992" w:type="dxa"/>
            <w:tcBorders>
              <w:top w:val="nil"/>
              <w:left w:val="nil"/>
              <w:bottom w:val="nil"/>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954" w:type="dxa"/>
            <w:tcBorders>
              <w:top w:val="nil"/>
              <w:left w:val="nil"/>
              <w:bottom w:val="nil"/>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992" w:type="dxa"/>
            <w:tcBorders>
              <w:top w:val="nil"/>
              <w:left w:val="nil"/>
              <w:bottom w:val="nil"/>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1012" w:type="dxa"/>
            <w:tcBorders>
              <w:top w:val="nil"/>
              <w:left w:val="nil"/>
              <w:bottom w:val="nil"/>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1012" w:type="dxa"/>
            <w:tcBorders>
              <w:top w:val="nil"/>
              <w:left w:val="nil"/>
              <w:bottom w:val="nil"/>
              <w:right w:val="nil"/>
            </w:tcBorders>
          </w:tcPr>
          <w:p w:rsidR="00F34B0E" w:rsidRPr="00191AC9" w:rsidRDefault="00F34B0E" w:rsidP="00191AC9">
            <w:pPr>
              <w:spacing w:after="0" w:line="240" w:lineRule="auto"/>
              <w:jc w:val="center"/>
              <w:rPr>
                <w:rFonts w:eastAsia="Times New Roman"/>
                <w:sz w:val="20"/>
                <w:szCs w:val="20"/>
                <w:lang w:eastAsia="lt-LT"/>
              </w:rPr>
            </w:pPr>
          </w:p>
        </w:tc>
        <w:tc>
          <w:tcPr>
            <w:tcW w:w="1012" w:type="dxa"/>
            <w:tcBorders>
              <w:top w:val="nil"/>
              <w:left w:val="nil"/>
              <w:bottom w:val="nil"/>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1012" w:type="dxa"/>
            <w:tcBorders>
              <w:top w:val="nil"/>
              <w:left w:val="nil"/>
              <w:bottom w:val="nil"/>
              <w:right w:val="nil"/>
            </w:tcBorders>
          </w:tcPr>
          <w:p w:rsidR="00F34B0E" w:rsidRPr="00191AC9" w:rsidRDefault="00F34B0E" w:rsidP="00191AC9">
            <w:pPr>
              <w:spacing w:after="0" w:line="240" w:lineRule="auto"/>
              <w:jc w:val="center"/>
              <w:rPr>
                <w:rFonts w:eastAsia="Times New Roman"/>
                <w:sz w:val="20"/>
                <w:szCs w:val="20"/>
                <w:lang w:eastAsia="lt-LT"/>
              </w:rPr>
            </w:pPr>
          </w:p>
        </w:tc>
      </w:tr>
      <w:tr w:rsidR="00F34B0E" w:rsidRPr="00191AC9" w:rsidTr="00F34B0E">
        <w:trPr>
          <w:trHeight w:val="257"/>
          <w:jc w:val="center"/>
        </w:trPr>
        <w:tc>
          <w:tcPr>
            <w:tcW w:w="1833" w:type="dxa"/>
            <w:tcBorders>
              <w:top w:val="single" w:sz="8" w:space="0" w:color="auto"/>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b/>
                <w:bCs/>
                <w:sz w:val="22"/>
                <w:szCs w:val="22"/>
                <w:lang w:eastAsia="lt-LT"/>
              </w:rPr>
            </w:pPr>
            <w:r w:rsidRPr="00191AC9">
              <w:rPr>
                <w:rFonts w:eastAsia="Times New Roman"/>
                <w:b/>
                <w:bCs/>
                <w:sz w:val="22"/>
                <w:szCs w:val="22"/>
                <w:lang w:eastAsia="lt-LT"/>
              </w:rPr>
              <w:t xml:space="preserve">I. Žmogiškųjų išteklių ir valdymo tobulinimas          </w:t>
            </w:r>
          </w:p>
        </w:tc>
        <w:tc>
          <w:tcPr>
            <w:tcW w:w="992" w:type="dxa"/>
            <w:tcBorders>
              <w:top w:val="single" w:sz="8" w:space="0" w:color="auto"/>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smartTag w:uri="urn:schemas-microsoft-com:office:smarttags" w:element="metricconverter">
              <w:smartTagPr>
                <w:attr w:name="ProductID" w:val="2012 m"/>
              </w:smartTagPr>
              <w:r w:rsidRPr="00191AC9">
                <w:rPr>
                  <w:rFonts w:eastAsia="Times New Roman"/>
                  <w:sz w:val="20"/>
                  <w:szCs w:val="20"/>
                  <w:lang w:eastAsia="lt-LT"/>
                </w:rPr>
                <w:t>2012 m</w:t>
              </w:r>
            </w:smartTag>
            <w:r w:rsidRPr="00191AC9">
              <w:rPr>
                <w:rFonts w:eastAsia="Times New Roman"/>
                <w:sz w:val="20"/>
                <w:szCs w:val="20"/>
                <w:lang w:eastAsia="lt-LT"/>
              </w:rPr>
              <w:t>.</w:t>
            </w:r>
          </w:p>
        </w:tc>
        <w:tc>
          <w:tcPr>
            <w:tcW w:w="992" w:type="dxa"/>
            <w:tcBorders>
              <w:top w:val="single" w:sz="8" w:space="0" w:color="auto"/>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2013 m.</w:t>
            </w:r>
          </w:p>
        </w:tc>
        <w:tc>
          <w:tcPr>
            <w:tcW w:w="954" w:type="dxa"/>
            <w:tcBorders>
              <w:top w:val="single" w:sz="8" w:space="0" w:color="auto"/>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2014 m.</w:t>
            </w:r>
          </w:p>
        </w:tc>
        <w:tc>
          <w:tcPr>
            <w:tcW w:w="992" w:type="dxa"/>
            <w:tcBorders>
              <w:top w:val="single" w:sz="8" w:space="0" w:color="auto"/>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2015 m.</w:t>
            </w:r>
          </w:p>
        </w:tc>
        <w:tc>
          <w:tcPr>
            <w:tcW w:w="1012" w:type="dxa"/>
            <w:tcBorders>
              <w:top w:val="single" w:sz="8" w:space="0" w:color="auto"/>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2016 m.</w:t>
            </w:r>
          </w:p>
        </w:tc>
        <w:tc>
          <w:tcPr>
            <w:tcW w:w="1012" w:type="dxa"/>
            <w:tcBorders>
              <w:top w:val="single" w:sz="8" w:space="0" w:color="auto"/>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2017 m.</w:t>
            </w:r>
          </w:p>
        </w:tc>
        <w:tc>
          <w:tcPr>
            <w:tcW w:w="1012" w:type="dxa"/>
            <w:tcBorders>
              <w:top w:val="single" w:sz="8" w:space="0" w:color="auto"/>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Pr>
                <w:rFonts w:eastAsia="Times New Roman"/>
                <w:sz w:val="20"/>
                <w:szCs w:val="20"/>
                <w:lang w:eastAsia="lt-LT"/>
              </w:rPr>
              <w:t>2018 m.</w:t>
            </w:r>
          </w:p>
        </w:tc>
        <w:tc>
          <w:tcPr>
            <w:tcW w:w="1012" w:type="dxa"/>
            <w:tcBorders>
              <w:top w:val="single" w:sz="8" w:space="0" w:color="auto"/>
              <w:left w:val="nil"/>
              <w:bottom w:val="single" w:sz="8" w:space="0" w:color="auto"/>
              <w:right w:val="single" w:sz="8" w:space="0" w:color="auto"/>
            </w:tcBorders>
            <w:vAlign w:val="center"/>
          </w:tcPr>
          <w:p w:rsidR="00F34B0E" w:rsidRDefault="00F34B0E" w:rsidP="00191AC9">
            <w:pPr>
              <w:spacing w:after="0" w:line="240" w:lineRule="auto"/>
              <w:jc w:val="center"/>
              <w:rPr>
                <w:rFonts w:eastAsia="Times New Roman"/>
                <w:sz w:val="20"/>
                <w:szCs w:val="20"/>
                <w:lang w:eastAsia="lt-LT"/>
              </w:rPr>
            </w:pPr>
            <w:r>
              <w:rPr>
                <w:rFonts w:eastAsia="Times New Roman"/>
                <w:sz w:val="20"/>
                <w:szCs w:val="20"/>
                <w:lang w:eastAsia="lt-LT"/>
              </w:rPr>
              <w:t>2019 m.</w:t>
            </w:r>
          </w:p>
        </w:tc>
      </w:tr>
      <w:tr w:rsidR="00F34B0E" w:rsidRPr="00191AC9" w:rsidTr="00FF1323">
        <w:trPr>
          <w:trHeight w:val="261"/>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b/>
                <w:bCs/>
                <w:sz w:val="20"/>
                <w:szCs w:val="20"/>
                <w:lang w:eastAsia="lt-LT"/>
              </w:rPr>
            </w:pPr>
            <w:r w:rsidRPr="00191AC9">
              <w:rPr>
                <w:rFonts w:eastAsia="Times New Roman"/>
                <w:b/>
                <w:bCs/>
                <w:sz w:val="20"/>
                <w:szCs w:val="20"/>
                <w:lang w:eastAsia="lt-LT"/>
              </w:rPr>
              <w:lastRenderedPageBreak/>
              <w:t>Įgyvendintų priemonių dalis (proc.)</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46,9</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55,2</w:t>
            </w:r>
          </w:p>
        </w:tc>
        <w:tc>
          <w:tcPr>
            <w:tcW w:w="954"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62,07</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82,76</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71,43</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82,14</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Pr>
                <w:rFonts w:eastAsia="Times New Roman"/>
                <w:b/>
                <w:bCs/>
                <w:sz w:val="20"/>
                <w:szCs w:val="20"/>
                <w:lang w:eastAsia="lt-LT"/>
              </w:rPr>
              <w:t>89,29</w:t>
            </w:r>
          </w:p>
        </w:tc>
        <w:tc>
          <w:tcPr>
            <w:tcW w:w="1012" w:type="dxa"/>
            <w:tcBorders>
              <w:top w:val="nil"/>
              <w:left w:val="nil"/>
              <w:bottom w:val="single" w:sz="8" w:space="0" w:color="auto"/>
              <w:right w:val="single" w:sz="8" w:space="0" w:color="auto"/>
            </w:tcBorders>
            <w:shd w:val="clear" w:color="000000" w:fill="FFFF99"/>
            <w:vAlign w:val="center"/>
          </w:tcPr>
          <w:p w:rsidR="00F34B0E" w:rsidRDefault="00FF1323" w:rsidP="00191AC9">
            <w:pPr>
              <w:spacing w:after="0" w:line="240" w:lineRule="auto"/>
              <w:jc w:val="center"/>
              <w:rPr>
                <w:rFonts w:eastAsia="Times New Roman"/>
                <w:b/>
                <w:bCs/>
                <w:sz w:val="20"/>
                <w:szCs w:val="20"/>
                <w:lang w:eastAsia="lt-LT"/>
              </w:rPr>
            </w:pPr>
            <w:r>
              <w:rPr>
                <w:rFonts w:eastAsia="Times New Roman"/>
                <w:b/>
                <w:bCs/>
                <w:sz w:val="20"/>
                <w:szCs w:val="20"/>
                <w:lang w:eastAsia="lt-LT"/>
              </w:rPr>
              <w:t>92,31</w:t>
            </w:r>
          </w:p>
        </w:tc>
      </w:tr>
      <w:tr w:rsidR="00F34B0E" w:rsidRPr="00191AC9" w:rsidTr="00FF1323">
        <w:trPr>
          <w:trHeight w:val="279"/>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sz w:val="20"/>
                <w:szCs w:val="20"/>
                <w:lang w:eastAsia="lt-LT"/>
              </w:rPr>
            </w:pPr>
            <w:r w:rsidRPr="00191AC9">
              <w:rPr>
                <w:rFonts w:eastAsia="Times New Roman"/>
                <w:sz w:val="20"/>
                <w:szCs w:val="20"/>
                <w:lang w:eastAsia="lt-LT"/>
              </w:rPr>
              <w:t>Planuota priemonių</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32</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29</w:t>
            </w:r>
          </w:p>
        </w:tc>
        <w:tc>
          <w:tcPr>
            <w:tcW w:w="954"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29</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29</w:t>
            </w:r>
          </w:p>
        </w:tc>
        <w:tc>
          <w:tcPr>
            <w:tcW w:w="1012" w:type="dxa"/>
            <w:tcBorders>
              <w:top w:val="nil"/>
              <w:left w:val="nil"/>
              <w:bottom w:val="single" w:sz="8" w:space="0" w:color="auto"/>
              <w:right w:val="single" w:sz="8" w:space="0" w:color="auto"/>
            </w:tcBorders>
            <w:shd w:val="clear" w:color="000000" w:fill="FFFF99"/>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28</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28</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Pr>
                <w:rFonts w:eastAsia="Times New Roman"/>
                <w:b/>
                <w:bCs/>
                <w:sz w:val="20"/>
                <w:szCs w:val="20"/>
                <w:lang w:eastAsia="lt-LT"/>
              </w:rPr>
              <w:t>28</w:t>
            </w:r>
          </w:p>
        </w:tc>
        <w:tc>
          <w:tcPr>
            <w:tcW w:w="1012" w:type="dxa"/>
            <w:tcBorders>
              <w:top w:val="nil"/>
              <w:left w:val="nil"/>
              <w:bottom w:val="single" w:sz="8" w:space="0" w:color="auto"/>
              <w:right w:val="single" w:sz="8" w:space="0" w:color="auto"/>
            </w:tcBorders>
            <w:shd w:val="clear" w:color="000000" w:fill="FFFF99"/>
            <w:vAlign w:val="center"/>
          </w:tcPr>
          <w:p w:rsidR="00F34B0E" w:rsidRDefault="00BD7046" w:rsidP="00191AC9">
            <w:pPr>
              <w:spacing w:after="0" w:line="240" w:lineRule="auto"/>
              <w:jc w:val="center"/>
              <w:rPr>
                <w:rFonts w:eastAsia="Times New Roman"/>
                <w:b/>
                <w:bCs/>
                <w:sz w:val="20"/>
                <w:szCs w:val="20"/>
                <w:lang w:eastAsia="lt-LT"/>
              </w:rPr>
            </w:pPr>
            <w:r>
              <w:rPr>
                <w:rFonts w:eastAsia="Times New Roman"/>
                <w:b/>
                <w:bCs/>
                <w:sz w:val="20"/>
                <w:szCs w:val="20"/>
                <w:lang w:eastAsia="lt-LT"/>
              </w:rPr>
              <w:t>26</w:t>
            </w:r>
          </w:p>
        </w:tc>
      </w:tr>
      <w:tr w:rsidR="00F34B0E" w:rsidRPr="00191AC9" w:rsidTr="00FF1323">
        <w:trPr>
          <w:trHeight w:val="256"/>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sz w:val="20"/>
                <w:szCs w:val="20"/>
                <w:lang w:eastAsia="lt-LT"/>
              </w:rPr>
            </w:pPr>
            <w:r w:rsidRPr="00191AC9">
              <w:rPr>
                <w:rFonts w:eastAsia="Times New Roman"/>
                <w:sz w:val="20"/>
                <w:szCs w:val="20"/>
                <w:lang w:eastAsia="lt-LT"/>
              </w:rPr>
              <w:t>Pradėta įgyvendinti priemonių</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11</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8</w:t>
            </w:r>
          </w:p>
        </w:tc>
        <w:tc>
          <w:tcPr>
            <w:tcW w:w="954"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8</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3</w:t>
            </w:r>
          </w:p>
        </w:tc>
        <w:tc>
          <w:tcPr>
            <w:tcW w:w="1012" w:type="dxa"/>
            <w:tcBorders>
              <w:top w:val="nil"/>
              <w:left w:val="nil"/>
              <w:bottom w:val="single" w:sz="8" w:space="0" w:color="auto"/>
              <w:right w:val="single" w:sz="8" w:space="0" w:color="auto"/>
            </w:tcBorders>
            <w:shd w:val="clear" w:color="000000" w:fill="FFFF99"/>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3</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3</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Pr>
                <w:rFonts w:eastAsia="Times New Roman"/>
                <w:b/>
                <w:bCs/>
                <w:sz w:val="20"/>
                <w:szCs w:val="20"/>
                <w:lang w:eastAsia="lt-LT"/>
              </w:rPr>
              <w:t>1</w:t>
            </w:r>
          </w:p>
        </w:tc>
        <w:tc>
          <w:tcPr>
            <w:tcW w:w="1012" w:type="dxa"/>
            <w:tcBorders>
              <w:top w:val="nil"/>
              <w:left w:val="nil"/>
              <w:bottom w:val="single" w:sz="8" w:space="0" w:color="auto"/>
              <w:right w:val="single" w:sz="8" w:space="0" w:color="auto"/>
            </w:tcBorders>
            <w:shd w:val="clear" w:color="000000" w:fill="FFFF99"/>
            <w:vAlign w:val="center"/>
          </w:tcPr>
          <w:p w:rsidR="00F34B0E" w:rsidRDefault="00FF1323" w:rsidP="00191AC9">
            <w:pPr>
              <w:spacing w:after="0" w:line="240" w:lineRule="auto"/>
              <w:jc w:val="center"/>
              <w:rPr>
                <w:rFonts w:eastAsia="Times New Roman"/>
                <w:b/>
                <w:bCs/>
                <w:sz w:val="20"/>
                <w:szCs w:val="20"/>
                <w:lang w:eastAsia="lt-LT"/>
              </w:rPr>
            </w:pPr>
            <w:r>
              <w:rPr>
                <w:rFonts w:eastAsia="Times New Roman"/>
                <w:b/>
                <w:bCs/>
                <w:sz w:val="20"/>
                <w:szCs w:val="20"/>
                <w:lang w:eastAsia="lt-LT"/>
              </w:rPr>
              <w:t>0</w:t>
            </w:r>
          </w:p>
        </w:tc>
      </w:tr>
      <w:tr w:rsidR="00F34B0E" w:rsidRPr="00191AC9" w:rsidTr="00FF1323">
        <w:trPr>
          <w:trHeight w:val="117"/>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sz w:val="20"/>
                <w:szCs w:val="20"/>
                <w:lang w:eastAsia="lt-LT"/>
              </w:rPr>
            </w:pPr>
            <w:r w:rsidRPr="00191AC9">
              <w:rPr>
                <w:rFonts w:eastAsia="Times New Roman"/>
                <w:sz w:val="20"/>
                <w:szCs w:val="20"/>
                <w:lang w:eastAsia="lt-LT"/>
              </w:rPr>
              <w:t>Įgyvendinta priemonių</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iCs/>
                <w:sz w:val="20"/>
                <w:szCs w:val="20"/>
                <w:lang w:eastAsia="lt-LT"/>
              </w:rPr>
            </w:pPr>
            <w:r w:rsidRPr="00191AC9">
              <w:rPr>
                <w:rFonts w:eastAsia="Times New Roman"/>
                <w:b/>
                <w:bCs/>
                <w:iCs/>
                <w:sz w:val="20"/>
                <w:szCs w:val="20"/>
                <w:lang w:eastAsia="lt-LT"/>
              </w:rPr>
              <w:t>15</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iCs/>
                <w:sz w:val="20"/>
                <w:szCs w:val="20"/>
                <w:lang w:eastAsia="lt-LT"/>
              </w:rPr>
            </w:pPr>
            <w:r w:rsidRPr="00191AC9">
              <w:rPr>
                <w:rFonts w:eastAsia="Times New Roman"/>
                <w:b/>
                <w:bCs/>
                <w:iCs/>
                <w:sz w:val="20"/>
                <w:szCs w:val="20"/>
                <w:lang w:eastAsia="lt-LT"/>
              </w:rPr>
              <w:t>16</w:t>
            </w:r>
          </w:p>
        </w:tc>
        <w:tc>
          <w:tcPr>
            <w:tcW w:w="954"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iCs/>
                <w:sz w:val="20"/>
                <w:szCs w:val="20"/>
                <w:lang w:eastAsia="lt-LT"/>
              </w:rPr>
            </w:pPr>
            <w:r w:rsidRPr="00191AC9">
              <w:rPr>
                <w:rFonts w:eastAsia="Times New Roman"/>
                <w:b/>
                <w:bCs/>
                <w:iCs/>
                <w:sz w:val="20"/>
                <w:szCs w:val="20"/>
                <w:lang w:eastAsia="lt-LT"/>
              </w:rPr>
              <w:t>18</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iCs/>
                <w:sz w:val="20"/>
                <w:szCs w:val="20"/>
                <w:lang w:eastAsia="lt-LT"/>
              </w:rPr>
            </w:pPr>
            <w:r w:rsidRPr="00191AC9">
              <w:rPr>
                <w:rFonts w:eastAsia="Times New Roman"/>
                <w:b/>
                <w:bCs/>
                <w:iCs/>
                <w:sz w:val="20"/>
                <w:szCs w:val="20"/>
                <w:lang w:eastAsia="lt-LT"/>
              </w:rPr>
              <w:t>24</w:t>
            </w:r>
          </w:p>
        </w:tc>
        <w:tc>
          <w:tcPr>
            <w:tcW w:w="1012" w:type="dxa"/>
            <w:tcBorders>
              <w:top w:val="nil"/>
              <w:left w:val="nil"/>
              <w:bottom w:val="single" w:sz="8" w:space="0" w:color="auto"/>
              <w:right w:val="single" w:sz="8" w:space="0" w:color="auto"/>
            </w:tcBorders>
            <w:shd w:val="clear" w:color="000000" w:fill="FFFF99"/>
          </w:tcPr>
          <w:p w:rsidR="00F34B0E" w:rsidRPr="00191AC9" w:rsidRDefault="00F34B0E" w:rsidP="00191AC9">
            <w:pPr>
              <w:spacing w:after="0" w:line="240" w:lineRule="auto"/>
              <w:jc w:val="center"/>
              <w:rPr>
                <w:rFonts w:eastAsia="Times New Roman"/>
                <w:b/>
                <w:bCs/>
                <w:iCs/>
                <w:sz w:val="20"/>
                <w:szCs w:val="20"/>
                <w:lang w:eastAsia="lt-LT"/>
              </w:rPr>
            </w:pPr>
            <w:r w:rsidRPr="00191AC9">
              <w:rPr>
                <w:rFonts w:eastAsia="Times New Roman"/>
                <w:b/>
                <w:bCs/>
                <w:iCs/>
                <w:sz w:val="20"/>
                <w:szCs w:val="20"/>
                <w:lang w:eastAsia="lt-LT"/>
              </w:rPr>
              <w:t>20</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iCs/>
                <w:sz w:val="20"/>
                <w:szCs w:val="20"/>
                <w:lang w:eastAsia="lt-LT"/>
              </w:rPr>
            </w:pPr>
            <w:r w:rsidRPr="00191AC9">
              <w:rPr>
                <w:rFonts w:eastAsia="Times New Roman"/>
                <w:b/>
                <w:bCs/>
                <w:iCs/>
                <w:sz w:val="20"/>
                <w:szCs w:val="20"/>
                <w:lang w:eastAsia="lt-LT"/>
              </w:rPr>
              <w:t>23</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iCs/>
                <w:sz w:val="20"/>
                <w:szCs w:val="20"/>
                <w:lang w:eastAsia="lt-LT"/>
              </w:rPr>
            </w:pPr>
            <w:r>
              <w:rPr>
                <w:rFonts w:eastAsia="Times New Roman"/>
                <w:b/>
                <w:bCs/>
                <w:iCs/>
                <w:sz w:val="20"/>
                <w:szCs w:val="20"/>
                <w:lang w:eastAsia="lt-LT"/>
              </w:rPr>
              <w:t>25</w:t>
            </w:r>
          </w:p>
        </w:tc>
        <w:tc>
          <w:tcPr>
            <w:tcW w:w="1012" w:type="dxa"/>
            <w:tcBorders>
              <w:top w:val="nil"/>
              <w:left w:val="nil"/>
              <w:bottom w:val="single" w:sz="8" w:space="0" w:color="auto"/>
              <w:right w:val="single" w:sz="8" w:space="0" w:color="auto"/>
            </w:tcBorders>
            <w:shd w:val="clear" w:color="000000" w:fill="FFFF99"/>
            <w:vAlign w:val="center"/>
          </w:tcPr>
          <w:p w:rsidR="00F34B0E" w:rsidRDefault="00FF1323" w:rsidP="00191AC9">
            <w:pPr>
              <w:spacing w:after="0" w:line="240" w:lineRule="auto"/>
              <w:jc w:val="center"/>
              <w:rPr>
                <w:rFonts w:eastAsia="Times New Roman"/>
                <w:b/>
                <w:bCs/>
                <w:iCs/>
                <w:sz w:val="20"/>
                <w:szCs w:val="20"/>
                <w:lang w:eastAsia="lt-LT"/>
              </w:rPr>
            </w:pPr>
            <w:r>
              <w:rPr>
                <w:rFonts w:eastAsia="Times New Roman"/>
                <w:b/>
                <w:bCs/>
                <w:iCs/>
                <w:sz w:val="20"/>
                <w:szCs w:val="20"/>
                <w:lang w:eastAsia="lt-LT"/>
              </w:rPr>
              <w:t>24</w:t>
            </w:r>
          </w:p>
        </w:tc>
      </w:tr>
      <w:tr w:rsidR="00F34B0E" w:rsidRPr="00191AC9" w:rsidTr="00F34B0E">
        <w:trPr>
          <w:trHeight w:val="149"/>
          <w:jc w:val="center"/>
        </w:trPr>
        <w:tc>
          <w:tcPr>
            <w:tcW w:w="1833" w:type="dxa"/>
            <w:tcBorders>
              <w:top w:val="nil"/>
              <w:left w:val="nil"/>
              <w:bottom w:val="single" w:sz="8" w:space="0" w:color="auto"/>
              <w:right w:val="nil"/>
            </w:tcBorders>
            <w:shd w:val="clear" w:color="auto" w:fill="auto"/>
            <w:vAlign w:val="bottom"/>
          </w:tcPr>
          <w:p w:rsidR="00F34B0E" w:rsidRPr="00191AC9" w:rsidRDefault="00F34B0E" w:rsidP="00191AC9">
            <w:pPr>
              <w:spacing w:after="0" w:line="240" w:lineRule="auto"/>
              <w:rPr>
                <w:rFonts w:eastAsia="Times New Roman"/>
                <w:b/>
                <w:bCs/>
                <w:sz w:val="20"/>
                <w:szCs w:val="20"/>
                <w:lang w:eastAsia="lt-LT"/>
              </w:rPr>
            </w:pPr>
            <w:r w:rsidRPr="00191AC9">
              <w:rPr>
                <w:rFonts w:eastAsia="Times New Roman"/>
                <w:b/>
                <w:bCs/>
                <w:sz w:val="20"/>
                <w:szCs w:val="20"/>
                <w:lang w:eastAsia="lt-LT"/>
              </w:rPr>
              <w:t> </w:t>
            </w:r>
          </w:p>
        </w:tc>
        <w:tc>
          <w:tcPr>
            <w:tcW w:w="992" w:type="dxa"/>
            <w:tcBorders>
              <w:top w:val="nil"/>
              <w:left w:val="nil"/>
              <w:bottom w:val="single" w:sz="8" w:space="0" w:color="auto"/>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992" w:type="dxa"/>
            <w:tcBorders>
              <w:top w:val="nil"/>
              <w:left w:val="nil"/>
              <w:bottom w:val="single" w:sz="8" w:space="0" w:color="auto"/>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954" w:type="dxa"/>
            <w:tcBorders>
              <w:top w:val="nil"/>
              <w:left w:val="nil"/>
              <w:bottom w:val="single" w:sz="8" w:space="0" w:color="auto"/>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992" w:type="dxa"/>
            <w:tcBorders>
              <w:top w:val="nil"/>
              <w:left w:val="nil"/>
              <w:bottom w:val="single" w:sz="8" w:space="0" w:color="auto"/>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1012" w:type="dxa"/>
            <w:tcBorders>
              <w:top w:val="nil"/>
              <w:left w:val="nil"/>
              <w:bottom w:val="single" w:sz="8" w:space="0" w:color="auto"/>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1012" w:type="dxa"/>
            <w:tcBorders>
              <w:top w:val="nil"/>
              <w:left w:val="nil"/>
              <w:bottom w:val="single" w:sz="8" w:space="0" w:color="auto"/>
              <w:right w:val="nil"/>
            </w:tcBorders>
          </w:tcPr>
          <w:p w:rsidR="00F34B0E" w:rsidRPr="00191AC9" w:rsidRDefault="00F34B0E" w:rsidP="00191AC9">
            <w:pPr>
              <w:spacing w:after="0" w:line="240" w:lineRule="auto"/>
              <w:jc w:val="center"/>
              <w:rPr>
                <w:rFonts w:eastAsia="Times New Roman"/>
                <w:sz w:val="20"/>
                <w:szCs w:val="20"/>
                <w:lang w:eastAsia="lt-LT"/>
              </w:rPr>
            </w:pPr>
          </w:p>
        </w:tc>
        <w:tc>
          <w:tcPr>
            <w:tcW w:w="1012" w:type="dxa"/>
            <w:tcBorders>
              <w:top w:val="nil"/>
              <w:left w:val="nil"/>
              <w:bottom w:val="single" w:sz="8" w:space="0" w:color="auto"/>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1012" w:type="dxa"/>
            <w:tcBorders>
              <w:top w:val="nil"/>
              <w:left w:val="nil"/>
              <w:bottom w:val="single" w:sz="8" w:space="0" w:color="auto"/>
              <w:right w:val="nil"/>
            </w:tcBorders>
          </w:tcPr>
          <w:p w:rsidR="00F34B0E" w:rsidRPr="00191AC9" w:rsidRDefault="00F34B0E" w:rsidP="00191AC9">
            <w:pPr>
              <w:spacing w:after="0" w:line="240" w:lineRule="auto"/>
              <w:jc w:val="center"/>
              <w:rPr>
                <w:rFonts w:eastAsia="Times New Roman"/>
                <w:sz w:val="20"/>
                <w:szCs w:val="20"/>
                <w:lang w:eastAsia="lt-LT"/>
              </w:rPr>
            </w:pPr>
          </w:p>
        </w:tc>
      </w:tr>
      <w:tr w:rsidR="00F34B0E" w:rsidRPr="00191AC9" w:rsidTr="00F34B0E">
        <w:trPr>
          <w:trHeight w:val="195"/>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b/>
                <w:bCs/>
                <w:sz w:val="22"/>
                <w:szCs w:val="22"/>
                <w:lang w:eastAsia="lt-LT"/>
              </w:rPr>
            </w:pPr>
            <w:r w:rsidRPr="00191AC9">
              <w:rPr>
                <w:rFonts w:eastAsia="Times New Roman"/>
                <w:b/>
                <w:bCs/>
                <w:sz w:val="22"/>
                <w:szCs w:val="22"/>
                <w:lang w:eastAsia="lt-LT"/>
              </w:rPr>
              <w:t xml:space="preserve">II. Gyvenimo kokybė ir saugumas                </w:t>
            </w:r>
          </w:p>
        </w:tc>
        <w:tc>
          <w:tcPr>
            <w:tcW w:w="992" w:type="dxa"/>
            <w:tcBorders>
              <w:top w:val="nil"/>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smartTag w:uri="urn:schemas-microsoft-com:office:smarttags" w:element="metricconverter">
              <w:smartTagPr>
                <w:attr w:name="ProductID" w:val="2012 m"/>
              </w:smartTagPr>
              <w:r w:rsidRPr="00191AC9">
                <w:rPr>
                  <w:rFonts w:eastAsia="Times New Roman"/>
                  <w:sz w:val="20"/>
                  <w:szCs w:val="20"/>
                  <w:lang w:eastAsia="lt-LT"/>
                </w:rPr>
                <w:t>2012 m</w:t>
              </w:r>
            </w:smartTag>
            <w:r w:rsidRPr="00191AC9">
              <w:rPr>
                <w:rFonts w:eastAsia="Times New Roman"/>
                <w:sz w:val="20"/>
                <w:szCs w:val="20"/>
                <w:lang w:eastAsia="lt-LT"/>
              </w:rPr>
              <w:t>.</w:t>
            </w:r>
          </w:p>
        </w:tc>
        <w:tc>
          <w:tcPr>
            <w:tcW w:w="992" w:type="dxa"/>
            <w:tcBorders>
              <w:top w:val="nil"/>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2013 m.</w:t>
            </w:r>
          </w:p>
        </w:tc>
        <w:tc>
          <w:tcPr>
            <w:tcW w:w="954" w:type="dxa"/>
            <w:tcBorders>
              <w:top w:val="nil"/>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2014 m.</w:t>
            </w:r>
          </w:p>
        </w:tc>
        <w:tc>
          <w:tcPr>
            <w:tcW w:w="992" w:type="dxa"/>
            <w:tcBorders>
              <w:top w:val="nil"/>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2015 m.</w:t>
            </w:r>
          </w:p>
        </w:tc>
        <w:tc>
          <w:tcPr>
            <w:tcW w:w="1012" w:type="dxa"/>
            <w:tcBorders>
              <w:top w:val="nil"/>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2016 m.</w:t>
            </w:r>
          </w:p>
        </w:tc>
        <w:tc>
          <w:tcPr>
            <w:tcW w:w="1012" w:type="dxa"/>
            <w:tcBorders>
              <w:top w:val="nil"/>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2017 m.</w:t>
            </w:r>
          </w:p>
        </w:tc>
        <w:tc>
          <w:tcPr>
            <w:tcW w:w="1012" w:type="dxa"/>
            <w:tcBorders>
              <w:top w:val="nil"/>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Pr>
                <w:rFonts w:eastAsia="Times New Roman"/>
                <w:sz w:val="20"/>
                <w:szCs w:val="20"/>
                <w:lang w:eastAsia="lt-LT"/>
              </w:rPr>
              <w:t>2018 m.</w:t>
            </w:r>
          </w:p>
        </w:tc>
        <w:tc>
          <w:tcPr>
            <w:tcW w:w="1012" w:type="dxa"/>
            <w:tcBorders>
              <w:top w:val="nil"/>
              <w:left w:val="nil"/>
              <w:bottom w:val="single" w:sz="8" w:space="0" w:color="auto"/>
              <w:right w:val="single" w:sz="8" w:space="0" w:color="auto"/>
            </w:tcBorders>
            <w:vAlign w:val="center"/>
          </w:tcPr>
          <w:p w:rsidR="00F34B0E" w:rsidRDefault="00F34B0E" w:rsidP="00191AC9">
            <w:pPr>
              <w:spacing w:after="0" w:line="240" w:lineRule="auto"/>
              <w:jc w:val="center"/>
              <w:rPr>
                <w:rFonts w:eastAsia="Times New Roman"/>
                <w:sz w:val="20"/>
                <w:szCs w:val="20"/>
                <w:lang w:eastAsia="lt-LT"/>
              </w:rPr>
            </w:pPr>
            <w:r>
              <w:rPr>
                <w:rFonts w:eastAsia="Times New Roman"/>
                <w:sz w:val="20"/>
                <w:szCs w:val="20"/>
                <w:lang w:eastAsia="lt-LT"/>
              </w:rPr>
              <w:t>2019 m.</w:t>
            </w:r>
          </w:p>
        </w:tc>
      </w:tr>
      <w:tr w:rsidR="00F34B0E" w:rsidRPr="00191AC9" w:rsidTr="00C46678">
        <w:trPr>
          <w:trHeight w:val="199"/>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b/>
                <w:bCs/>
                <w:sz w:val="20"/>
                <w:szCs w:val="20"/>
                <w:lang w:eastAsia="lt-LT"/>
              </w:rPr>
            </w:pPr>
            <w:r w:rsidRPr="00191AC9">
              <w:rPr>
                <w:rFonts w:eastAsia="Times New Roman"/>
                <w:b/>
                <w:bCs/>
                <w:sz w:val="20"/>
                <w:szCs w:val="20"/>
                <w:lang w:eastAsia="lt-LT"/>
              </w:rPr>
              <w:t>Įgyvendintų priemonių dalis (proc.)</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54,6</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56,5</w:t>
            </w:r>
          </w:p>
        </w:tc>
        <w:tc>
          <w:tcPr>
            <w:tcW w:w="954"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65,22</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77,42</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71,43</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73,02</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Pr>
                <w:rFonts w:eastAsia="Times New Roman"/>
                <w:b/>
                <w:bCs/>
                <w:sz w:val="20"/>
                <w:szCs w:val="20"/>
                <w:lang w:eastAsia="lt-LT"/>
              </w:rPr>
              <w:t>73,02</w:t>
            </w:r>
          </w:p>
        </w:tc>
        <w:tc>
          <w:tcPr>
            <w:tcW w:w="1012" w:type="dxa"/>
            <w:tcBorders>
              <w:top w:val="nil"/>
              <w:left w:val="nil"/>
              <w:bottom w:val="single" w:sz="8" w:space="0" w:color="auto"/>
              <w:right w:val="single" w:sz="8" w:space="0" w:color="auto"/>
            </w:tcBorders>
            <w:shd w:val="clear" w:color="000000" w:fill="FFFF99"/>
            <w:vAlign w:val="center"/>
          </w:tcPr>
          <w:p w:rsidR="00F34B0E" w:rsidRDefault="00C46678" w:rsidP="00191AC9">
            <w:pPr>
              <w:spacing w:after="0" w:line="240" w:lineRule="auto"/>
              <w:jc w:val="center"/>
              <w:rPr>
                <w:rFonts w:eastAsia="Times New Roman"/>
                <w:b/>
                <w:bCs/>
                <w:sz w:val="20"/>
                <w:szCs w:val="20"/>
                <w:lang w:eastAsia="lt-LT"/>
              </w:rPr>
            </w:pPr>
            <w:r>
              <w:rPr>
                <w:rFonts w:eastAsia="Times New Roman"/>
                <w:b/>
                <w:bCs/>
                <w:sz w:val="20"/>
                <w:szCs w:val="20"/>
                <w:lang w:eastAsia="lt-LT"/>
              </w:rPr>
              <w:t>72,58</w:t>
            </w:r>
          </w:p>
        </w:tc>
      </w:tr>
      <w:tr w:rsidR="00F34B0E" w:rsidRPr="00191AC9" w:rsidTr="00C46678">
        <w:trPr>
          <w:trHeight w:val="232"/>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sz w:val="20"/>
                <w:szCs w:val="20"/>
                <w:lang w:eastAsia="lt-LT"/>
              </w:rPr>
            </w:pPr>
            <w:r w:rsidRPr="00191AC9">
              <w:rPr>
                <w:rFonts w:eastAsia="Times New Roman"/>
                <w:sz w:val="20"/>
                <w:szCs w:val="20"/>
                <w:lang w:eastAsia="lt-LT"/>
              </w:rPr>
              <w:t>Planuota priemonių</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44</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46</w:t>
            </w:r>
          </w:p>
        </w:tc>
        <w:tc>
          <w:tcPr>
            <w:tcW w:w="954"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46</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62</w:t>
            </w:r>
          </w:p>
        </w:tc>
        <w:tc>
          <w:tcPr>
            <w:tcW w:w="1012" w:type="dxa"/>
            <w:tcBorders>
              <w:top w:val="nil"/>
              <w:left w:val="nil"/>
              <w:bottom w:val="single" w:sz="8" w:space="0" w:color="auto"/>
              <w:right w:val="single" w:sz="8" w:space="0" w:color="auto"/>
            </w:tcBorders>
            <w:shd w:val="clear" w:color="000000" w:fill="FFFF99"/>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63</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63</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Pr>
                <w:rFonts w:eastAsia="Times New Roman"/>
                <w:b/>
                <w:bCs/>
                <w:sz w:val="20"/>
                <w:szCs w:val="20"/>
                <w:lang w:eastAsia="lt-LT"/>
              </w:rPr>
              <w:t>63</w:t>
            </w:r>
          </w:p>
        </w:tc>
        <w:tc>
          <w:tcPr>
            <w:tcW w:w="1012" w:type="dxa"/>
            <w:tcBorders>
              <w:top w:val="nil"/>
              <w:left w:val="nil"/>
              <w:bottom w:val="single" w:sz="8" w:space="0" w:color="auto"/>
              <w:right w:val="single" w:sz="8" w:space="0" w:color="auto"/>
            </w:tcBorders>
            <w:shd w:val="clear" w:color="000000" w:fill="FFFF99"/>
            <w:vAlign w:val="center"/>
          </w:tcPr>
          <w:p w:rsidR="00F34B0E" w:rsidRDefault="00E561F2" w:rsidP="00191AC9">
            <w:pPr>
              <w:spacing w:after="0" w:line="240" w:lineRule="auto"/>
              <w:jc w:val="center"/>
              <w:rPr>
                <w:rFonts w:eastAsia="Times New Roman"/>
                <w:b/>
                <w:bCs/>
                <w:sz w:val="20"/>
                <w:szCs w:val="20"/>
                <w:lang w:eastAsia="lt-LT"/>
              </w:rPr>
            </w:pPr>
            <w:r>
              <w:rPr>
                <w:rFonts w:eastAsia="Times New Roman"/>
                <w:b/>
                <w:bCs/>
                <w:sz w:val="20"/>
                <w:szCs w:val="20"/>
                <w:lang w:eastAsia="lt-LT"/>
              </w:rPr>
              <w:t>62</w:t>
            </w:r>
          </w:p>
        </w:tc>
      </w:tr>
      <w:tr w:rsidR="00F34B0E" w:rsidRPr="00191AC9" w:rsidTr="00C46678">
        <w:trPr>
          <w:trHeight w:val="263"/>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sz w:val="20"/>
                <w:szCs w:val="20"/>
                <w:lang w:eastAsia="lt-LT"/>
              </w:rPr>
            </w:pPr>
            <w:r w:rsidRPr="00191AC9">
              <w:rPr>
                <w:rFonts w:eastAsia="Times New Roman"/>
                <w:sz w:val="20"/>
                <w:szCs w:val="20"/>
                <w:lang w:eastAsia="lt-LT"/>
              </w:rPr>
              <w:t>Pradėta įgyvendinti priemonių</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15</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19</w:t>
            </w:r>
          </w:p>
        </w:tc>
        <w:tc>
          <w:tcPr>
            <w:tcW w:w="954"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11</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13</w:t>
            </w:r>
          </w:p>
        </w:tc>
        <w:tc>
          <w:tcPr>
            <w:tcW w:w="1012" w:type="dxa"/>
            <w:tcBorders>
              <w:top w:val="nil"/>
              <w:left w:val="nil"/>
              <w:bottom w:val="single" w:sz="8" w:space="0" w:color="auto"/>
              <w:right w:val="single" w:sz="8" w:space="0" w:color="auto"/>
            </w:tcBorders>
            <w:shd w:val="clear" w:color="000000" w:fill="FFFF99"/>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14</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15</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Pr>
                <w:rFonts w:eastAsia="Times New Roman"/>
                <w:b/>
                <w:bCs/>
                <w:sz w:val="20"/>
                <w:szCs w:val="20"/>
                <w:lang w:eastAsia="lt-LT"/>
              </w:rPr>
              <w:t>15</w:t>
            </w:r>
          </w:p>
        </w:tc>
        <w:tc>
          <w:tcPr>
            <w:tcW w:w="1012" w:type="dxa"/>
            <w:tcBorders>
              <w:top w:val="nil"/>
              <w:left w:val="nil"/>
              <w:bottom w:val="single" w:sz="8" w:space="0" w:color="auto"/>
              <w:right w:val="single" w:sz="8" w:space="0" w:color="auto"/>
            </w:tcBorders>
            <w:shd w:val="clear" w:color="000000" w:fill="FFFF99"/>
            <w:vAlign w:val="center"/>
          </w:tcPr>
          <w:p w:rsidR="00F34B0E" w:rsidRDefault="00C46678" w:rsidP="00191AC9">
            <w:pPr>
              <w:spacing w:after="0" w:line="240" w:lineRule="auto"/>
              <w:jc w:val="center"/>
              <w:rPr>
                <w:rFonts w:eastAsia="Times New Roman"/>
                <w:b/>
                <w:bCs/>
                <w:sz w:val="20"/>
                <w:szCs w:val="20"/>
                <w:lang w:eastAsia="lt-LT"/>
              </w:rPr>
            </w:pPr>
            <w:r>
              <w:rPr>
                <w:rFonts w:eastAsia="Times New Roman"/>
                <w:b/>
                <w:bCs/>
                <w:sz w:val="20"/>
                <w:szCs w:val="20"/>
                <w:lang w:eastAsia="lt-LT"/>
              </w:rPr>
              <w:t>13</w:t>
            </w:r>
          </w:p>
        </w:tc>
      </w:tr>
      <w:tr w:rsidR="00F34B0E" w:rsidRPr="00191AC9" w:rsidTr="00C46678">
        <w:trPr>
          <w:trHeight w:val="112"/>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sz w:val="20"/>
                <w:szCs w:val="20"/>
                <w:lang w:eastAsia="lt-LT"/>
              </w:rPr>
            </w:pPr>
            <w:r w:rsidRPr="00191AC9">
              <w:rPr>
                <w:rFonts w:eastAsia="Times New Roman"/>
                <w:sz w:val="20"/>
                <w:szCs w:val="20"/>
                <w:lang w:eastAsia="lt-LT"/>
              </w:rPr>
              <w:t>Įgyvendinta priemonių</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24</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26</w:t>
            </w:r>
          </w:p>
        </w:tc>
        <w:tc>
          <w:tcPr>
            <w:tcW w:w="954"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30</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48</w:t>
            </w:r>
          </w:p>
        </w:tc>
        <w:tc>
          <w:tcPr>
            <w:tcW w:w="1012" w:type="dxa"/>
            <w:tcBorders>
              <w:top w:val="nil"/>
              <w:left w:val="nil"/>
              <w:bottom w:val="single" w:sz="8" w:space="0" w:color="auto"/>
              <w:right w:val="single" w:sz="8" w:space="0" w:color="auto"/>
            </w:tcBorders>
            <w:shd w:val="clear" w:color="000000" w:fill="FFFF99"/>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45</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46</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Pr>
                <w:rFonts w:eastAsia="Times New Roman"/>
                <w:b/>
                <w:bCs/>
                <w:sz w:val="20"/>
                <w:szCs w:val="20"/>
                <w:lang w:eastAsia="lt-LT"/>
              </w:rPr>
              <w:t>46</w:t>
            </w:r>
          </w:p>
        </w:tc>
        <w:tc>
          <w:tcPr>
            <w:tcW w:w="1012" w:type="dxa"/>
            <w:tcBorders>
              <w:top w:val="nil"/>
              <w:left w:val="nil"/>
              <w:bottom w:val="single" w:sz="8" w:space="0" w:color="auto"/>
              <w:right w:val="single" w:sz="8" w:space="0" w:color="auto"/>
            </w:tcBorders>
            <w:shd w:val="clear" w:color="000000" w:fill="FFFF99"/>
            <w:vAlign w:val="center"/>
          </w:tcPr>
          <w:p w:rsidR="00F34B0E" w:rsidRDefault="00C46678" w:rsidP="00191AC9">
            <w:pPr>
              <w:spacing w:after="0" w:line="240" w:lineRule="auto"/>
              <w:jc w:val="center"/>
              <w:rPr>
                <w:rFonts w:eastAsia="Times New Roman"/>
                <w:b/>
                <w:bCs/>
                <w:sz w:val="20"/>
                <w:szCs w:val="20"/>
                <w:lang w:eastAsia="lt-LT"/>
              </w:rPr>
            </w:pPr>
            <w:r>
              <w:rPr>
                <w:rFonts w:eastAsia="Times New Roman"/>
                <w:b/>
                <w:bCs/>
                <w:sz w:val="20"/>
                <w:szCs w:val="20"/>
                <w:lang w:eastAsia="lt-LT"/>
              </w:rPr>
              <w:t>45</w:t>
            </w:r>
          </w:p>
        </w:tc>
      </w:tr>
      <w:tr w:rsidR="00F34B0E" w:rsidRPr="00191AC9" w:rsidTr="00F34B0E">
        <w:trPr>
          <w:trHeight w:val="427"/>
          <w:jc w:val="center"/>
        </w:trPr>
        <w:tc>
          <w:tcPr>
            <w:tcW w:w="1833" w:type="dxa"/>
            <w:tcBorders>
              <w:top w:val="nil"/>
              <w:left w:val="nil"/>
              <w:bottom w:val="single" w:sz="8" w:space="0" w:color="auto"/>
              <w:right w:val="nil"/>
            </w:tcBorders>
            <w:shd w:val="clear" w:color="auto" w:fill="auto"/>
            <w:vAlign w:val="bottom"/>
          </w:tcPr>
          <w:p w:rsidR="00F34B0E" w:rsidRPr="00191AC9" w:rsidRDefault="00F34B0E" w:rsidP="00191AC9">
            <w:pPr>
              <w:spacing w:after="0" w:line="240" w:lineRule="auto"/>
              <w:rPr>
                <w:rFonts w:eastAsia="Times New Roman"/>
                <w:sz w:val="20"/>
                <w:szCs w:val="20"/>
                <w:lang w:eastAsia="lt-LT"/>
              </w:rPr>
            </w:pPr>
            <w:r w:rsidRPr="00191AC9">
              <w:rPr>
                <w:rFonts w:eastAsia="Times New Roman"/>
                <w:sz w:val="20"/>
                <w:szCs w:val="20"/>
                <w:lang w:eastAsia="lt-LT"/>
              </w:rPr>
              <w:t> </w:t>
            </w:r>
          </w:p>
        </w:tc>
        <w:tc>
          <w:tcPr>
            <w:tcW w:w="992" w:type="dxa"/>
            <w:tcBorders>
              <w:top w:val="nil"/>
              <w:left w:val="nil"/>
              <w:bottom w:val="single" w:sz="8" w:space="0" w:color="auto"/>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992" w:type="dxa"/>
            <w:tcBorders>
              <w:top w:val="nil"/>
              <w:left w:val="nil"/>
              <w:bottom w:val="single" w:sz="8" w:space="0" w:color="auto"/>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954" w:type="dxa"/>
            <w:tcBorders>
              <w:top w:val="nil"/>
              <w:left w:val="nil"/>
              <w:bottom w:val="single" w:sz="8" w:space="0" w:color="auto"/>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992" w:type="dxa"/>
            <w:tcBorders>
              <w:top w:val="nil"/>
              <w:left w:val="nil"/>
              <w:bottom w:val="single" w:sz="8" w:space="0" w:color="auto"/>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1012" w:type="dxa"/>
            <w:tcBorders>
              <w:top w:val="nil"/>
              <w:left w:val="nil"/>
              <w:bottom w:val="single" w:sz="8" w:space="0" w:color="auto"/>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1012" w:type="dxa"/>
            <w:tcBorders>
              <w:top w:val="nil"/>
              <w:left w:val="nil"/>
              <w:bottom w:val="single" w:sz="8" w:space="0" w:color="auto"/>
              <w:right w:val="nil"/>
            </w:tcBorders>
          </w:tcPr>
          <w:p w:rsidR="00F34B0E" w:rsidRPr="00191AC9" w:rsidRDefault="00F34B0E" w:rsidP="00191AC9">
            <w:pPr>
              <w:spacing w:after="0" w:line="240" w:lineRule="auto"/>
              <w:jc w:val="center"/>
              <w:rPr>
                <w:rFonts w:eastAsia="Times New Roman"/>
                <w:sz w:val="20"/>
                <w:szCs w:val="20"/>
                <w:lang w:eastAsia="lt-LT"/>
              </w:rPr>
            </w:pPr>
          </w:p>
        </w:tc>
        <w:tc>
          <w:tcPr>
            <w:tcW w:w="1012" w:type="dxa"/>
            <w:tcBorders>
              <w:top w:val="nil"/>
              <w:left w:val="nil"/>
              <w:bottom w:val="single" w:sz="8" w:space="0" w:color="auto"/>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1012" w:type="dxa"/>
            <w:tcBorders>
              <w:top w:val="nil"/>
              <w:left w:val="nil"/>
              <w:bottom w:val="single" w:sz="8" w:space="0" w:color="auto"/>
              <w:right w:val="nil"/>
            </w:tcBorders>
          </w:tcPr>
          <w:p w:rsidR="00F34B0E" w:rsidRPr="00191AC9" w:rsidRDefault="00F34B0E" w:rsidP="00191AC9">
            <w:pPr>
              <w:spacing w:after="0" w:line="240" w:lineRule="auto"/>
              <w:jc w:val="center"/>
              <w:rPr>
                <w:rFonts w:eastAsia="Times New Roman"/>
                <w:sz w:val="20"/>
                <w:szCs w:val="20"/>
                <w:lang w:eastAsia="lt-LT"/>
              </w:rPr>
            </w:pPr>
          </w:p>
        </w:tc>
      </w:tr>
      <w:tr w:rsidR="00F34B0E" w:rsidRPr="00191AC9" w:rsidTr="00F34B0E">
        <w:trPr>
          <w:trHeight w:val="408"/>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b/>
                <w:bCs/>
                <w:sz w:val="22"/>
                <w:szCs w:val="22"/>
                <w:lang w:eastAsia="lt-LT"/>
              </w:rPr>
            </w:pPr>
            <w:r w:rsidRPr="00191AC9">
              <w:rPr>
                <w:rFonts w:eastAsia="Times New Roman"/>
                <w:b/>
                <w:bCs/>
                <w:sz w:val="22"/>
                <w:szCs w:val="22"/>
                <w:lang w:eastAsia="lt-LT"/>
              </w:rPr>
              <w:t>III. Piligriminio turizmo, verslo, pramonės ir žemės ūkio plėtrai palankios aplinkos formavimas</w:t>
            </w:r>
          </w:p>
        </w:tc>
        <w:tc>
          <w:tcPr>
            <w:tcW w:w="992" w:type="dxa"/>
            <w:tcBorders>
              <w:top w:val="nil"/>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smartTag w:uri="urn:schemas-microsoft-com:office:smarttags" w:element="metricconverter">
              <w:smartTagPr>
                <w:attr w:name="ProductID" w:val="2012 m"/>
              </w:smartTagPr>
              <w:r w:rsidRPr="00191AC9">
                <w:rPr>
                  <w:rFonts w:eastAsia="Times New Roman"/>
                  <w:sz w:val="20"/>
                  <w:szCs w:val="20"/>
                  <w:lang w:eastAsia="lt-LT"/>
                </w:rPr>
                <w:t>2012 m</w:t>
              </w:r>
            </w:smartTag>
            <w:r w:rsidRPr="00191AC9">
              <w:rPr>
                <w:rFonts w:eastAsia="Times New Roman"/>
                <w:sz w:val="20"/>
                <w:szCs w:val="20"/>
                <w:lang w:eastAsia="lt-LT"/>
              </w:rPr>
              <w:t>.</w:t>
            </w:r>
          </w:p>
        </w:tc>
        <w:tc>
          <w:tcPr>
            <w:tcW w:w="992" w:type="dxa"/>
            <w:tcBorders>
              <w:top w:val="nil"/>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2013 m.</w:t>
            </w:r>
          </w:p>
        </w:tc>
        <w:tc>
          <w:tcPr>
            <w:tcW w:w="954" w:type="dxa"/>
            <w:tcBorders>
              <w:top w:val="nil"/>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2014 m.</w:t>
            </w:r>
          </w:p>
        </w:tc>
        <w:tc>
          <w:tcPr>
            <w:tcW w:w="992" w:type="dxa"/>
            <w:tcBorders>
              <w:top w:val="nil"/>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2015 m.</w:t>
            </w:r>
          </w:p>
        </w:tc>
        <w:tc>
          <w:tcPr>
            <w:tcW w:w="1012" w:type="dxa"/>
            <w:tcBorders>
              <w:top w:val="nil"/>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2016 m.</w:t>
            </w:r>
          </w:p>
        </w:tc>
        <w:tc>
          <w:tcPr>
            <w:tcW w:w="1012" w:type="dxa"/>
            <w:tcBorders>
              <w:top w:val="nil"/>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2017 m.</w:t>
            </w:r>
          </w:p>
        </w:tc>
        <w:tc>
          <w:tcPr>
            <w:tcW w:w="1012" w:type="dxa"/>
            <w:tcBorders>
              <w:top w:val="nil"/>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Pr>
                <w:rFonts w:eastAsia="Times New Roman"/>
                <w:sz w:val="20"/>
                <w:szCs w:val="20"/>
                <w:lang w:eastAsia="lt-LT"/>
              </w:rPr>
              <w:t>2018 m.</w:t>
            </w:r>
          </w:p>
        </w:tc>
        <w:tc>
          <w:tcPr>
            <w:tcW w:w="1012" w:type="dxa"/>
            <w:tcBorders>
              <w:top w:val="nil"/>
              <w:left w:val="nil"/>
              <w:bottom w:val="single" w:sz="8" w:space="0" w:color="auto"/>
              <w:right w:val="single" w:sz="8" w:space="0" w:color="auto"/>
            </w:tcBorders>
            <w:vAlign w:val="center"/>
          </w:tcPr>
          <w:p w:rsidR="00F34B0E" w:rsidRDefault="00F34B0E" w:rsidP="00191AC9">
            <w:pPr>
              <w:spacing w:after="0" w:line="240" w:lineRule="auto"/>
              <w:jc w:val="center"/>
              <w:rPr>
                <w:rFonts w:eastAsia="Times New Roman"/>
                <w:sz w:val="20"/>
                <w:szCs w:val="20"/>
                <w:lang w:eastAsia="lt-LT"/>
              </w:rPr>
            </w:pPr>
            <w:r>
              <w:rPr>
                <w:rFonts w:eastAsia="Times New Roman"/>
                <w:sz w:val="20"/>
                <w:szCs w:val="20"/>
                <w:lang w:eastAsia="lt-LT"/>
              </w:rPr>
              <w:t>2019 m.</w:t>
            </w:r>
          </w:p>
        </w:tc>
      </w:tr>
      <w:tr w:rsidR="00F34B0E" w:rsidRPr="00191AC9" w:rsidTr="004C1FCA">
        <w:trPr>
          <w:trHeight w:val="302"/>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b/>
                <w:bCs/>
                <w:sz w:val="20"/>
                <w:szCs w:val="20"/>
                <w:lang w:eastAsia="lt-LT"/>
              </w:rPr>
            </w:pPr>
            <w:r w:rsidRPr="00191AC9">
              <w:rPr>
                <w:rFonts w:eastAsia="Times New Roman"/>
                <w:b/>
                <w:bCs/>
                <w:sz w:val="20"/>
                <w:szCs w:val="20"/>
                <w:lang w:eastAsia="lt-LT"/>
              </w:rPr>
              <w:t>Įgyvendintų priemonių dalis (proc.)</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58,1</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56,3</w:t>
            </w:r>
          </w:p>
        </w:tc>
        <w:tc>
          <w:tcPr>
            <w:tcW w:w="954"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63,64</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75,00</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80,65</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83,87</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Pr>
                <w:rFonts w:eastAsia="Times New Roman"/>
                <w:b/>
                <w:bCs/>
                <w:sz w:val="20"/>
                <w:szCs w:val="20"/>
                <w:lang w:eastAsia="lt-LT"/>
              </w:rPr>
              <w:t>93,55</w:t>
            </w:r>
          </w:p>
        </w:tc>
        <w:tc>
          <w:tcPr>
            <w:tcW w:w="1012" w:type="dxa"/>
            <w:tcBorders>
              <w:top w:val="nil"/>
              <w:left w:val="nil"/>
              <w:bottom w:val="single" w:sz="8" w:space="0" w:color="auto"/>
              <w:right w:val="single" w:sz="8" w:space="0" w:color="auto"/>
            </w:tcBorders>
            <w:shd w:val="clear" w:color="000000" w:fill="FFFF99"/>
            <w:vAlign w:val="center"/>
          </w:tcPr>
          <w:p w:rsidR="00F34B0E" w:rsidRDefault="004C1FCA" w:rsidP="00191AC9">
            <w:pPr>
              <w:spacing w:after="0" w:line="240" w:lineRule="auto"/>
              <w:jc w:val="center"/>
              <w:rPr>
                <w:rFonts w:eastAsia="Times New Roman"/>
                <w:b/>
                <w:bCs/>
                <w:sz w:val="20"/>
                <w:szCs w:val="20"/>
                <w:lang w:eastAsia="lt-LT"/>
              </w:rPr>
            </w:pPr>
            <w:r>
              <w:rPr>
                <w:rFonts w:eastAsia="Times New Roman"/>
                <w:b/>
                <w:bCs/>
                <w:sz w:val="20"/>
                <w:szCs w:val="20"/>
                <w:lang w:eastAsia="lt-LT"/>
              </w:rPr>
              <w:t>93,55</w:t>
            </w:r>
          </w:p>
        </w:tc>
      </w:tr>
      <w:tr w:rsidR="00F34B0E" w:rsidRPr="00191AC9" w:rsidTr="004C1FCA">
        <w:trPr>
          <w:trHeight w:val="264"/>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sz w:val="20"/>
                <w:szCs w:val="20"/>
                <w:lang w:eastAsia="lt-LT"/>
              </w:rPr>
            </w:pPr>
            <w:r w:rsidRPr="00191AC9">
              <w:rPr>
                <w:rFonts w:eastAsia="Times New Roman"/>
                <w:sz w:val="20"/>
                <w:szCs w:val="20"/>
                <w:lang w:eastAsia="lt-LT"/>
              </w:rPr>
              <w:t>Planuota priemonių</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31</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32</w:t>
            </w:r>
          </w:p>
        </w:tc>
        <w:tc>
          <w:tcPr>
            <w:tcW w:w="954"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33</w:t>
            </w:r>
          </w:p>
        </w:tc>
        <w:tc>
          <w:tcPr>
            <w:tcW w:w="992" w:type="dxa"/>
            <w:tcBorders>
              <w:top w:val="nil"/>
              <w:left w:val="nil"/>
              <w:bottom w:val="single" w:sz="8" w:space="0" w:color="auto"/>
              <w:right w:val="single" w:sz="8" w:space="0" w:color="auto"/>
            </w:tcBorders>
            <w:shd w:val="clear" w:color="000000" w:fill="FFFF99"/>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32</w:t>
            </w:r>
          </w:p>
        </w:tc>
        <w:tc>
          <w:tcPr>
            <w:tcW w:w="1012" w:type="dxa"/>
            <w:tcBorders>
              <w:top w:val="nil"/>
              <w:left w:val="nil"/>
              <w:bottom w:val="single" w:sz="8" w:space="0" w:color="auto"/>
              <w:right w:val="single" w:sz="8" w:space="0" w:color="auto"/>
            </w:tcBorders>
            <w:shd w:val="clear" w:color="000000" w:fill="FFFF99"/>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31</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31</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Pr>
                <w:rFonts w:eastAsia="Times New Roman"/>
                <w:b/>
                <w:bCs/>
                <w:sz w:val="20"/>
                <w:szCs w:val="20"/>
                <w:lang w:eastAsia="lt-LT"/>
              </w:rPr>
              <w:t>31</w:t>
            </w:r>
          </w:p>
        </w:tc>
        <w:tc>
          <w:tcPr>
            <w:tcW w:w="1012" w:type="dxa"/>
            <w:tcBorders>
              <w:top w:val="nil"/>
              <w:left w:val="nil"/>
              <w:bottom w:val="single" w:sz="8" w:space="0" w:color="auto"/>
              <w:right w:val="single" w:sz="8" w:space="0" w:color="auto"/>
            </w:tcBorders>
            <w:shd w:val="clear" w:color="000000" w:fill="FFFF99"/>
            <w:vAlign w:val="center"/>
          </w:tcPr>
          <w:p w:rsidR="00F34B0E" w:rsidRDefault="004C1FCA" w:rsidP="00191AC9">
            <w:pPr>
              <w:spacing w:after="0" w:line="240" w:lineRule="auto"/>
              <w:jc w:val="center"/>
              <w:rPr>
                <w:rFonts w:eastAsia="Times New Roman"/>
                <w:b/>
                <w:bCs/>
                <w:sz w:val="20"/>
                <w:szCs w:val="20"/>
                <w:lang w:eastAsia="lt-LT"/>
              </w:rPr>
            </w:pPr>
            <w:r>
              <w:rPr>
                <w:rFonts w:eastAsia="Times New Roman"/>
                <w:b/>
                <w:bCs/>
                <w:sz w:val="20"/>
                <w:szCs w:val="20"/>
                <w:lang w:eastAsia="lt-LT"/>
              </w:rPr>
              <w:t>31</w:t>
            </w:r>
          </w:p>
        </w:tc>
      </w:tr>
      <w:tr w:rsidR="00F34B0E" w:rsidRPr="00191AC9" w:rsidTr="004C1FCA">
        <w:trPr>
          <w:trHeight w:val="267"/>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sz w:val="20"/>
                <w:szCs w:val="20"/>
                <w:lang w:eastAsia="lt-LT"/>
              </w:rPr>
            </w:pPr>
            <w:r w:rsidRPr="00191AC9">
              <w:rPr>
                <w:rFonts w:eastAsia="Times New Roman"/>
                <w:sz w:val="20"/>
                <w:szCs w:val="20"/>
                <w:lang w:eastAsia="lt-LT"/>
              </w:rPr>
              <w:t>Pradėta įgyvendinti priemonių</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12</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10</w:t>
            </w:r>
          </w:p>
        </w:tc>
        <w:tc>
          <w:tcPr>
            <w:tcW w:w="954"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7</w:t>
            </w:r>
          </w:p>
        </w:tc>
        <w:tc>
          <w:tcPr>
            <w:tcW w:w="992" w:type="dxa"/>
            <w:tcBorders>
              <w:top w:val="nil"/>
              <w:left w:val="nil"/>
              <w:bottom w:val="single" w:sz="8" w:space="0" w:color="auto"/>
              <w:right w:val="single" w:sz="8" w:space="0" w:color="auto"/>
            </w:tcBorders>
            <w:shd w:val="clear" w:color="000000" w:fill="FFFF99"/>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6</w:t>
            </w:r>
          </w:p>
        </w:tc>
        <w:tc>
          <w:tcPr>
            <w:tcW w:w="1012" w:type="dxa"/>
            <w:tcBorders>
              <w:top w:val="nil"/>
              <w:left w:val="nil"/>
              <w:bottom w:val="single" w:sz="8" w:space="0" w:color="auto"/>
              <w:right w:val="single" w:sz="8" w:space="0" w:color="auto"/>
            </w:tcBorders>
            <w:shd w:val="clear" w:color="000000" w:fill="FFFF99"/>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6</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4</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Pr>
                <w:rFonts w:eastAsia="Times New Roman"/>
                <w:b/>
                <w:bCs/>
                <w:sz w:val="20"/>
                <w:szCs w:val="20"/>
                <w:lang w:eastAsia="lt-LT"/>
              </w:rPr>
              <w:t>2</w:t>
            </w:r>
          </w:p>
        </w:tc>
        <w:tc>
          <w:tcPr>
            <w:tcW w:w="1012" w:type="dxa"/>
            <w:tcBorders>
              <w:top w:val="nil"/>
              <w:left w:val="nil"/>
              <w:bottom w:val="single" w:sz="8" w:space="0" w:color="auto"/>
              <w:right w:val="single" w:sz="8" w:space="0" w:color="auto"/>
            </w:tcBorders>
            <w:shd w:val="clear" w:color="000000" w:fill="FFFF99"/>
            <w:vAlign w:val="center"/>
          </w:tcPr>
          <w:p w:rsidR="00F34B0E" w:rsidRDefault="004C1FCA" w:rsidP="00191AC9">
            <w:pPr>
              <w:spacing w:after="0" w:line="240" w:lineRule="auto"/>
              <w:jc w:val="center"/>
              <w:rPr>
                <w:rFonts w:eastAsia="Times New Roman"/>
                <w:b/>
                <w:bCs/>
                <w:sz w:val="20"/>
                <w:szCs w:val="20"/>
                <w:lang w:eastAsia="lt-LT"/>
              </w:rPr>
            </w:pPr>
            <w:r>
              <w:rPr>
                <w:rFonts w:eastAsia="Times New Roman"/>
                <w:b/>
                <w:bCs/>
                <w:sz w:val="20"/>
                <w:szCs w:val="20"/>
                <w:lang w:eastAsia="lt-LT"/>
              </w:rPr>
              <w:t>2</w:t>
            </w:r>
          </w:p>
        </w:tc>
      </w:tr>
      <w:tr w:rsidR="00F34B0E" w:rsidRPr="00191AC9" w:rsidTr="004C1FCA">
        <w:trPr>
          <w:trHeight w:val="129"/>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sz w:val="20"/>
                <w:szCs w:val="20"/>
                <w:lang w:eastAsia="lt-LT"/>
              </w:rPr>
            </w:pPr>
            <w:r w:rsidRPr="00191AC9">
              <w:rPr>
                <w:rFonts w:eastAsia="Times New Roman"/>
                <w:sz w:val="20"/>
                <w:szCs w:val="20"/>
                <w:lang w:eastAsia="lt-LT"/>
              </w:rPr>
              <w:t>Įgyvendinta priemonių</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18</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18</w:t>
            </w:r>
          </w:p>
        </w:tc>
        <w:tc>
          <w:tcPr>
            <w:tcW w:w="954"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21</w:t>
            </w:r>
          </w:p>
        </w:tc>
        <w:tc>
          <w:tcPr>
            <w:tcW w:w="992" w:type="dxa"/>
            <w:tcBorders>
              <w:top w:val="nil"/>
              <w:left w:val="nil"/>
              <w:bottom w:val="single" w:sz="8" w:space="0" w:color="auto"/>
              <w:right w:val="single" w:sz="8" w:space="0" w:color="auto"/>
            </w:tcBorders>
            <w:shd w:val="clear" w:color="000000" w:fill="FFFF99"/>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24</w:t>
            </w:r>
          </w:p>
        </w:tc>
        <w:tc>
          <w:tcPr>
            <w:tcW w:w="1012" w:type="dxa"/>
            <w:tcBorders>
              <w:top w:val="nil"/>
              <w:left w:val="nil"/>
              <w:bottom w:val="single" w:sz="8" w:space="0" w:color="auto"/>
              <w:right w:val="single" w:sz="8" w:space="0" w:color="auto"/>
            </w:tcBorders>
            <w:shd w:val="clear" w:color="000000" w:fill="FFFF99"/>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25</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26</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Pr>
                <w:rFonts w:eastAsia="Times New Roman"/>
                <w:b/>
                <w:bCs/>
                <w:sz w:val="20"/>
                <w:szCs w:val="20"/>
                <w:lang w:eastAsia="lt-LT"/>
              </w:rPr>
              <w:t>29</w:t>
            </w:r>
          </w:p>
        </w:tc>
        <w:tc>
          <w:tcPr>
            <w:tcW w:w="1012" w:type="dxa"/>
            <w:tcBorders>
              <w:top w:val="nil"/>
              <w:left w:val="nil"/>
              <w:bottom w:val="single" w:sz="8" w:space="0" w:color="auto"/>
              <w:right w:val="single" w:sz="8" w:space="0" w:color="auto"/>
            </w:tcBorders>
            <w:shd w:val="clear" w:color="000000" w:fill="FFFF99"/>
            <w:vAlign w:val="center"/>
          </w:tcPr>
          <w:p w:rsidR="00F34B0E" w:rsidRDefault="004C1FCA" w:rsidP="00191AC9">
            <w:pPr>
              <w:spacing w:after="0" w:line="240" w:lineRule="auto"/>
              <w:jc w:val="center"/>
              <w:rPr>
                <w:rFonts w:eastAsia="Times New Roman"/>
                <w:b/>
                <w:bCs/>
                <w:sz w:val="20"/>
                <w:szCs w:val="20"/>
                <w:lang w:eastAsia="lt-LT"/>
              </w:rPr>
            </w:pPr>
            <w:r>
              <w:rPr>
                <w:rFonts w:eastAsia="Times New Roman"/>
                <w:b/>
                <w:bCs/>
                <w:sz w:val="20"/>
                <w:szCs w:val="20"/>
                <w:lang w:eastAsia="lt-LT"/>
              </w:rPr>
              <w:t>29</w:t>
            </w:r>
          </w:p>
        </w:tc>
      </w:tr>
      <w:tr w:rsidR="00F34B0E" w:rsidRPr="00191AC9" w:rsidTr="00F34B0E">
        <w:trPr>
          <w:trHeight w:val="270"/>
          <w:jc w:val="center"/>
        </w:trPr>
        <w:tc>
          <w:tcPr>
            <w:tcW w:w="1833" w:type="dxa"/>
            <w:tcBorders>
              <w:top w:val="nil"/>
              <w:left w:val="nil"/>
              <w:bottom w:val="single" w:sz="8" w:space="0" w:color="auto"/>
              <w:right w:val="nil"/>
            </w:tcBorders>
            <w:shd w:val="clear" w:color="auto" w:fill="auto"/>
            <w:vAlign w:val="bottom"/>
          </w:tcPr>
          <w:p w:rsidR="00F34B0E" w:rsidRPr="00191AC9" w:rsidRDefault="00F34B0E" w:rsidP="00191AC9">
            <w:pPr>
              <w:spacing w:after="0" w:line="240" w:lineRule="auto"/>
              <w:rPr>
                <w:rFonts w:eastAsia="Times New Roman"/>
                <w:b/>
                <w:bCs/>
                <w:sz w:val="20"/>
                <w:szCs w:val="20"/>
                <w:lang w:eastAsia="lt-LT"/>
              </w:rPr>
            </w:pPr>
            <w:r w:rsidRPr="00191AC9">
              <w:rPr>
                <w:rFonts w:eastAsia="Times New Roman"/>
                <w:b/>
                <w:bCs/>
                <w:sz w:val="20"/>
                <w:szCs w:val="20"/>
                <w:lang w:eastAsia="lt-LT"/>
              </w:rPr>
              <w:t> </w:t>
            </w:r>
          </w:p>
        </w:tc>
        <w:tc>
          <w:tcPr>
            <w:tcW w:w="992" w:type="dxa"/>
            <w:tcBorders>
              <w:top w:val="nil"/>
              <w:left w:val="nil"/>
              <w:bottom w:val="single" w:sz="8" w:space="0" w:color="auto"/>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992" w:type="dxa"/>
            <w:tcBorders>
              <w:top w:val="nil"/>
              <w:left w:val="nil"/>
              <w:bottom w:val="single" w:sz="8" w:space="0" w:color="auto"/>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954" w:type="dxa"/>
            <w:tcBorders>
              <w:top w:val="nil"/>
              <w:left w:val="nil"/>
              <w:bottom w:val="single" w:sz="8" w:space="0" w:color="auto"/>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992" w:type="dxa"/>
            <w:tcBorders>
              <w:top w:val="nil"/>
              <w:left w:val="nil"/>
              <w:bottom w:val="single" w:sz="8" w:space="0" w:color="auto"/>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1012" w:type="dxa"/>
            <w:tcBorders>
              <w:top w:val="nil"/>
              <w:left w:val="nil"/>
              <w:bottom w:val="single" w:sz="8" w:space="0" w:color="auto"/>
              <w:right w:val="nil"/>
            </w:tcBorders>
          </w:tcPr>
          <w:p w:rsidR="00F34B0E" w:rsidRPr="00191AC9" w:rsidRDefault="00F34B0E" w:rsidP="00191AC9">
            <w:pPr>
              <w:spacing w:after="0" w:line="240" w:lineRule="auto"/>
              <w:jc w:val="center"/>
              <w:rPr>
                <w:rFonts w:eastAsia="Times New Roman"/>
                <w:sz w:val="20"/>
                <w:szCs w:val="20"/>
                <w:lang w:eastAsia="lt-LT"/>
              </w:rPr>
            </w:pPr>
          </w:p>
        </w:tc>
        <w:tc>
          <w:tcPr>
            <w:tcW w:w="1012" w:type="dxa"/>
            <w:tcBorders>
              <w:top w:val="nil"/>
              <w:left w:val="nil"/>
              <w:bottom w:val="single" w:sz="8" w:space="0" w:color="auto"/>
              <w:right w:val="nil"/>
            </w:tcBorders>
          </w:tcPr>
          <w:p w:rsidR="00F34B0E" w:rsidRPr="00191AC9" w:rsidRDefault="00F34B0E" w:rsidP="00191AC9">
            <w:pPr>
              <w:spacing w:after="0" w:line="240" w:lineRule="auto"/>
              <w:jc w:val="center"/>
              <w:rPr>
                <w:rFonts w:eastAsia="Times New Roman"/>
                <w:sz w:val="20"/>
                <w:szCs w:val="20"/>
                <w:lang w:eastAsia="lt-LT"/>
              </w:rPr>
            </w:pPr>
          </w:p>
        </w:tc>
        <w:tc>
          <w:tcPr>
            <w:tcW w:w="1012" w:type="dxa"/>
            <w:tcBorders>
              <w:top w:val="nil"/>
              <w:left w:val="nil"/>
              <w:bottom w:val="single" w:sz="8" w:space="0" w:color="auto"/>
              <w:right w:val="nil"/>
            </w:tcBorders>
            <w:vAlign w:val="center"/>
          </w:tcPr>
          <w:p w:rsidR="00F34B0E" w:rsidRPr="00191AC9" w:rsidRDefault="00F34B0E" w:rsidP="00191AC9">
            <w:pPr>
              <w:spacing w:after="0" w:line="240" w:lineRule="auto"/>
              <w:jc w:val="center"/>
              <w:rPr>
                <w:rFonts w:eastAsia="Times New Roman"/>
                <w:sz w:val="20"/>
                <w:szCs w:val="20"/>
                <w:lang w:eastAsia="lt-LT"/>
              </w:rPr>
            </w:pPr>
          </w:p>
        </w:tc>
        <w:tc>
          <w:tcPr>
            <w:tcW w:w="1012" w:type="dxa"/>
            <w:tcBorders>
              <w:top w:val="nil"/>
              <w:left w:val="nil"/>
              <w:bottom w:val="single" w:sz="8" w:space="0" w:color="auto"/>
              <w:right w:val="nil"/>
            </w:tcBorders>
          </w:tcPr>
          <w:p w:rsidR="00F34B0E" w:rsidRPr="00191AC9" w:rsidRDefault="00F34B0E" w:rsidP="00191AC9">
            <w:pPr>
              <w:spacing w:after="0" w:line="240" w:lineRule="auto"/>
              <w:jc w:val="center"/>
              <w:rPr>
                <w:rFonts w:eastAsia="Times New Roman"/>
                <w:sz w:val="20"/>
                <w:szCs w:val="20"/>
                <w:lang w:eastAsia="lt-LT"/>
              </w:rPr>
            </w:pPr>
          </w:p>
        </w:tc>
      </w:tr>
      <w:tr w:rsidR="00F34B0E" w:rsidRPr="00191AC9" w:rsidTr="00F34B0E">
        <w:trPr>
          <w:trHeight w:val="293"/>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b/>
                <w:bCs/>
                <w:sz w:val="22"/>
                <w:szCs w:val="22"/>
                <w:lang w:eastAsia="lt-LT"/>
              </w:rPr>
            </w:pPr>
            <w:r w:rsidRPr="00191AC9">
              <w:rPr>
                <w:rFonts w:eastAsia="Times New Roman"/>
                <w:b/>
                <w:bCs/>
                <w:sz w:val="22"/>
                <w:szCs w:val="22"/>
                <w:lang w:eastAsia="lt-LT"/>
              </w:rPr>
              <w:t>IV. Žmogaus ir aplinkos santara</w:t>
            </w:r>
          </w:p>
        </w:tc>
        <w:tc>
          <w:tcPr>
            <w:tcW w:w="992" w:type="dxa"/>
            <w:tcBorders>
              <w:top w:val="nil"/>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smartTag w:uri="urn:schemas-microsoft-com:office:smarttags" w:element="metricconverter">
              <w:smartTagPr>
                <w:attr w:name="ProductID" w:val="2012 m"/>
              </w:smartTagPr>
              <w:r w:rsidRPr="00191AC9">
                <w:rPr>
                  <w:rFonts w:eastAsia="Times New Roman"/>
                  <w:sz w:val="20"/>
                  <w:szCs w:val="20"/>
                  <w:lang w:eastAsia="lt-LT"/>
                </w:rPr>
                <w:t>2012 m</w:t>
              </w:r>
            </w:smartTag>
            <w:r w:rsidRPr="00191AC9">
              <w:rPr>
                <w:rFonts w:eastAsia="Times New Roman"/>
                <w:sz w:val="20"/>
                <w:szCs w:val="20"/>
                <w:lang w:eastAsia="lt-LT"/>
              </w:rPr>
              <w:t>.</w:t>
            </w:r>
          </w:p>
        </w:tc>
        <w:tc>
          <w:tcPr>
            <w:tcW w:w="992" w:type="dxa"/>
            <w:tcBorders>
              <w:top w:val="nil"/>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2013 m.</w:t>
            </w:r>
          </w:p>
        </w:tc>
        <w:tc>
          <w:tcPr>
            <w:tcW w:w="954" w:type="dxa"/>
            <w:tcBorders>
              <w:top w:val="nil"/>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2014 m.</w:t>
            </w:r>
          </w:p>
        </w:tc>
        <w:tc>
          <w:tcPr>
            <w:tcW w:w="992" w:type="dxa"/>
            <w:tcBorders>
              <w:top w:val="nil"/>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2015 m.</w:t>
            </w:r>
          </w:p>
        </w:tc>
        <w:tc>
          <w:tcPr>
            <w:tcW w:w="1012" w:type="dxa"/>
            <w:tcBorders>
              <w:top w:val="nil"/>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2016 m.</w:t>
            </w:r>
          </w:p>
        </w:tc>
        <w:tc>
          <w:tcPr>
            <w:tcW w:w="1012" w:type="dxa"/>
            <w:tcBorders>
              <w:top w:val="nil"/>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sidRPr="00191AC9">
              <w:rPr>
                <w:rFonts w:eastAsia="Times New Roman"/>
                <w:sz w:val="20"/>
                <w:szCs w:val="20"/>
                <w:lang w:eastAsia="lt-LT"/>
              </w:rPr>
              <w:t>2017 m.</w:t>
            </w:r>
          </w:p>
        </w:tc>
        <w:tc>
          <w:tcPr>
            <w:tcW w:w="1012" w:type="dxa"/>
            <w:tcBorders>
              <w:top w:val="nil"/>
              <w:left w:val="nil"/>
              <w:bottom w:val="single" w:sz="8" w:space="0" w:color="auto"/>
              <w:right w:val="single" w:sz="8" w:space="0" w:color="auto"/>
            </w:tcBorders>
            <w:vAlign w:val="center"/>
          </w:tcPr>
          <w:p w:rsidR="00F34B0E" w:rsidRPr="00191AC9" w:rsidRDefault="00F34B0E" w:rsidP="00191AC9">
            <w:pPr>
              <w:spacing w:after="0" w:line="240" w:lineRule="auto"/>
              <w:jc w:val="center"/>
              <w:rPr>
                <w:rFonts w:eastAsia="Times New Roman"/>
                <w:sz w:val="20"/>
                <w:szCs w:val="20"/>
                <w:lang w:eastAsia="lt-LT"/>
              </w:rPr>
            </w:pPr>
            <w:r>
              <w:rPr>
                <w:rFonts w:eastAsia="Times New Roman"/>
                <w:sz w:val="20"/>
                <w:szCs w:val="20"/>
                <w:lang w:eastAsia="lt-LT"/>
              </w:rPr>
              <w:t>2018 m.</w:t>
            </w:r>
          </w:p>
        </w:tc>
        <w:tc>
          <w:tcPr>
            <w:tcW w:w="1012" w:type="dxa"/>
            <w:tcBorders>
              <w:top w:val="nil"/>
              <w:left w:val="nil"/>
              <w:bottom w:val="single" w:sz="8" w:space="0" w:color="auto"/>
              <w:right w:val="single" w:sz="8" w:space="0" w:color="auto"/>
            </w:tcBorders>
            <w:vAlign w:val="center"/>
          </w:tcPr>
          <w:p w:rsidR="00F34B0E" w:rsidRDefault="00F34B0E" w:rsidP="00191AC9">
            <w:pPr>
              <w:spacing w:after="0" w:line="240" w:lineRule="auto"/>
              <w:jc w:val="center"/>
              <w:rPr>
                <w:rFonts w:eastAsia="Times New Roman"/>
                <w:sz w:val="20"/>
                <w:szCs w:val="20"/>
                <w:lang w:eastAsia="lt-LT"/>
              </w:rPr>
            </w:pPr>
            <w:r>
              <w:rPr>
                <w:rFonts w:eastAsia="Times New Roman"/>
                <w:sz w:val="20"/>
                <w:szCs w:val="20"/>
                <w:lang w:eastAsia="lt-LT"/>
              </w:rPr>
              <w:t>2019 m.</w:t>
            </w:r>
          </w:p>
        </w:tc>
      </w:tr>
      <w:tr w:rsidR="00F34B0E" w:rsidRPr="00191AC9" w:rsidTr="004C1FCA">
        <w:trPr>
          <w:trHeight w:val="269"/>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b/>
                <w:bCs/>
                <w:sz w:val="20"/>
                <w:szCs w:val="20"/>
                <w:lang w:eastAsia="lt-LT"/>
              </w:rPr>
            </w:pPr>
            <w:r w:rsidRPr="00191AC9">
              <w:rPr>
                <w:rFonts w:eastAsia="Times New Roman"/>
                <w:b/>
                <w:bCs/>
                <w:sz w:val="20"/>
                <w:szCs w:val="20"/>
                <w:lang w:eastAsia="lt-LT"/>
              </w:rPr>
              <w:t>Įgyvendintų priemonių dalis (proc.)</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59,1</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52,4</w:t>
            </w:r>
          </w:p>
        </w:tc>
        <w:tc>
          <w:tcPr>
            <w:tcW w:w="954"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61,91</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89,47</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68,42</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78,95</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Pr>
                <w:rFonts w:eastAsia="Times New Roman"/>
                <w:b/>
                <w:bCs/>
                <w:sz w:val="20"/>
                <w:szCs w:val="20"/>
                <w:lang w:eastAsia="lt-LT"/>
              </w:rPr>
              <w:t>78,95</w:t>
            </w:r>
          </w:p>
        </w:tc>
        <w:tc>
          <w:tcPr>
            <w:tcW w:w="1012" w:type="dxa"/>
            <w:tcBorders>
              <w:top w:val="nil"/>
              <w:left w:val="nil"/>
              <w:bottom w:val="single" w:sz="8" w:space="0" w:color="auto"/>
              <w:right w:val="single" w:sz="8" w:space="0" w:color="auto"/>
            </w:tcBorders>
            <w:shd w:val="clear" w:color="000000" w:fill="FFFF99"/>
            <w:vAlign w:val="center"/>
          </w:tcPr>
          <w:p w:rsidR="00F34B0E" w:rsidRDefault="004C1FCA" w:rsidP="00191AC9">
            <w:pPr>
              <w:spacing w:after="0" w:line="240" w:lineRule="auto"/>
              <w:jc w:val="center"/>
              <w:rPr>
                <w:rFonts w:eastAsia="Times New Roman"/>
                <w:b/>
                <w:bCs/>
                <w:sz w:val="20"/>
                <w:szCs w:val="20"/>
                <w:lang w:eastAsia="lt-LT"/>
              </w:rPr>
            </w:pPr>
            <w:r>
              <w:rPr>
                <w:rFonts w:eastAsia="Times New Roman"/>
                <w:b/>
                <w:bCs/>
                <w:sz w:val="20"/>
                <w:szCs w:val="20"/>
                <w:lang w:eastAsia="lt-LT"/>
              </w:rPr>
              <w:t>78,95</w:t>
            </w:r>
          </w:p>
        </w:tc>
      </w:tr>
      <w:tr w:rsidR="00F34B0E" w:rsidRPr="00191AC9" w:rsidTr="004C1FCA">
        <w:trPr>
          <w:trHeight w:val="104"/>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sz w:val="20"/>
                <w:szCs w:val="20"/>
                <w:lang w:eastAsia="lt-LT"/>
              </w:rPr>
            </w:pPr>
            <w:r w:rsidRPr="00191AC9">
              <w:rPr>
                <w:rFonts w:eastAsia="Times New Roman"/>
                <w:sz w:val="20"/>
                <w:szCs w:val="20"/>
                <w:lang w:eastAsia="lt-LT"/>
              </w:rPr>
              <w:t>Planuota priemonių</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22</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21</w:t>
            </w:r>
          </w:p>
        </w:tc>
        <w:tc>
          <w:tcPr>
            <w:tcW w:w="954"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21</w:t>
            </w:r>
          </w:p>
        </w:tc>
        <w:tc>
          <w:tcPr>
            <w:tcW w:w="992" w:type="dxa"/>
            <w:tcBorders>
              <w:top w:val="nil"/>
              <w:left w:val="nil"/>
              <w:bottom w:val="single" w:sz="8" w:space="0" w:color="auto"/>
              <w:right w:val="single" w:sz="8" w:space="0" w:color="auto"/>
            </w:tcBorders>
            <w:shd w:val="clear" w:color="000000" w:fill="FFFF99"/>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19</w:t>
            </w:r>
          </w:p>
        </w:tc>
        <w:tc>
          <w:tcPr>
            <w:tcW w:w="1012" w:type="dxa"/>
            <w:tcBorders>
              <w:top w:val="nil"/>
              <w:left w:val="nil"/>
              <w:bottom w:val="single" w:sz="8" w:space="0" w:color="auto"/>
              <w:right w:val="single" w:sz="8" w:space="0" w:color="auto"/>
            </w:tcBorders>
            <w:shd w:val="clear" w:color="000000" w:fill="FFFF99"/>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19</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19</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Pr>
                <w:rFonts w:eastAsia="Times New Roman"/>
                <w:b/>
                <w:bCs/>
                <w:sz w:val="20"/>
                <w:szCs w:val="20"/>
                <w:lang w:eastAsia="lt-LT"/>
              </w:rPr>
              <w:t>19</w:t>
            </w:r>
          </w:p>
        </w:tc>
        <w:tc>
          <w:tcPr>
            <w:tcW w:w="1012" w:type="dxa"/>
            <w:tcBorders>
              <w:top w:val="nil"/>
              <w:left w:val="nil"/>
              <w:bottom w:val="single" w:sz="8" w:space="0" w:color="auto"/>
              <w:right w:val="single" w:sz="8" w:space="0" w:color="auto"/>
            </w:tcBorders>
            <w:shd w:val="clear" w:color="000000" w:fill="FFFF99"/>
            <w:vAlign w:val="center"/>
          </w:tcPr>
          <w:p w:rsidR="00F34B0E" w:rsidRDefault="004C1FCA" w:rsidP="00191AC9">
            <w:pPr>
              <w:spacing w:after="0" w:line="240" w:lineRule="auto"/>
              <w:jc w:val="center"/>
              <w:rPr>
                <w:rFonts w:eastAsia="Times New Roman"/>
                <w:b/>
                <w:bCs/>
                <w:sz w:val="20"/>
                <w:szCs w:val="20"/>
                <w:lang w:eastAsia="lt-LT"/>
              </w:rPr>
            </w:pPr>
            <w:r>
              <w:rPr>
                <w:rFonts w:eastAsia="Times New Roman"/>
                <w:b/>
                <w:bCs/>
                <w:sz w:val="20"/>
                <w:szCs w:val="20"/>
                <w:lang w:eastAsia="lt-LT"/>
              </w:rPr>
              <w:t>19</w:t>
            </w:r>
          </w:p>
        </w:tc>
      </w:tr>
      <w:tr w:rsidR="00F34B0E" w:rsidRPr="00191AC9" w:rsidTr="004C1FCA">
        <w:trPr>
          <w:trHeight w:val="149"/>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sz w:val="20"/>
                <w:szCs w:val="20"/>
                <w:lang w:eastAsia="lt-LT"/>
              </w:rPr>
            </w:pPr>
            <w:r w:rsidRPr="00191AC9">
              <w:rPr>
                <w:rFonts w:eastAsia="Times New Roman"/>
                <w:sz w:val="20"/>
                <w:szCs w:val="20"/>
                <w:lang w:eastAsia="lt-LT"/>
              </w:rPr>
              <w:t>Pradėta įgyvendinti priemonių</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9</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10</w:t>
            </w:r>
          </w:p>
        </w:tc>
        <w:tc>
          <w:tcPr>
            <w:tcW w:w="954"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7</w:t>
            </w:r>
          </w:p>
        </w:tc>
        <w:tc>
          <w:tcPr>
            <w:tcW w:w="992" w:type="dxa"/>
            <w:tcBorders>
              <w:top w:val="nil"/>
              <w:left w:val="nil"/>
              <w:bottom w:val="single" w:sz="8" w:space="0" w:color="auto"/>
              <w:right w:val="single" w:sz="8" w:space="0" w:color="auto"/>
            </w:tcBorders>
            <w:shd w:val="clear" w:color="000000" w:fill="FFFF99"/>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w:t>
            </w:r>
          </w:p>
        </w:tc>
        <w:tc>
          <w:tcPr>
            <w:tcW w:w="1012" w:type="dxa"/>
            <w:tcBorders>
              <w:top w:val="nil"/>
              <w:left w:val="nil"/>
              <w:bottom w:val="single" w:sz="8" w:space="0" w:color="auto"/>
              <w:right w:val="single" w:sz="8" w:space="0" w:color="auto"/>
            </w:tcBorders>
            <w:shd w:val="clear" w:color="000000" w:fill="FFFF99"/>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5</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3</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Pr>
                <w:rFonts w:eastAsia="Times New Roman"/>
                <w:b/>
                <w:bCs/>
                <w:sz w:val="20"/>
                <w:szCs w:val="20"/>
                <w:lang w:eastAsia="lt-LT"/>
              </w:rPr>
              <w:t>4</w:t>
            </w:r>
          </w:p>
        </w:tc>
        <w:tc>
          <w:tcPr>
            <w:tcW w:w="1012" w:type="dxa"/>
            <w:tcBorders>
              <w:top w:val="nil"/>
              <w:left w:val="nil"/>
              <w:bottom w:val="single" w:sz="8" w:space="0" w:color="auto"/>
              <w:right w:val="single" w:sz="8" w:space="0" w:color="auto"/>
            </w:tcBorders>
            <w:shd w:val="clear" w:color="000000" w:fill="FFFF99"/>
            <w:vAlign w:val="center"/>
          </w:tcPr>
          <w:p w:rsidR="00F34B0E" w:rsidRDefault="004C1FCA" w:rsidP="00191AC9">
            <w:pPr>
              <w:spacing w:after="0" w:line="240" w:lineRule="auto"/>
              <w:jc w:val="center"/>
              <w:rPr>
                <w:rFonts w:eastAsia="Times New Roman"/>
                <w:b/>
                <w:bCs/>
                <w:sz w:val="20"/>
                <w:szCs w:val="20"/>
                <w:lang w:eastAsia="lt-LT"/>
              </w:rPr>
            </w:pPr>
            <w:r>
              <w:rPr>
                <w:rFonts w:eastAsia="Times New Roman"/>
                <w:b/>
                <w:bCs/>
                <w:sz w:val="20"/>
                <w:szCs w:val="20"/>
                <w:lang w:eastAsia="lt-LT"/>
              </w:rPr>
              <w:t>4</w:t>
            </w:r>
          </w:p>
        </w:tc>
      </w:tr>
      <w:tr w:rsidR="00F34B0E" w:rsidRPr="00191AC9" w:rsidTr="004C1FCA">
        <w:trPr>
          <w:trHeight w:val="181"/>
          <w:jc w:val="center"/>
        </w:trPr>
        <w:tc>
          <w:tcPr>
            <w:tcW w:w="1833" w:type="dxa"/>
            <w:tcBorders>
              <w:top w:val="nil"/>
              <w:left w:val="single" w:sz="8" w:space="0" w:color="auto"/>
              <w:bottom w:val="single" w:sz="8" w:space="0" w:color="auto"/>
              <w:right w:val="single" w:sz="8" w:space="0" w:color="auto"/>
            </w:tcBorders>
            <w:shd w:val="clear" w:color="auto" w:fill="auto"/>
            <w:vAlign w:val="bottom"/>
          </w:tcPr>
          <w:p w:rsidR="00F34B0E" w:rsidRPr="00191AC9" w:rsidRDefault="00F34B0E" w:rsidP="00191AC9">
            <w:pPr>
              <w:spacing w:after="0" w:line="240" w:lineRule="auto"/>
              <w:rPr>
                <w:rFonts w:eastAsia="Times New Roman"/>
                <w:sz w:val="20"/>
                <w:szCs w:val="20"/>
                <w:lang w:eastAsia="lt-LT"/>
              </w:rPr>
            </w:pPr>
            <w:r w:rsidRPr="00191AC9">
              <w:rPr>
                <w:rFonts w:eastAsia="Times New Roman"/>
                <w:sz w:val="20"/>
                <w:szCs w:val="20"/>
                <w:lang w:eastAsia="lt-LT"/>
              </w:rPr>
              <w:t>Įgyvendinta priemonių</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13</w:t>
            </w:r>
          </w:p>
        </w:tc>
        <w:tc>
          <w:tcPr>
            <w:tcW w:w="99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11</w:t>
            </w:r>
          </w:p>
        </w:tc>
        <w:tc>
          <w:tcPr>
            <w:tcW w:w="954"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13</w:t>
            </w:r>
          </w:p>
        </w:tc>
        <w:tc>
          <w:tcPr>
            <w:tcW w:w="992" w:type="dxa"/>
            <w:tcBorders>
              <w:top w:val="nil"/>
              <w:left w:val="nil"/>
              <w:bottom w:val="single" w:sz="8" w:space="0" w:color="auto"/>
              <w:right w:val="single" w:sz="8" w:space="0" w:color="auto"/>
            </w:tcBorders>
            <w:shd w:val="clear" w:color="000000" w:fill="FFFF99"/>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17</w:t>
            </w:r>
          </w:p>
        </w:tc>
        <w:tc>
          <w:tcPr>
            <w:tcW w:w="1012" w:type="dxa"/>
            <w:tcBorders>
              <w:top w:val="nil"/>
              <w:left w:val="nil"/>
              <w:bottom w:val="single" w:sz="8" w:space="0" w:color="auto"/>
              <w:right w:val="single" w:sz="8" w:space="0" w:color="auto"/>
            </w:tcBorders>
            <w:shd w:val="clear" w:color="000000" w:fill="FFFF99"/>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13</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sidRPr="00191AC9">
              <w:rPr>
                <w:rFonts w:eastAsia="Times New Roman"/>
                <w:b/>
                <w:bCs/>
                <w:sz w:val="20"/>
                <w:szCs w:val="20"/>
                <w:lang w:eastAsia="lt-LT"/>
              </w:rPr>
              <w:t>15</w:t>
            </w:r>
          </w:p>
        </w:tc>
        <w:tc>
          <w:tcPr>
            <w:tcW w:w="1012" w:type="dxa"/>
            <w:tcBorders>
              <w:top w:val="nil"/>
              <w:left w:val="nil"/>
              <w:bottom w:val="single" w:sz="8" w:space="0" w:color="auto"/>
              <w:right w:val="single" w:sz="8" w:space="0" w:color="auto"/>
            </w:tcBorders>
            <w:shd w:val="clear" w:color="000000" w:fill="FFFF99"/>
            <w:vAlign w:val="center"/>
          </w:tcPr>
          <w:p w:rsidR="00F34B0E" w:rsidRPr="00191AC9" w:rsidRDefault="00F34B0E" w:rsidP="00191AC9">
            <w:pPr>
              <w:spacing w:after="0" w:line="240" w:lineRule="auto"/>
              <w:jc w:val="center"/>
              <w:rPr>
                <w:rFonts w:eastAsia="Times New Roman"/>
                <w:b/>
                <w:bCs/>
                <w:sz w:val="20"/>
                <w:szCs w:val="20"/>
                <w:lang w:eastAsia="lt-LT"/>
              </w:rPr>
            </w:pPr>
            <w:r>
              <w:rPr>
                <w:rFonts w:eastAsia="Times New Roman"/>
                <w:b/>
                <w:bCs/>
                <w:sz w:val="20"/>
                <w:szCs w:val="20"/>
                <w:lang w:eastAsia="lt-LT"/>
              </w:rPr>
              <w:t>15</w:t>
            </w:r>
          </w:p>
        </w:tc>
        <w:tc>
          <w:tcPr>
            <w:tcW w:w="1012" w:type="dxa"/>
            <w:tcBorders>
              <w:top w:val="nil"/>
              <w:left w:val="nil"/>
              <w:bottom w:val="single" w:sz="8" w:space="0" w:color="auto"/>
              <w:right w:val="single" w:sz="8" w:space="0" w:color="auto"/>
            </w:tcBorders>
            <w:shd w:val="clear" w:color="000000" w:fill="FFFF99"/>
            <w:vAlign w:val="center"/>
          </w:tcPr>
          <w:p w:rsidR="00F34B0E" w:rsidRDefault="004C1FCA" w:rsidP="00191AC9">
            <w:pPr>
              <w:spacing w:after="0" w:line="240" w:lineRule="auto"/>
              <w:jc w:val="center"/>
              <w:rPr>
                <w:rFonts w:eastAsia="Times New Roman"/>
                <w:b/>
                <w:bCs/>
                <w:sz w:val="20"/>
                <w:szCs w:val="20"/>
                <w:lang w:eastAsia="lt-LT"/>
              </w:rPr>
            </w:pPr>
            <w:r>
              <w:rPr>
                <w:rFonts w:eastAsia="Times New Roman"/>
                <w:b/>
                <w:bCs/>
                <w:sz w:val="20"/>
                <w:szCs w:val="20"/>
                <w:lang w:eastAsia="lt-LT"/>
              </w:rPr>
              <w:t>15</w:t>
            </w:r>
          </w:p>
        </w:tc>
      </w:tr>
    </w:tbl>
    <w:p w:rsidR="003D3228" w:rsidRPr="009D007F" w:rsidRDefault="003D3228" w:rsidP="006221B0">
      <w:pPr>
        <w:spacing w:line="240" w:lineRule="auto"/>
        <w:ind w:firstLine="567"/>
        <w:jc w:val="both"/>
        <w:rPr>
          <w:color w:val="FF0000"/>
        </w:rPr>
      </w:pPr>
    </w:p>
    <w:p w:rsidR="00827544" w:rsidRPr="009D007F" w:rsidRDefault="00632FCA" w:rsidP="00043ABD">
      <w:pPr>
        <w:spacing w:line="240" w:lineRule="auto"/>
        <w:ind w:firstLine="567"/>
        <w:jc w:val="both"/>
        <w:rPr>
          <w:color w:val="FF0000"/>
        </w:rPr>
      </w:pPr>
      <w:r w:rsidRPr="00846A87">
        <w:rPr>
          <w:color w:val="000000"/>
        </w:rPr>
        <w:t xml:space="preserve">Vertinant PSP priemonių vykdymo rodiklių pasiekimą, bendras priemonių vykdymo procentas </w:t>
      </w:r>
      <w:r w:rsidR="00CF3396" w:rsidRPr="00846A87">
        <w:rPr>
          <w:color w:val="000000"/>
        </w:rPr>
        <w:t>yra didelis. Teigiamus priemonių vykdymo po</w:t>
      </w:r>
      <w:r w:rsidR="00287DB8" w:rsidRPr="00846A87">
        <w:rPr>
          <w:color w:val="000000"/>
        </w:rPr>
        <w:t>kyčius būtų galima sieti su 201</w:t>
      </w:r>
      <w:r w:rsidR="00DB12DE" w:rsidRPr="00846A87">
        <w:rPr>
          <w:color w:val="000000"/>
        </w:rPr>
        <w:t>5</w:t>
      </w:r>
      <w:r w:rsidR="00CF3396" w:rsidRPr="00846A87">
        <w:rPr>
          <w:color w:val="000000"/>
        </w:rPr>
        <w:t xml:space="preserve"> m. patvirtintu atnaujintu Raseinių rajono savivaldybės plėtros i</w:t>
      </w:r>
      <w:r w:rsidR="005274A7" w:rsidRPr="00846A87">
        <w:rPr>
          <w:color w:val="000000"/>
        </w:rPr>
        <w:t xml:space="preserve">ki 2020 metų strateginiu planu, kuriame buvo peržiūrėtos aktualios ir neaktualios priemonės. </w:t>
      </w:r>
      <w:r w:rsidR="00CF3396" w:rsidRPr="00846A87">
        <w:rPr>
          <w:color w:val="000000"/>
        </w:rPr>
        <w:t>Taip pat nemaža dalis priemonių (pradėtos įgyvendinti 20</w:t>
      </w:r>
      <w:r w:rsidR="00CB6206" w:rsidRPr="00846A87">
        <w:rPr>
          <w:color w:val="000000"/>
        </w:rPr>
        <w:t>14</w:t>
      </w:r>
      <w:r w:rsidR="00CF3396" w:rsidRPr="00846A87">
        <w:rPr>
          <w:color w:val="000000"/>
        </w:rPr>
        <w:t>-20</w:t>
      </w:r>
      <w:r w:rsidR="00CB6206" w:rsidRPr="00846A87">
        <w:rPr>
          <w:color w:val="000000"/>
        </w:rPr>
        <w:t>16</w:t>
      </w:r>
      <w:r w:rsidR="00CF3396" w:rsidRPr="00846A87">
        <w:rPr>
          <w:color w:val="000000"/>
        </w:rPr>
        <w:t xml:space="preserve"> m.) buvo įgyvendintos 201</w:t>
      </w:r>
      <w:r w:rsidR="00CB6206" w:rsidRPr="00846A87">
        <w:rPr>
          <w:color w:val="000000"/>
        </w:rPr>
        <w:t>7</w:t>
      </w:r>
      <w:r w:rsidR="00F34B0E">
        <w:rPr>
          <w:color w:val="000000"/>
        </w:rPr>
        <w:t xml:space="preserve"> </w:t>
      </w:r>
      <w:r w:rsidR="00DB12DE" w:rsidRPr="00846A87">
        <w:rPr>
          <w:color w:val="000000"/>
        </w:rPr>
        <w:t>-</w:t>
      </w:r>
      <w:r w:rsidR="00F34B0E">
        <w:rPr>
          <w:color w:val="000000"/>
        </w:rPr>
        <w:t xml:space="preserve"> 2019</w:t>
      </w:r>
      <w:r w:rsidR="00CF3396" w:rsidRPr="00846A87">
        <w:rPr>
          <w:color w:val="000000"/>
        </w:rPr>
        <w:t xml:space="preserve"> m. </w:t>
      </w:r>
      <w:r w:rsidR="009544E8" w:rsidRPr="00846A87">
        <w:rPr>
          <w:color w:val="000000"/>
        </w:rPr>
        <w:t xml:space="preserve"> Tai priklauso ir nuo įgyvendinamos priemonės specifikos ir nuo skiriamo finansavimo. Be to, dalis priemonių yra kasmetin</w:t>
      </w:r>
      <w:r w:rsidR="00E76CFB" w:rsidRPr="00846A87">
        <w:rPr>
          <w:color w:val="000000"/>
        </w:rPr>
        <w:t>ė</w:t>
      </w:r>
      <w:r w:rsidR="009544E8" w:rsidRPr="00846A87">
        <w:rPr>
          <w:color w:val="000000"/>
        </w:rPr>
        <w:t>s ir yra įgyvendinamo</w:t>
      </w:r>
      <w:r w:rsidR="00B15858" w:rsidRPr="00846A87">
        <w:rPr>
          <w:color w:val="000000"/>
        </w:rPr>
        <w:t>s</w:t>
      </w:r>
      <w:r w:rsidR="009544E8" w:rsidRPr="00846A87">
        <w:rPr>
          <w:color w:val="000000"/>
        </w:rPr>
        <w:t xml:space="preserve"> kiekvienais metais</w:t>
      </w:r>
      <w:r w:rsidRPr="00846A87">
        <w:rPr>
          <w:color w:val="000000"/>
        </w:rPr>
        <w:t xml:space="preserve">. </w:t>
      </w:r>
      <w:r w:rsidR="00265B48" w:rsidRPr="00846A87">
        <w:rPr>
          <w:color w:val="000000"/>
        </w:rPr>
        <w:t>Lyginant su 201</w:t>
      </w:r>
      <w:r w:rsidR="00F34B0E">
        <w:rPr>
          <w:color w:val="000000"/>
        </w:rPr>
        <w:t>8</w:t>
      </w:r>
      <w:r w:rsidR="00D12F67" w:rsidRPr="00846A87">
        <w:rPr>
          <w:color w:val="000000"/>
        </w:rPr>
        <w:t xml:space="preserve"> m. priemonių </w:t>
      </w:r>
      <w:r w:rsidR="008539B3" w:rsidRPr="00846A87">
        <w:rPr>
          <w:color w:val="000000"/>
        </w:rPr>
        <w:t>įgyvendinimo</w:t>
      </w:r>
      <w:r w:rsidR="00D12F67" w:rsidRPr="00846A87">
        <w:rPr>
          <w:color w:val="000000"/>
        </w:rPr>
        <w:t xml:space="preserve"> procentas</w:t>
      </w:r>
      <w:r w:rsidR="00265B48" w:rsidRPr="00846A87">
        <w:rPr>
          <w:color w:val="000000"/>
        </w:rPr>
        <w:t xml:space="preserve"> 201</w:t>
      </w:r>
      <w:r w:rsidR="00F34B0E">
        <w:rPr>
          <w:color w:val="000000"/>
        </w:rPr>
        <w:t>9</w:t>
      </w:r>
      <w:r w:rsidR="008539B3" w:rsidRPr="00846A87">
        <w:rPr>
          <w:color w:val="000000"/>
        </w:rPr>
        <w:t xml:space="preserve"> m.</w:t>
      </w:r>
      <w:r w:rsidR="00F33881" w:rsidRPr="00846A87">
        <w:rPr>
          <w:color w:val="000000"/>
        </w:rPr>
        <w:t xml:space="preserve"> yra </w:t>
      </w:r>
      <w:r w:rsidR="00287DB8" w:rsidRPr="00846A87">
        <w:rPr>
          <w:color w:val="000000"/>
        </w:rPr>
        <w:t xml:space="preserve">šiek tiek </w:t>
      </w:r>
      <w:r w:rsidR="00DB12DE" w:rsidRPr="00846A87">
        <w:rPr>
          <w:color w:val="000000"/>
        </w:rPr>
        <w:t>didesnis</w:t>
      </w:r>
      <w:r w:rsidR="00A41C49" w:rsidRPr="00846A87">
        <w:rPr>
          <w:color w:val="000000"/>
        </w:rPr>
        <w:t xml:space="preserve">. </w:t>
      </w:r>
      <w:r w:rsidR="009544E8" w:rsidRPr="00846A87">
        <w:rPr>
          <w:color w:val="000000"/>
        </w:rPr>
        <w:t>Priemonių įgyvendinimo lygis, 1 pav.</w:t>
      </w:r>
    </w:p>
    <w:p w:rsidR="002713A2" w:rsidRDefault="000E573F" w:rsidP="00BB70D7">
      <w:pPr>
        <w:spacing w:line="240" w:lineRule="auto"/>
        <w:ind w:firstLine="567"/>
        <w:rPr>
          <w:rFonts w:eastAsia="Times New Roman"/>
          <w:b/>
          <w:bCs/>
          <w:sz w:val="22"/>
          <w:szCs w:val="22"/>
          <w:lang w:eastAsia="lt-LT"/>
        </w:rPr>
      </w:pPr>
      <w:r w:rsidRPr="00C825B1">
        <w:rPr>
          <w:b/>
          <w:sz w:val="22"/>
          <w:szCs w:val="22"/>
        </w:rPr>
        <w:lastRenderedPageBreak/>
        <w:t xml:space="preserve">        </w:t>
      </w:r>
      <w:r w:rsidR="00632FCA" w:rsidRPr="00C825B1">
        <w:rPr>
          <w:b/>
          <w:sz w:val="22"/>
          <w:szCs w:val="22"/>
        </w:rPr>
        <w:t>1 pav.</w:t>
      </w:r>
      <w:r w:rsidR="00632FCA" w:rsidRPr="00C825B1">
        <w:rPr>
          <w:rFonts w:eastAsia="Times New Roman"/>
          <w:b/>
          <w:bCs/>
          <w:sz w:val="22"/>
          <w:szCs w:val="22"/>
          <w:lang w:eastAsia="lt-LT"/>
        </w:rPr>
        <w:t xml:space="preserve"> </w:t>
      </w:r>
      <w:r w:rsidR="009544E8" w:rsidRPr="00C825B1">
        <w:rPr>
          <w:rFonts w:eastAsia="Times New Roman"/>
          <w:b/>
          <w:bCs/>
          <w:sz w:val="22"/>
          <w:szCs w:val="22"/>
          <w:lang w:eastAsia="lt-LT"/>
        </w:rPr>
        <w:t>PSP</w:t>
      </w:r>
      <w:r w:rsidR="00A41C49" w:rsidRPr="00C825B1">
        <w:rPr>
          <w:rFonts w:eastAsia="Times New Roman"/>
          <w:b/>
          <w:bCs/>
          <w:sz w:val="22"/>
          <w:szCs w:val="22"/>
          <w:lang w:eastAsia="lt-LT"/>
        </w:rPr>
        <w:t xml:space="preserve"> priemonių </w:t>
      </w:r>
      <w:r w:rsidR="00265B48" w:rsidRPr="00C825B1">
        <w:rPr>
          <w:rFonts w:eastAsia="Times New Roman"/>
          <w:b/>
          <w:bCs/>
          <w:sz w:val="22"/>
          <w:szCs w:val="22"/>
          <w:lang w:eastAsia="lt-LT"/>
        </w:rPr>
        <w:t>201</w:t>
      </w:r>
      <w:r w:rsidR="00D454CF">
        <w:rPr>
          <w:rFonts w:eastAsia="Times New Roman"/>
          <w:b/>
          <w:bCs/>
          <w:sz w:val="22"/>
          <w:szCs w:val="22"/>
          <w:lang w:eastAsia="lt-LT"/>
        </w:rPr>
        <w:t>8</w:t>
      </w:r>
      <w:r w:rsidR="00792A1E" w:rsidRPr="00C825B1">
        <w:rPr>
          <w:rFonts w:eastAsia="Times New Roman"/>
          <w:b/>
          <w:bCs/>
          <w:sz w:val="22"/>
          <w:szCs w:val="22"/>
          <w:lang w:eastAsia="lt-LT"/>
        </w:rPr>
        <w:t xml:space="preserve"> m. </w:t>
      </w:r>
      <w:r w:rsidR="004D4055">
        <w:rPr>
          <w:rFonts w:eastAsia="Times New Roman"/>
          <w:b/>
          <w:bCs/>
          <w:sz w:val="22"/>
          <w:szCs w:val="22"/>
          <w:lang w:eastAsia="lt-LT"/>
        </w:rPr>
        <w:t xml:space="preserve">ir </w:t>
      </w:r>
      <w:r w:rsidR="004D4055" w:rsidRPr="00C825B1">
        <w:rPr>
          <w:rFonts w:eastAsia="Times New Roman"/>
          <w:b/>
          <w:bCs/>
          <w:sz w:val="22"/>
          <w:szCs w:val="22"/>
          <w:lang w:eastAsia="lt-LT"/>
        </w:rPr>
        <w:t>201</w:t>
      </w:r>
      <w:r w:rsidR="00D454CF">
        <w:rPr>
          <w:rFonts w:eastAsia="Times New Roman"/>
          <w:b/>
          <w:bCs/>
          <w:sz w:val="22"/>
          <w:szCs w:val="22"/>
          <w:lang w:eastAsia="lt-LT"/>
        </w:rPr>
        <w:t>9</w:t>
      </w:r>
      <w:r w:rsidR="004D4055" w:rsidRPr="00C825B1">
        <w:rPr>
          <w:rFonts w:eastAsia="Times New Roman"/>
          <w:b/>
          <w:bCs/>
          <w:sz w:val="22"/>
          <w:szCs w:val="22"/>
          <w:lang w:eastAsia="lt-LT"/>
        </w:rPr>
        <w:t xml:space="preserve"> m. </w:t>
      </w:r>
      <w:r w:rsidR="00792A1E" w:rsidRPr="00C825B1">
        <w:rPr>
          <w:rFonts w:eastAsia="Times New Roman"/>
          <w:b/>
          <w:bCs/>
          <w:sz w:val="22"/>
          <w:szCs w:val="22"/>
          <w:lang w:eastAsia="lt-LT"/>
        </w:rPr>
        <w:t>įvykdymas</w:t>
      </w:r>
      <w:r w:rsidR="00632FCA" w:rsidRPr="00C825B1">
        <w:rPr>
          <w:rFonts w:eastAsia="Times New Roman"/>
          <w:b/>
          <w:bCs/>
          <w:sz w:val="22"/>
          <w:szCs w:val="22"/>
          <w:lang w:eastAsia="lt-LT"/>
        </w:rPr>
        <w:t xml:space="preserve"> </w:t>
      </w:r>
    </w:p>
    <w:p w:rsidR="00D454CF" w:rsidRPr="00C825B1" w:rsidRDefault="00D454CF" w:rsidP="00BB70D7">
      <w:pPr>
        <w:spacing w:line="240" w:lineRule="auto"/>
        <w:ind w:firstLine="567"/>
        <w:rPr>
          <w:noProof/>
          <w:sz w:val="22"/>
          <w:szCs w:val="22"/>
          <w:lang w:eastAsia="lt-LT"/>
        </w:rPr>
      </w:pPr>
      <w:r>
        <w:rPr>
          <w:noProof/>
          <w:lang w:val="en-US"/>
        </w:rPr>
        <w:drawing>
          <wp:inline distT="0" distB="0" distL="0" distR="0" wp14:anchorId="3BF2C326" wp14:editId="7BA2D3C3">
            <wp:extent cx="5105400" cy="2743200"/>
            <wp:effectExtent l="0" t="0" r="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73FA" w:rsidRPr="009D007F" w:rsidRDefault="00CF73FA" w:rsidP="00BB70D7">
      <w:pPr>
        <w:pStyle w:val="Porat"/>
        <w:spacing w:line="240" w:lineRule="auto"/>
        <w:ind w:firstLine="567"/>
        <w:outlineLvl w:val="0"/>
        <w:rPr>
          <w:b/>
          <w:color w:val="FF0000"/>
          <w:sz w:val="22"/>
          <w:szCs w:val="22"/>
        </w:rPr>
      </w:pPr>
    </w:p>
    <w:p w:rsidR="004F3B79" w:rsidRPr="00C825B1" w:rsidRDefault="00377B94" w:rsidP="00CF73FA">
      <w:pPr>
        <w:pStyle w:val="Porat"/>
        <w:spacing w:line="240" w:lineRule="auto"/>
        <w:ind w:firstLine="567"/>
        <w:outlineLvl w:val="0"/>
        <w:rPr>
          <w:b/>
          <w:bCs/>
          <w:sz w:val="22"/>
          <w:szCs w:val="22"/>
        </w:rPr>
      </w:pPr>
      <w:r w:rsidRPr="00C825B1">
        <w:rPr>
          <w:b/>
          <w:sz w:val="22"/>
          <w:szCs w:val="22"/>
        </w:rPr>
        <w:t>2 pav. Priemonių įgyvendinimas, lyginant kiekvieno prioriteto suplanuotas ir įgyvendintas priemones 20</w:t>
      </w:r>
      <w:r w:rsidR="00265B48" w:rsidRPr="00C825B1">
        <w:rPr>
          <w:b/>
          <w:sz w:val="22"/>
          <w:szCs w:val="22"/>
        </w:rPr>
        <w:t>1</w:t>
      </w:r>
      <w:r w:rsidR="00F34B0E">
        <w:rPr>
          <w:b/>
          <w:sz w:val="22"/>
          <w:szCs w:val="22"/>
          <w:lang w:val="lt-LT"/>
        </w:rPr>
        <w:t>9</w:t>
      </w:r>
      <w:r w:rsidRPr="00C825B1">
        <w:rPr>
          <w:b/>
          <w:sz w:val="22"/>
          <w:szCs w:val="22"/>
        </w:rPr>
        <w:t xml:space="preserve"> m., proc.</w:t>
      </w:r>
    </w:p>
    <w:p w:rsidR="00CF73FA" w:rsidRPr="009D007F" w:rsidRDefault="00770421" w:rsidP="0058269E">
      <w:pPr>
        <w:spacing w:line="240" w:lineRule="auto"/>
        <w:jc w:val="center"/>
        <w:rPr>
          <w:noProof/>
          <w:color w:val="FF0000"/>
        </w:rPr>
      </w:pPr>
      <w:r>
        <w:rPr>
          <w:noProof/>
          <w:lang w:val="en-US"/>
        </w:rPr>
        <w:drawing>
          <wp:inline distT="0" distB="0" distL="0" distR="0">
            <wp:extent cx="4572000" cy="2743200"/>
            <wp:effectExtent l="0" t="0" r="0" b="0"/>
            <wp:docPr id="2"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73FA" w:rsidRPr="009D007F" w:rsidRDefault="00CF73FA" w:rsidP="00CF73FA">
      <w:pPr>
        <w:spacing w:line="240" w:lineRule="auto"/>
        <w:rPr>
          <w:color w:val="FF0000"/>
        </w:rPr>
      </w:pPr>
    </w:p>
    <w:p w:rsidR="003E72B6" w:rsidRPr="00C825B1" w:rsidRDefault="00377B94" w:rsidP="00BB70D7">
      <w:pPr>
        <w:spacing w:line="240" w:lineRule="auto"/>
        <w:ind w:firstLine="567"/>
        <w:rPr>
          <w:noProof/>
          <w:sz w:val="22"/>
          <w:szCs w:val="22"/>
          <w:lang w:eastAsia="lt-LT"/>
        </w:rPr>
      </w:pPr>
      <w:r w:rsidRPr="00C825B1">
        <w:rPr>
          <w:b/>
          <w:noProof/>
          <w:sz w:val="22"/>
          <w:szCs w:val="22"/>
          <w:lang w:eastAsia="lt-LT"/>
        </w:rPr>
        <w:t>3</w:t>
      </w:r>
      <w:r w:rsidR="00B40F35" w:rsidRPr="00C825B1">
        <w:rPr>
          <w:b/>
          <w:noProof/>
          <w:sz w:val="22"/>
          <w:szCs w:val="22"/>
          <w:lang w:eastAsia="lt-LT"/>
        </w:rPr>
        <w:t xml:space="preserve"> pav.</w:t>
      </w:r>
      <w:r w:rsidR="00B40F35" w:rsidRPr="00C825B1">
        <w:rPr>
          <w:noProof/>
          <w:sz w:val="22"/>
          <w:szCs w:val="22"/>
          <w:lang w:eastAsia="lt-LT"/>
        </w:rPr>
        <w:t xml:space="preserve"> </w:t>
      </w:r>
      <w:r w:rsidR="00B40F35" w:rsidRPr="00C825B1">
        <w:rPr>
          <w:rFonts w:eastAsia="Times New Roman"/>
          <w:b/>
          <w:bCs/>
          <w:sz w:val="22"/>
          <w:szCs w:val="22"/>
          <w:lang w:eastAsia="lt-LT"/>
        </w:rPr>
        <w:t>20</w:t>
      </w:r>
      <w:r w:rsidR="000F2DB4" w:rsidRPr="00C825B1">
        <w:rPr>
          <w:rFonts w:eastAsia="Times New Roman"/>
          <w:b/>
          <w:bCs/>
          <w:sz w:val="22"/>
          <w:szCs w:val="22"/>
          <w:lang w:eastAsia="lt-LT"/>
        </w:rPr>
        <w:t>1</w:t>
      </w:r>
      <w:r w:rsidR="00F34B0E">
        <w:rPr>
          <w:rFonts w:eastAsia="Times New Roman"/>
          <w:b/>
          <w:bCs/>
          <w:sz w:val="22"/>
          <w:szCs w:val="22"/>
          <w:lang w:eastAsia="lt-LT"/>
        </w:rPr>
        <w:t>9</w:t>
      </w:r>
      <w:r w:rsidR="00B40F35" w:rsidRPr="00C825B1">
        <w:rPr>
          <w:rFonts w:eastAsia="Times New Roman"/>
          <w:b/>
          <w:bCs/>
          <w:sz w:val="22"/>
          <w:szCs w:val="22"/>
          <w:lang w:eastAsia="lt-LT"/>
        </w:rPr>
        <w:t xml:space="preserve"> m. </w:t>
      </w:r>
      <w:r w:rsidR="00D07634" w:rsidRPr="00C825B1">
        <w:rPr>
          <w:rFonts w:eastAsia="Times New Roman"/>
          <w:b/>
          <w:bCs/>
          <w:sz w:val="22"/>
          <w:szCs w:val="22"/>
          <w:lang w:eastAsia="lt-LT"/>
        </w:rPr>
        <w:t>įgyvendintų priemonių pasiskirstymas pagal</w:t>
      </w:r>
      <w:r w:rsidR="00B40F35" w:rsidRPr="00C825B1">
        <w:rPr>
          <w:rFonts w:eastAsia="Times New Roman"/>
          <w:b/>
          <w:bCs/>
          <w:sz w:val="22"/>
          <w:szCs w:val="22"/>
          <w:lang w:eastAsia="lt-LT"/>
        </w:rPr>
        <w:t xml:space="preserve"> prioritetus</w:t>
      </w:r>
      <w:r w:rsidR="00053EB4" w:rsidRPr="00C825B1">
        <w:rPr>
          <w:rFonts w:eastAsia="Times New Roman"/>
          <w:b/>
          <w:bCs/>
          <w:sz w:val="22"/>
          <w:szCs w:val="22"/>
          <w:lang w:eastAsia="lt-LT"/>
        </w:rPr>
        <w:t xml:space="preserve"> (visų įgyvendintų priemonių dalys)</w:t>
      </w:r>
    </w:p>
    <w:p w:rsidR="00381EC6" w:rsidRPr="009D007F" w:rsidRDefault="00381EC6" w:rsidP="00BC2558">
      <w:pPr>
        <w:tabs>
          <w:tab w:val="num" w:pos="0"/>
          <w:tab w:val="num" w:pos="567"/>
        </w:tabs>
        <w:spacing w:line="240" w:lineRule="auto"/>
        <w:jc w:val="center"/>
        <w:rPr>
          <w:color w:val="FF0000"/>
        </w:rPr>
      </w:pPr>
    </w:p>
    <w:p w:rsidR="00480C6B" w:rsidRDefault="00381EC6" w:rsidP="001A57B7">
      <w:pPr>
        <w:autoSpaceDE w:val="0"/>
        <w:autoSpaceDN w:val="0"/>
        <w:adjustRightInd w:val="0"/>
        <w:spacing w:after="0" w:line="240" w:lineRule="auto"/>
        <w:jc w:val="both"/>
        <w:rPr>
          <w:b/>
          <w:color w:val="FF0000"/>
        </w:rPr>
      </w:pPr>
      <w:r w:rsidRPr="009D007F">
        <w:rPr>
          <w:b/>
          <w:color w:val="FF0000"/>
        </w:rPr>
        <w:tab/>
      </w:r>
    </w:p>
    <w:p w:rsidR="00480C6B" w:rsidRDefault="00480C6B" w:rsidP="00082FA5">
      <w:pPr>
        <w:autoSpaceDE w:val="0"/>
        <w:autoSpaceDN w:val="0"/>
        <w:adjustRightInd w:val="0"/>
        <w:spacing w:after="0" w:line="240" w:lineRule="auto"/>
        <w:jc w:val="center"/>
        <w:rPr>
          <w:b/>
          <w:color w:val="FF0000"/>
        </w:rPr>
      </w:pPr>
      <w:r>
        <w:rPr>
          <w:noProof/>
          <w:lang w:val="en-US"/>
        </w:rPr>
        <w:lastRenderedPageBreak/>
        <w:drawing>
          <wp:inline distT="0" distB="0" distL="0" distR="0" wp14:anchorId="69EC2931" wp14:editId="0E976A8D">
            <wp:extent cx="4572000" cy="2743200"/>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49D1" w:rsidRDefault="002749D1" w:rsidP="001A57B7">
      <w:pPr>
        <w:autoSpaceDE w:val="0"/>
        <w:autoSpaceDN w:val="0"/>
        <w:adjustRightInd w:val="0"/>
        <w:spacing w:after="0" w:line="240" w:lineRule="auto"/>
        <w:jc w:val="both"/>
      </w:pPr>
    </w:p>
    <w:p w:rsidR="00827544" w:rsidRPr="00C825B1" w:rsidRDefault="00BD5E36" w:rsidP="001A57B7">
      <w:pPr>
        <w:autoSpaceDE w:val="0"/>
        <w:autoSpaceDN w:val="0"/>
        <w:adjustRightInd w:val="0"/>
        <w:spacing w:after="0" w:line="240" w:lineRule="auto"/>
        <w:jc w:val="both"/>
      </w:pPr>
      <w:r w:rsidRPr="00C825B1">
        <w:t>2011</w:t>
      </w:r>
      <w:r w:rsidR="005274A7" w:rsidRPr="00C825B1">
        <w:t xml:space="preserve"> </w:t>
      </w:r>
      <w:r w:rsidRPr="00C825B1">
        <w:t>m</w:t>
      </w:r>
      <w:r w:rsidR="005274A7" w:rsidRPr="00C825B1">
        <w:t>.</w:t>
      </w:r>
      <w:r w:rsidRPr="00C825B1">
        <w:t xml:space="preserve"> ir 2015</w:t>
      </w:r>
      <w:r w:rsidR="003B497C" w:rsidRPr="00C825B1">
        <w:t xml:space="preserve"> m. buvo organizuotas</w:t>
      </w:r>
      <w:r w:rsidR="007D3BE2" w:rsidRPr="00C825B1">
        <w:t xml:space="preserve"> Strateginio plėtros pl</w:t>
      </w:r>
      <w:r w:rsidRPr="00C825B1">
        <w:t>ano</w:t>
      </w:r>
      <w:r w:rsidR="003B497C" w:rsidRPr="00C825B1">
        <w:t xml:space="preserve"> koregavimo procesas</w:t>
      </w:r>
      <w:r w:rsidR="007D3BE2" w:rsidRPr="00C825B1">
        <w:t>,</w:t>
      </w:r>
      <w:r w:rsidR="003B497C" w:rsidRPr="00C825B1">
        <w:t xml:space="preserve"> ir ypatingas dėmesys</w:t>
      </w:r>
      <w:r w:rsidR="007D3BE2" w:rsidRPr="00C825B1">
        <w:t xml:space="preserve"> </w:t>
      </w:r>
      <w:r w:rsidR="00C9333C" w:rsidRPr="00C825B1">
        <w:t xml:space="preserve">buvo </w:t>
      </w:r>
      <w:r w:rsidR="003B497C" w:rsidRPr="00C825B1">
        <w:t>atkreiptas</w:t>
      </w:r>
      <w:r w:rsidR="007D3BE2" w:rsidRPr="00C825B1">
        <w:t xml:space="preserve"> į neįgyvendintas priemones</w:t>
      </w:r>
      <w:r w:rsidR="00044FFE" w:rsidRPr="00C825B1">
        <w:t xml:space="preserve">. </w:t>
      </w:r>
      <w:smartTag w:uri="urn:schemas-microsoft-com:office:smarttags" w:element="metricconverter">
        <w:smartTagPr>
          <w:attr w:name="ProductID" w:val="2009 m"/>
        </w:smartTagPr>
        <w:r w:rsidR="003814DE" w:rsidRPr="00C825B1">
          <w:t>2009 m</w:t>
        </w:r>
      </w:smartTag>
      <w:r w:rsidR="003814DE" w:rsidRPr="00C825B1">
        <w:t>. buvo</w:t>
      </w:r>
      <w:r w:rsidR="00C9333C" w:rsidRPr="00C825B1">
        <w:t xml:space="preserve"> 47 neįgyvendintos priemonės, </w:t>
      </w:r>
      <w:smartTag w:uri="urn:schemas-microsoft-com:office:smarttags" w:element="metricconverter">
        <w:smartTagPr>
          <w:attr w:name="ProductID" w:val="2010 m"/>
        </w:smartTagPr>
        <w:r w:rsidR="00044FFE" w:rsidRPr="00C825B1">
          <w:t>20</w:t>
        </w:r>
        <w:r w:rsidR="00FF69D6" w:rsidRPr="00C825B1">
          <w:t>10</w:t>
        </w:r>
        <w:r w:rsidR="003814DE" w:rsidRPr="00C825B1">
          <w:t xml:space="preserve"> m</w:t>
        </w:r>
      </w:smartTag>
      <w:r w:rsidR="003814DE" w:rsidRPr="00C825B1">
        <w:t>.</w:t>
      </w:r>
      <w:r w:rsidR="00C9333C" w:rsidRPr="00C825B1">
        <w:t xml:space="preserve"> – 34, o </w:t>
      </w:r>
      <w:r w:rsidRPr="00C825B1">
        <w:t xml:space="preserve">2011 m. </w:t>
      </w:r>
      <w:r w:rsidR="00C9333C" w:rsidRPr="00C825B1">
        <w:t>patikslinus Strateginį plėtros planą</w:t>
      </w:r>
      <w:r w:rsidRPr="00C825B1">
        <w:t xml:space="preserve"> </w:t>
      </w:r>
      <w:r w:rsidR="00C9333C" w:rsidRPr="00C825B1">
        <w:t xml:space="preserve"> neįgyvendintų</w:t>
      </w:r>
      <w:r w:rsidR="00044FFE" w:rsidRPr="00C825B1">
        <w:t xml:space="preserve"> ir nepradėt</w:t>
      </w:r>
      <w:r w:rsidR="003814DE" w:rsidRPr="00C825B1">
        <w:t>ų</w:t>
      </w:r>
      <w:r w:rsidR="00044FFE" w:rsidRPr="00C825B1">
        <w:t xml:space="preserve"> įgyvendinti p</w:t>
      </w:r>
      <w:r w:rsidR="002B7CCA" w:rsidRPr="00C825B1">
        <w:t>riemon</w:t>
      </w:r>
      <w:r w:rsidR="003814DE" w:rsidRPr="00C825B1">
        <w:t xml:space="preserve">ių sumažėjo </w:t>
      </w:r>
      <w:r w:rsidR="00BC2558" w:rsidRPr="00C825B1">
        <w:t>iki 12</w:t>
      </w:r>
      <w:r w:rsidR="007C06FE" w:rsidRPr="00C825B1">
        <w:t xml:space="preserve">. </w:t>
      </w:r>
      <w:smartTag w:uri="urn:schemas-microsoft-com:office:smarttags" w:element="metricconverter">
        <w:smartTagPr>
          <w:attr w:name="ProductID" w:val="2012 m"/>
        </w:smartTagPr>
        <w:r w:rsidR="007C06FE" w:rsidRPr="00C825B1">
          <w:t>2012 m</w:t>
        </w:r>
      </w:smartTag>
      <w:r w:rsidR="007C06FE" w:rsidRPr="00C825B1">
        <w:t xml:space="preserve">. neįgyvendintų </w:t>
      </w:r>
      <w:r w:rsidR="00FE4F32" w:rsidRPr="00C825B1">
        <w:t xml:space="preserve">priemonių skaičius </w:t>
      </w:r>
      <w:r w:rsidR="00113490" w:rsidRPr="00C825B1">
        <w:t>išliko 12</w:t>
      </w:r>
      <w:r w:rsidR="00097E5A" w:rsidRPr="00C825B1">
        <w:t>, 2013 m. sumažėjo iki 10</w:t>
      </w:r>
      <w:r w:rsidR="008C09BF" w:rsidRPr="00C825B1">
        <w:t xml:space="preserve">, </w:t>
      </w:r>
      <w:r w:rsidRPr="00C825B1">
        <w:t xml:space="preserve">2014 m. padidėjo iki 14 priemonių, </w:t>
      </w:r>
      <w:r w:rsidR="006531D8" w:rsidRPr="00C825B1">
        <w:t>tačiau</w:t>
      </w:r>
      <w:r w:rsidR="0058269E" w:rsidRPr="00C825B1">
        <w:t xml:space="preserve"> 2015</w:t>
      </w:r>
      <w:r w:rsidR="008C09BF" w:rsidRPr="00C825B1">
        <w:t xml:space="preserve"> m. neįgyvendintų priemonių </w:t>
      </w:r>
      <w:r w:rsidRPr="00C825B1">
        <w:t xml:space="preserve">jau </w:t>
      </w:r>
      <w:r w:rsidR="008C09BF" w:rsidRPr="00C825B1">
        <w:t>buvo</w:t>
      </w:r>
      <w:r w:rsidRPr="00C825B1">
        <w:t xml:space="preserve"> tik</w:t>
      </w:r>
      <w:r w:rsidR="008C09BF" w:rsidRPr="00C825B1">
        <w:t xml:space="preserve"> </w:t>
      </w:r>
      <w:r w:rsidR="00043ABD" w:rsidRPr="00C825B1">
        <w:t>6, 2016 m. vėl padidėjo iki 10</w:t>
      </w:r>
      <w:r w:rsidR="00976880" w:rsidRPr="00C825B1">
        <w:t xml:space="preserve"> priemonių</w:t>
      </w:r>
      <w:r w:rsidR="00CF73FA" w:rsidRPr="00C825B1">
        <w:t>, 2017 m. sumažėjo iki 6</w:t>
      </w:r>
      <w:r w:rsidR="00C825B1" w:rsidRPr="00C825B1">
        <w:t xml:space="preserve">, 2018 m. iki </w:t>
      </w:r>
      <w:r w:rsidR="00163E70">
        <w:t>4</w:t>
      </w:r>
      <w:r w:rsidR="00F34B0E">
        <w:t>,</w:t>
      </w:r>
      <w:r w:rsidR="00F34B0E" w:rsidRPr="00F34B0E">
        <w:t xml:space="preserve"> </w:t>
      </w:r>
      <w:r w:rsidR="00F34B0E" w:rsidRPr="00C825B1">
        <w:t>o</w:t>
      </w:r>
      <w:r w:rsidR="00F34B0E">
        <w:t xml:space="preserve"> </w:t>
      </w:r>
      <w:r w:rsidR="00F34B0E" w:rsidRPr="002749D1">
        <w:t xml:space="preserve">2019 m. </w:t>
      </w:r>
      <w:r w:rsidR="0067555A" w:rsidRPr="002749D1">
        <w:t xml:space="preserve">– </w:t>
      </w:r>
      <w:r w:rsidR="00BB0D30" w:rsidRPr="002749D1">
        <w:t>6</w:t>
      </w:r>
      <w:r w:rsidR="0067555A" w:rsidRPr="002749D1">
        <w:t>.</w:t>
      </w:r>
    </w:p>
    <w:p w:rsidR="00C825B1" w:rsidRDefault="00C825B1" w:rsidP="00A5673D">
      <w:pPr>
        <w:tabs>
          <w:tab w:val="num" w:pos="0"/>
        </w:tabs>
        <w:spacing w:before="240" w:line="240" w:lineRule="auto"/>
        <w:ind w:firstLine="567"/>
        <w:jc w:val="both"/>
        <w:rPr>
          <w:b/>
          <w:sz w:val="22"/>
          <w:szCs w:val="22"/>
        </w:rPr>
      </w:pPr>
    </w:p>
    <w:p w:rsidR="002B7CCA" w:rsidRPr="00C825B1" w:rsidRDefault="002B7CCA" w:rsidP="00A5673D">
      <w:pPr>
        <w:tabs>
          <w:tab w:val="num" w:pos="0"/>
        </w:tabs>
        <w:spacing w:before="240" w:line="240" w:lineRule="auto"/>
        <w:ind w:firstLine="567"/>
        <w:jc w:val="both"/>
        <w:rPr>
          <w:b/>
          <w:sz w:val="22"/>
          <w:szCs w:val="22"/>
        </w:rPr>
      </w:pPr>
      <w:r w:rsidRPr="00C825B1">
        <w:rPr>
          <w:b/>
          <w:sz w:val="22"/>
          <w:szCs w:val="22"/>
        </w:rPr>
        <w:t>2 lentelė. 20</w:t>
      </w:r>
      <w:r w:rsidR="00097E5A" w:rsidRPr="00C825B1">
        <w:rPr>
          <w:b/>
          <w:sz w:val="22"/>
          <w:szCs w:val="22"/>
        </w:rPr>
        <w:t>1</w:t>
      </w:r>
      <w:r w:rsidR="00F34B0E">
        <w:rPr>
          <w:b/>
          <w:sz w:val="22"/>
          <w:szCs w:val="22"/>
        </w:rPr>
        <w:t>9</w:t>
      </w:r>
      <w:r w:rsidRPr="00C825B1">
        <w:rPr>
          <w:b/>
          <w:sz w:val="22"/>
          <w:szCs w:val="22"/>
        </w:rPr>
        <w:t xml:space="preserve"> m. neįgyvendintos PSP prie</w:t>
      </w:r>
      <w:r w:rsidR="00827544" w:rsidRPr="00C825B1">
        <w:rPr>
          <w:b/>
          <w:sz w:val="22"/>
          <w:szCs w:val="22"/>
        </w:rPr>
        <w:t>monių plane numatytos priemonės</w:t>
      </w:r>
    </w:p>
    <w:tbl>
      <w:tblPr>
        <w:tblW w:w="10229" w:type="dxa"/>
        <w:tblInd w:w="-482" w:type="dxa"/>
        <w:tblLook w:val="04A0" w:firstRow="1" w:lastRow="0" w:firstColumn="1" w:lastColumn="0" w:noHBand="0" w:noVBand="1"/>
      </w:tblPr>
      <w:tblGrid>
        <w:gridCol w:w="866"/>
        <w:gridCol w:w="3786"/>
        <w:gridCol w:w="5577"/>
      </w:tblGrid>
      <w:tr w:rsidR="00896CA9" w:rsidRPr="009D007F" w:rsidTr="00386C5B">
        <w:trPr>
          <w:trHeight w:val="540"/>
        </w:trPr>
        <w:tc>
          <w:tcPr>
            <w:tcW w:w="866" w:type="dxa"/>
            <w:tcBorders>
              <w:top w:val="single" w:sz="4" w:space="0" w:color="auto"/>
              <w:left w:val="single" w:sz="4" w:space="0" w:color="auto"/>
              <w:bottom w:val="single" w:sz="4" w:space="0" w:color="auto"/>
              <w:right w:val="single" w:sz="4" w:space="0" w:color="auto"/>
            </w:tcBorders>
            <w:shd w:val="clear" w:color="000000" w:fill="D8D8D8"/>
            <w:vAlign w:val="center"/>
          </w:tcPr>
          <w:p w:rsidR="00915781" w:rsidRPr="00C825B1" w:rsidRDefault="00915781" w:rsidP="004830B2">
            <w:pPr>
              <w:spacing w:after="0" w:line="240" w:lineRule="auto"/>
              <w:jc w:val="center"/>
              <w:rPr>
                <w:rFonts w:eastAsia="Times New Roman"/>
                <w:b/>
                <w:sz w:val="20"/>
                <w:szCs w:val="20"/>
                <w:lang w:eastAsia="lt-LT"/>
              </w:rPr>
            </w:pPr>
            <w:r w:rsidRPr="00C825B1">
              <w:rPr>
                <w:rFonts w:eastAsia="Times New Roman"/>
                <w:b/>
                <w:sz w:val="20"/>
                <w:szCs w:val="20"/>
                <w:lang w:eastAsia="lt-LT"/>
              </w:rPr>
              <w:t>Eil. Nr.</w:t>
            </w:r>
          </w:p>
        </w:tc>
        <w:tc>
          <w:tcPr>
            <w:tcW w:w="3786" w:type="dxa"/>
            <w:tcBorders>
              <w:top w:val="single" w:sz="4" w:space="0" w:color="auto"/>
              <w:left w:val="nil"/>
              <w:bottom w:val="single" w:sz="4" w:space="0" w:color="auto"/>
              <w:right w:val="single" w:sz="4" w:space="0" w:color="auto"/>
            </w:tcBorders>
            <w:shd w:val="clear" w:color="000000" w:fill="D8D8D8"/>
            <w:vAlign w:val="center"/>
          </w:tcPr>
          <w:p w:rsidR="00915781" w:rsidRPr="00C825B1" w:rsidRDefault="00915781" w:rsidP="00E64AD8">
            <w:pPr>
              <w:spacing w:after="0" w:line="240" w:lineRule="auto"/>
              <w:jc w:val="center"/>
              <w:rPr>
                <w:rFonts w:eastAsia="Times New Roman"/>
                <w:b/>
                <w:sz w:val="20"/>
                <w:szCs w:val="20"/>
                <w:lang w:eastAsia="lt-LT"/>
              </w:rPr>
            </w:pPr>
            <w:r w:rsidRPr="00C825B1">
              <w:rPr>
                <w:rFonts w:eastAsia="Times New Roman"/>
                <w:b/>
                <w:sz w:val="20"/>
                <w:szCs w:val="20"/>
                <w:lang w:eastAsia="lt-LT"/>
              </w:rPr>
              <w:t>Priemonės pavadinimas</w:t>
            </w:r>
          </w:p>
        </w:tc>
        <w:tc>
          <w:tcPr>
            <w:tcW w:w="5577" w:type="dxa"/>
            <w:tcBorders>
              <w:top w:val="single" w:sz="4" w:space="0" w:color="auto"/>
              <w:left w:val="nil"/>
              <w:bottom w:val="single" w:sz="4" w:space="0" w:color="auto"/>
              <w:right w:val="single" w:sz="4" w:space="0" w:color="auto"/>
            </w:tcBorders>
            <w:shd w:val="clear" w:color="000000" w:fill="D8D8D8"/>
            <w:vAlign w:val="center"/>
          </w:tcPr>
          <w:p w:rsidR="00915781" w:rsidRPr="00C825B1" w:rsidRDefault="00915781" w:rsidP="00E64AD8">
            <w:pPr>
              <w:spacing w:after="0" w:line="240" w:lineRule="auto"/>
              <w:jc w:val="center"/>
              <w:rPr>
                <w:rFonts w:eastAsia="Times New Roman"/>
                <w:b/>
                <w:sz w:val="20"/>
                <w:szCs w:val="20"/>
                <w:lang w:eastAsia="lt-LT"/>
              </w:rPr>
            </w:pPr>
            <w:r w:rsidRPr="00C825B1">
              <w:rPr>
                <w:rFonts w:eastAsia="Times New Roman"/>
                <w:b/>
                <w:sz w:val="20"/>
                <w:szCs w:val="20"/>
                <w:lang w:eastAsia="lt-LT"/>
              </w:rPr>
              <w:t>Pastabos</w:t>
            </w:r>
          </w:p>
        </w:tc>
      </w:tr>
      <w:tr w:rsidR="00896CA9" w:rsidRPr="009D007F" w:rsidTr="00F67799">
        <w:trPr>
          <w:trHeight w:val="585"/>
        </w:trPr>
        <w:tc>
          <w:tcPr>
            <w:tcW w:w="866" w:type="dxa"/>
            <w:tcBorders>
              <w:top w:val="nil"/>
              <w:left w:val="single" w:sz="4" w:space="0" w:color="auto"/>
              <w:bottom w:val="single" w:sz="4" w:space="0" w:color="auto"/>
              <w:right w:val="single" w:sz="4" w:space="0" w:color="auto"/>
            </w:tcBorders>
            <w:shd w:val="clear" w:color="auto" w:fill="auto"/>
            <w:vAlign w:val="center"/>
          </w:tcPr>
          <w:p w:rsidR="00915781" w:rsidRPr="00163E70" w:rsidRDefault="00684353" w:rsidP="00097E5A">
            <w:pPr>
              <w:spacing w:after="0" w:line="240" w:lineRule="auto"/>
              <w:jc w:val="center"/>
              <w:rPr>
                <w:rFonts w:eastAsia="Times New Roman"/>
                <w:sz w:val="20"/>
                <w:szCs w:val="20"/>
                <w:lang w:eastAsia="lt-LT"/>
              </w:rPr>
            </w:pPr>
            <w:r w:rsidRPr="00163E70">
              <w:rPr>
                <w:rFonts w:eastAsia="Times New Roman"/>
                <w:sz w:val="20"/>
                <w:szCs w:val="20"/>
                <w:lang w:eastAsia="lt-LT"/>
              </w:rPr>
              <w:t>1.1.2.3</w:t>
            </w:r>
          </w:p>
        </w:tc>
        <w:tc>
          <w:tcPr>
            <w:tcW w:w="3786" w:type="dxa"/>
            <w:tcBorders>
              <w:top w:val="nil"/>
              <w:left w:val="nil"/>
              <w:bottom w:val="single" w:sz="4" w:space="0" w:color="auto"/>
              <w:right w:val="single" w:sz="4" w:space="0" w:color="auto"/>
            </w:tcBorders>
            <w:shd w:val="clear" w:color="auto" w:fill="auto"/>
            <w:vAlign w:val="center"/>
          </w:tcPr>
          <w:p w:rsidR="00915781" w:rsidRPr="00163E70" w:rsidRDefault="00684353" w:rsidP="00F67799">
            <w:pPr>
              <w:spacing w:after="0" w:line="240" w:lineRule="auto"/>
              <w:jc w:val="both"/>
              <w:rPr>
                <w:rFonts w:eastAsia="Times New Roman"/>
                <w:sz w:val="20"/>
                <w:szCs w:val="20"/>
                <w:lang w:eastAsia="lt-LT"/>
              </w:rPr>
            </w:pPr>
            <w:r w:rsidRPr="00163E70">
              <w:rPr>
                <w:rFonts w:eastAsia="Times New Roman"/>
                <w:sz w:val="20"/>
                <w:szCs w:val="20"/>
                <w:lang w:eastAsia="lt-LT"/>
              </w:rPr>
              <w:t>Plėsti nuotolinio mokymo paslaugas Raseinių  rajono švietimo centre ir kitose rajono įstaigose</w:t>
            </w:r>
          </w:p>
        </w:tc>
        <w:tc>
          <w:tcPr>
            <w:tcW w:w="5577" w:type="dxa"/>
            <w:tcBorders>
              <w:top w:val="nil"/>
              <w:left w:val="nil"/>
              <w:bottom w:val="single" w:sz="4" w:space="0" w:color="auto"/>
              <w:right w:val="single" w:sz="4" w:space="0" w:color="auto"/>
            </w:tcBorders>
            <w:vAlign w:val="center"/>
          </w:tcPr>
          <w:p w:rsidR="00915781" w:rsidRPr="00163E70" w:rsidRDefault="00163E70" w:rsidP="008E20D1">
            <w:pPr>
              <w:spacing w:after="0" w:line="240" w:lineRule="auto"/>
              <w:jc w:val="both"/>
              <w:rPr>
                <w:rFonts w:eastAsia="Times New Roman"/>
                <w:sz w:val="20"/>
                <w:szCs w:val="20"/>
                <w:lang w:eastAsia="lt-LT"/>
              </w:rPr>
            </w:pPr>
            <w:r w:rsidRPr="00163E70">
              <w:rPr>
                <w:rFonts w:eastAsia="Times New Roman"/>
                <w:sz w:val="20"/>
                <w:szCs w:val="20"/>
                <w:lang w:eastAsia="lt-LT"/>
              </w:rPr>
              <w:t>Raseinių rajono švietimo pagalbos tarnyboje neįdiegta nuotolinio mokymo sistema, nes tam neskirtos lėšos (nebuvo gautas prašymas dėl lėšų skyrimo).</w:t>
            </w:r>
            <w:r w:rsidR="00915142">
              <w:rPr>
                <w:rFonts w:eastAsia="Times New Roman"/>
                <w:sz w:val="20"/>
                <w:szCs w:val="20"/>
                <w:lang w:eastAsia="lt-LT"/>
              </w:rPr>
              <w:t xml:space="preserve"> Priemonė lieka aktuali.</w:t>
            </w:r>
          </w:p>
        </w:tc>
      </w:tr>
      <w:tr w:rsidR="00896CA9" w:rsidRPr="009D007F" w:rsidTr="00386C5B">
        <w:trPr>
          <w:trHeight w:val="300"/>
        </w:trPr>
        <w:tc>
          <w:tcPr>
            <w:tcW w:w="866" w:type="dxa"/>
            <w:tcBorders>
              <w:top w:val="nil"/>
              <w:left w:val="single" w:sz="4" w:space="0" w:color="auto"/>
              <w:bottom w:val="single" w:sz="4" w:space="0" w:color="auto"/>
              <w:right w:val="single" w:sz="4" w:space="0" w:color="auto"/>
            </w:tcBorders>
            <w:shd w:val="clear" w:color="auto" w:fill="auto"/>
            <w:vAlign w:val="center"/>
          </w:tcPr>
          <w:p w:rsidR="00915781" w:rsidRPr="00163E70" w:rsidRDefault="00684353" w:rsidP="004830B2">
            <w:pPr>
              <w:spacing w:after="0" w:line="240" w:lineRule="auto"/>
              <w:jc w:val="center"/>
              <w:rPr>
                <w:rFonts w:eastAsia="Times New Roman"/>
                <w:sz w:val="20"/>
                <w:szCs w:val="20"/>
                <w:lang w:eastAsia="lt-LT"/>
              </w:rPr>
            </w:pPr>
            <w:r w:rsidRPr="00163E70">
              <w:rPr>
                <w:rFonts w:eastAsia="Times New Roman"/>
                <w:sz w:val="20"/>
                <w:szCs w:val="20"/>
                <w:lang w:eastAsia="lt-LT"/>
              </w:rPr>
              <w:t>1.2.3.10</w:t>
            </w:r>
          </w:p>
        </w:tc>
        <w:tc>
          <w:tcPr>
            <w:tcW w:w="3786" w:type="dxa"/>
            <w:tcBorders>
              <w:top w:val="nil"/>
              <w:left w:val="nil"/>
              <w:bottom w:val="single" w:sz="4" w:space="0" w:color="auto"/>
              <w:right w:val="single" w:sz="4" w:space="0" w:color="auto"/>
            </w:tcBorders>
            <w:shd w:val="clear" w:color="auto" w:fill="auto"/>
            <w:vAlign w:val="center"/>
          </w:tcPr>
          <w:p w:rsidR="00915781" w:rsidRPr="00163E70" w:rsidRDefault="00684353" w:rsidP="00896CA9">
            <w:pPr>
              <w:spacing w:after="0" w:line="240" w:lineRule="auto"/>
              <w:jc w:val="both"/>
              <w:rPr>
                <w:rFonts w:eastAsia="Times New Roman"/>
                <w:sz w:val="20"/>
                <w:szCs w:val="20"/>
                <w:lang w:eastAsia="lt-LT"/>
              </w:rPr>
            </w:pPr>
            <w:r w:rsidRPr="00163E70">
              <w:rPr>
                <w:rFonts w:eastAsia="Times New Roman"/>
                <w:sz w:val="20"/>
                <w:szCs w:val="20"/>
                <w:lang w:eastAsia="lt-LT"/>
              </w:rPr>
              <w:t>Parinkti Betygalos tilto ir autokelio trasą ir parengti rekreacinio komplekso specialųjį planą, Betygalos miestelio centro vystymo specialųjį planą su paveldosaugine dalimi</w:t>
            </w:r>
          </w:p>
        </w:tc>
        <w:tc>
          <w:tcPr>
            <w:tcW w:w="5577" w:type="dxa"/>
            <w:tcBorders>
              <w:top w:val="nil"/>
              <w:left w:val="nil"/>
              <w:bottom w:val="single" w:sz="4" w:space="0" w:color="auto"/>
              <w:right w:val="single" w:sz="4" w:space="0" w:color="auto"/>
            </w:tcBorders>
            <w:vAlign w:val="center"/>
          </w:tcPr>
          <w:p w:rsidR="00915781" w:rsidRPr="00163E70" w:rsidRDefault="00F34B0E" w:rsidP="00834E1F">
            <w:pPr>
              <w:spacing w:after="0" w:line="240" w:lineRule="auto"/>
              <w:jc w:val="both"/>
              <w:rPr>
                <w:rFonts w:eastAsia="Times New Roman"/>
                <w:sz w:val="20"/>
                <w:szCs w:val="20"/>
                <w:lang w:eastAsia="lt-LT"/>
              </w:rPr>
            </w:pPr>
            <w:r>
              <w:rPr>
                <w:rFonts w:eastAsia="Times New Roman"/>
                <w:sz w:val="20"/>
                <w:szCs w:val="20"/>
                <w:lang w:eastAsia="lt-LT"/>
              </w:rPr>
              <w:t>2019</w:t>
            </w:r>
            <w:r w:rsidR="00163E70" w:rsidRPr="00163E70">
              <w:rPr>
                <w:rFonts w:eastAsia="Times New Roman"/>
                <w:sz w:val="20"/>
                <w:szCs w:val="20"/>
                <w:lang w:eastAsia="lt-LT"/>
              </w:rPr>
              <w:t xml:space="preserve"> m. nebuvo poreikio.</w:t>
            </w:r>
            <w:r w:rsidR="00915142">
              <w:rPr>
                <w:rFonts w:eastAsia="Times New Roman"/>
                <w:sz w:val="20"/>
                <w:szCs w:val="20"/>
                <w:lang w:eastAsia="lt-LT"/>
              </w:rPr>
              <w:t xml:space="preserve"> Tiltas (per Dubysą prie Betygalos) buvo numatytas dėl Raseinių ir Kėdainių rajono savivaldybių centrų sujungimo (apskričių lygmenyje), tačiau tam nėra lėšų ir projektas neplanuojamas įgyvendinti. Dėl Betygalos miestelio centro specialiojo plano rengti neplanuojama, nes vadovaujamasi Betygalos miestelio bendruoju planu.</w:t>
            </w:r>
          </w:p>
        </w:tc>
      </w:tr>
      <w:tr w:rsidR="00F96C26" w:rsidRPr="009D007F" w:rsidTr="00386C5B">
        <w:trPr>
          <w:trHeight w:val="300"/>
        </w:trPr>
        <w:tc>
          <w:tcPr>
            <w:tcW w:w="866" w:type="dxa"/>
            <w:tcBorders>
              <w:top w:val="nil"/>
              <w:left w:val="single" w:sz="4" w:space="0" w:color="auto"/>
              <w:bottom w:val="single" w:sz="4" w:space="0" w:color="auto"/>
              <w:right w:val="single" w:sz="4" w:space="0" w:color="auto"/>
            </w:tcBorders>
            <w:shd w:val="clear" w:color="auto" w:fill="auto"/>
            <w:vAlign w:val="center"/>
          </w:tcPr>
          <w:p w:rsidR="00F96C26" w:rsidRPr="00163E70" w:rsidRDefault="00F96C26" w:rsidP="00F96C26">
            <w:pPr>
              <w:spacing w:after="0" w:line="240" w:lineRule="auto"/>
              <w:jc w:val="center"/>
              <w:rPr>
                <w:rFonts w:eastAsia="Times New Roman"/>
                <w:sz w:val="20"/>
                <w:szCs w:val="20"/>
                <w:lang w:eastAsia="lt-LT"/>
              </w:rPr>
            </w:pPr>
            <w:r w:rsidRPr="00163E70">
              <w:rPr>
                <w:rFonts w:eastAsia="Times New Roman"/>
                <w:sz w:val="20"/>
                <w:szCs w:val="20"/>
                <w:lang w:eastAsia="lt-LT"/>
              </w:rPr>
              <w:t>2.1.2.3</w:t>
            </w:r>
          </w:p>
        </w:tc>
        <w:tc>
          <w:tcPr>
            <w:tcW w:w="3786" w:type="dxa"/>
            <w:tcBorders>
              <w:top w:val="nil"/>
              <w:left w:val="nil"/>
              <w:bottom w:val="single" w:sz="4" w:space="0" w:color="auto"/>
              <w:right w:val="single" w:sz="4" w:space="0" w:color="auto"/>
            </w:tcBorders>
            <w:shd w:val="clear" w:color="auto" w:fill="auto"/>
            <w:vAlign w:val="center"/>
          </w:tcPr>
          <w:p w:rsidR="00F96C26" w:rsidRPr="00163E70" w:rsidRDefault="00F96C26" w:rsidP="00F96C26">
            <w:pPr>
              <w:spacing w:after="0" w:line="240" w:lineRule="auto"/>
              <w:jc w:val="both"/>
              <w:rPr>
                <w:rFonts w:eastAsia="Times New Roman"/>
                <w:sz w:val="20"/>
                <w:szCs w:val="20"/>
                <w:lang w:eastAsia="lt-LT"/>
              </w:rPr>
            </w:pPr>
            <w:r w:rsidRPr="00163E70">
              <w:rPr>
                <w:rFonts w:eastAsia="Times New Roman"/>
                <w:sz w:val="20"/>
                <w:szCs w:val="20"/>
                <w:lang w:eastAsia="lt-LT"/>
              </w:rPr>
              <w:t>Įrengti stacionarią vaikų ir jaunimo stovyklą</w:t>
            </w:r>
          </w:p>
        </w:tc>
        <w:tc>
          <w:tcPr>
            <w:tcW w:w="5577" w:type="dxa"/>
            <w:tcBorders>
              <w:top w:val="nil"/>
              <w:left w:val="nil"/>
              <w:bottom w:val="single" w:sz="4" w:space="0" w:color="auto"/>
              <w:right w:val="single" w:sz="4" w:space="0" w:color="auto"/>
            </w:tcBorders>
            <w:vAlign w:val="center"/>
          </w:tcPr>
          <w:p w:rsidR="00F96C26" w:rsidRPr="00163E70" w:rsidRDefault="00F34B0E" w:rsidP="00B44A17">
            <w:pPr>
              <w:spacing w:after="0" w:line="240" w:lineRule="auto"/>
              <w:jc w:val="both"/>
              <w:rPr>
                <w:rFonts w:eastAsia="Times New Roman"/>
                <w:sz w:val="20"/>
                <w:szCs w:val="20"/>
                <w:lang w:eastAsia="lt-LT"/>
              </w:rPr>
            </w:pPr>
            <w:r>
              <w:rPr>
                <w:rFonts w:eastAsia="Times New Roman"/>
                <w:sz w:val="20"/>
                <w:szCs w:val="20"/>
                <w:lang w:eastAsia="lt-LT"/>
              </w:rPr>
              <w:t>2019</w:t>
            </w:r>
            <w:r w:rsidR="00163E70" w:rsidRPr="00163E70">
              <w:rPr>
                <w:rFonts w:eastAsia="Times New Roman"/>
                <w:sz w:val="20"/>
                <w:szCs w:val="20"/>
                <w:lang w:eastAsia="lt-LT"/>
              </w:rPr>
              <w:t xml:space="preserve"> m. nebuvo gauta prašymų įrengti stacionarią vaikų ir jaunimo stovyklą.</w:t>
            </w:r>
            <w:r w:rsidR="00915142">
              <w:rPr>
                <w:rFonts w:eastAsia="Times New Roman"/>
                <w:sz w:val="20"/>
                <w:szCs w:val="20"/>
                <w:lang w:eastAsia="lt-LT"/>
              </w:rPr>
              <w:t xml:space="preserve"> Vaikų stovyklos organizuojamos privačiomis bei kt. vaikų užimtumą organizuoj</w:t>
            </w:r>
            <w:r w:rsidR="002C5BF1">
              <w:rPr>
                <w:rFonts w:eastAsia="Times New Roman"/>
                <w:sz w:val="20"/>
                <w:szCs w:val="20"/>
                <w:lang w:eastAsia="lt-LT"/>
              </w:rPr>
              <w:t>ančių įstaigų iniciatyvų dėka, S</w:t>
            </w:r>
            <w:r w:rsidR="00915142">
              <w:rPr>
                <w:rFonts w:eastAsia="Times New Roman"/>
                <w:sz w:val="20"/>
                <w:szCs w:val="20"/>
                <w:lang w:eastAsia="lt-LT"/>
              </w:rPr>
              <w:t>avivaldybei taip pat finan</w:t>
            </w:r>
            <w:r w:rsidR="00B44A17">
              <w:rPr>
                <w:rFonts w:eastAsia="Times New Roman"/>
                <w:sz w:val="20"/>
                <w:szCs w:val="20"/>
                <w:lang w:eastAsia="lt-LT"/>
              </w:rPr>
              <w:t>suojant iš dalies.</w:t>
            </w:r>
          </w:p>
        </w:tc>
      </w:tr>
      <w:tr w:rsidR="00BB0D30" w:rsidRPr="009D007F" w:rsidTr="00386C5B">
        <w:trPr>
          <w:trHeight w:val="300"/>
        </w:trPr>
        <w:tc>
          <w:tcPr>
            <w:tcW w:w="866" w:type="dxa"/>
            <w:tcBorders>
              <w:top w:val="nil"/>
              <w:left w:val="single" w:sz="4" w:space="0" w:color="auto"/>
              <w:bottom w:val="single" w:sz="4" w:space="0" w:color="auto"/>
              <w:right w:val="single" w:sz="4" w:space="0" w:color="auto"/>
            </w:tcBorders>
            <w:shd w:val="clear" w:color="auto" w:fill="auto"/>
            <w:vAlign w:val="center"/>
          </w:tcPr>
          <w:p w:rsidR="00BB0D30" w:rsidRPr="00163E70" w:rsidRDefault="00BB0D30" w:rsidP="00F96C26">
            <w:pPr>
              <w:spacing w:after="0" w:line="240" w:lineRule="auto"/>
              <w:jc w:val="center"/>
              <w:rPr>
                <w:rFonts w:eastAsia="Times New Roman"/>
                <w:sz w:val="20"/>
                <w:szCs w:val="20"/>
                <w:lang w:eastAsia="lt-LT"/>
              </w:rPr>
            </w:pPr>
            <w:r>
              <w:rPr>
                <w:rFonts w:eastAsia="Times New Roman"/>
                <w:sz w:val="20"/>
                <w:szCs w:val="20"/>
                <w:lang w:eastAsia="lt-LT"/>
              </w:rPr>
              <w:t>2.1.3.5</w:t>
            </w:r>
          </w:p>
        </w:tc>
        <w:tc>
          <w:tcPr>
            <w:tcW w:w="3786" w:type="dxa"/>
            <w:tcBorders>
              <w:top w:val="nil"/>
              <w:left w:val="nil"/>
              <w:bottom w:val="single" w:sz="4" w:space="0" w:color="auto"/>
              <w:right w:val="single" w:sz="4" w:space="0" w:color="auto"/>
            </w:tcBorders>
            <w:shd w:val="clear" w:color="auto" w:fill="auto"/>
            <w:vAlign w:val="center"/>
          </w:tcPr>
          <w:p w:rsidR="00BB0D30" w:rsidRPr="00163E70" w:rsidRDefault="00BB0D30" w:rsidP="00F96C26">
            <w:pPr>
              <w:spacing w:after="0" w:line="240" w:lineRule="auto"/>
              <w:jc w:val="both"/>
              <w:rPr>
                <w:rFonts w:eastAsia="Times New Roman"/>
                <w:sz w:val="20"/>
                <w:szCs w:val="20"/>
                <w:lang w:eastAsia="lt-LT"/>
              </w:rPr>
            </w:pPr>
            <w:r w:rsidRPr="00BB0D30">
              <w:rPr>
                <w:rFonts w:eastAsia="Times New Roman"/>
                <w:sz w:val="20"/>
                <w:szCs w:val="20"/>
                <w:lang w:eastAsia="lt-LT"/>
              </w:rPr>
              <w:t>Įdiegti MOBIS (mokyklų bibliotekų informacinę sistemą) visose mokyklų bibliotekose</w:t>
            </w:r>
          </w:p>
        </w:tc>
        <w:tc>
          <w:tcPr>
            <w:tcW w:w="5577" w:type="dxa"/>
            <w:tcBorders>
              <w:top w:val="nil"/>
              <w:left w:val="nil"/>
              <w:bottom w:val="single" w:sz="4" w:space="0" w:color="auto"/>
              <w:right w:val="single" w:sz="4" w:space="0" w:color="auto"/>
            </w:tcBorders>
            <w:vAlign w:val="center"/>
          </w:tcPr>
          <w:p w:rsidR="00BB0D30" w:rsidRDefault="00BB0D30" w:rsidP="00562CAF">
            <w:pPr>
              <w:spacing w:after="0" w:line="240" w:lineRule="auto"/>
              <w:jc w:val="both"/>
              <w:rPr>
                <w:rFonts w:eastAsia="Times New Roman"/>
                <w:sz w:val="20"/>
                <w:szCs w:val="20"/>
                <w:lang w:eastAsia="lt-LT"/>
              </w:rPr>
            </w:pPr>
            <w:r w:rsidRPr="00BB0D30">
              <w:rPr>
                <w:rFonts w:eastAsia="Times New Roman"/>
                <w:sz w:val="20"/>
                <w:szCs w:val="20"/>
                <w:lang w:eastAsia="lt-LT"/>
              </w:rPr>
              <w:t>MOBIS sistema mokyklų bibliotekose nediegiama todėl, kad atsirado modernesnės ir pažangesnės sistemos (Tamo ir kt. ), kurių galimybėmis naudojasi</w:t>
            </w:r>
            <w:r w:rsidR="00562CAF" w:rsidRPr="00BB0D30">
              <w:rPr>
                <w:rFonts w:eastAsia="Times New Roman"/>
                <w:sz w:val="20"/>
                <w:szCs w:val="20"/>
                <w:lang w:eastAsia="lt-LT"/>
              </w:rPr>
              <w:t xml:space="preserve"> mokyklos</w:t>
            </w:r>
            <w:r w:rsidRPr="00BB0D30">
              <w:rPr>
                <w:rFonts w:eastAsia="Times New Roman"/>
                <w:sz w:val="20"/>
                <w:szCs w:val="20"/>
                <w:lang w:eastAsia="lt-LT"/>
              </w:rPr>
              <w:t>.</w:t>
            </w:r>
          </w:p>
        </w:tc>
      </w:tr>
      <w:tr w:rsidR="00F96C26" w:rsidRPr="009D007F" w:rsidTr="00BB0D30">
        <w:trPr>
          <w:trHeight w:val="300"/>
        </w:trPr>
        <w:tc>
          <w:tcPr>
            <w:tcW w:w="866" w:type="dxa"/>
            <w:tcBorders>
              <w:top w:val="nil"/>
              <w:left w:val="single" w:sz="4" w:space="0" w:color="auto"/>
              <w:bottom w:val="single" w:sz="4" w:space="0" w:color="auto"/>
              <w:right w:val="single" w:sz="4" w:space="0" w:color="auto"/>
            </w:tcBorders>
            <w:shd w:val="clear" w:color="auto" w:fill="auto"/>
            <w:vAlign w:val="center"/>
          </w:tcPr>
          <w:p w:rsidR="00F96C26" w:rsidRPr="00163E70" w:rsidRDefault="00F96C26" w:rsidP="00F96C26">
            <w:pPr>
              <w:spacing w:after="0" w:line="240" w:lineRule="auto"/>
              <w:jc w:val="center"/>
              <w:rPr>
                <w:rFonts w:eastAsia="Times New Roman"/>
                <w:sz w:val="20"/>
                <w:szCs w:val="20"/>
                <w:lang w:eastAsia="lt-LT"/>
              </w:rPr>
            </w:pPr>
            <w:r w:rsidRPr="00163E70">
              <w:rPr>
                <w:rFonts w:eastAsia="Times New Roman"/>
                <w:sz w:val="20"/>
                <w:szCs w:val="20"/>
                <w:lang w:eastAsia="lt-LT"/>
              </w:rPr>
              <w:t>2.2.2.5</w:t>
            </w:r>
          </w:p>
        </w:tc>
        <w:tc>
          <w:tcPr>
            <w:tcW w:w="3786" w:type="dxa"/>
            <w:tcBorders>
              <w:top w:val="nil"/>
              <w:left w:val="nil"/>
              <w:bottom w:val="single" w:sz="4" w:space="0" w:color="auto"/>
              <w:right w:val="single" w:sz="4" w:space="0" w:color="auto"/>
            </w:tcBorders>
            <w:shd w:val="clear" w:color="auto" w:fill="auto"/>
            <w:vAlign w:val="center"/>
          </w:tcPr>
          <w:p w:rsidR="00F96C26" w:rsidRPr="00163E70" w:rsidRDefault="00F96C26" w:rsidP="00F96C26">
            <w:pPr>
              <w:spacing w:after="0" w:line="240" w:lineRule="auto"/>
              <w:jc w:val="both"/>
              <w:rPr>
                <w:rFonts w:eastAsia="Times New Roman"/>
                <w:sz w:val="20"/>
                <w:szCs w:val="20"/>
                <w:lang w:eastAsia="lt-LT"/>
              </w:rPr>
            </w:pPr>
            <w:r w:rsidRPr="00163E70">
              <w:rPr>
                <w:rFonts w:eastAsia="Times New Roman"/>
                <w:sz w:val="20"/>
                <w:szCs w:val="20"/>
                <w:lang w:eastAsia="lt-LT"/>
              </w:rPr>
              <w:t>Modernizuoti Raseinių Marcelijaus Martinaičio viešąją biblioteką įdiegiant automatizavimo sistemas</w:t>
            </w:r>
          </w:p>
        </w:tc>
        <w:tc>
          <w:tcPr>
            <w:tcW w:w="5577" w:type="dxa"/>
            <w:tcBorders>
              <w:top w:val="nil"/>
              <w:left w:val="nil"/>
              <w:bottom w:val="single" w:sz="4" w:space="0" w:color="auto"/>
              <w:right w:val="single" w:sz="4" w:space="0" w:color="auto"/>
            </w:tcBorders>
            <w:vAlign w:val="center"/>
          </w:tcPr>
          <w:p w:rsidR="00F96C26" w:rsidRPr="00163E70" w:rsidRDefault="00F96C26" w:rsidP="00F96C26">
            <w:pPr>
              <w:spacing w:after="0" w:line="240" w:lineRule="auto"/>
              <w:jc w:val="both"/>
              <w:rPr>
                <w:rFonts w:eastAsia="Times New Roman"/>
                <w:sz w:val="20"/>
                <w:szCs w:val="20"/>
                <w:lang w:eastAsia="lt-LT"/>
              </w:rPr>
            </w:pPr>
            <w:r w:rsidRPr="00163E70">
              <w:rPr>
                <w:rFonts w:eastAsia="Times New Roman"/>
                <w:sz w:val="20"/>
                <w:szCs w:val="20"/>
                <w:lang w:eastAsia="lt-LT"/>
              </w:rPr>
              <w:t>Automati</w:t>
            </w:r>
            <w:r w:rsidR="00FD45A6">
              <w:rPr>
                <w:rFonts w:eastAsia="Times New Roman"/>
                <w:sz w:val="20"/>
                <w:szCs w:val="20"/>
                <w:lang w:eastAsia="lt-LT"/>
              </w:rPr>
              <w:t xml:space="preserve">zavimo sistemai įrengti gautų </w:t>
            </w:r>
            <w:r w:rsidRPr="00163E70">
              <w:rPr>
                <w:rFonts w:eastAsia="Times New Roman"/>
                <w:sz w:val="20"/>
                <w:szCs w:val="20"/>
                <w:lang w:eastAsia="lt-LT"/>
              </w:rPr>
              <w:t>lėšų</w:t>
            </w:r>
            <w:r w:rsidR="00FD45A6">
              <w:rPr>
                <w:rFonts w:eastAsia="Times New Roman"/>
                <w:sz w:val="20"/>
                <w:szCs w:val="20"/>
                <w:lang w:eastAsia="lt-LT"/>
              </w:rPr>
              <w:t xml:space="preserve"> nenaudojo, nes prioritetai buvo teikiami kitoms priemonėms</w:t>
            </w:r>
            <w:r w:rsidRPr="00163E70">
              <w:rPr>
                <w:rFonts w:eastAsia="Times New Roman"/>
                <w:sz w:val="20"/>
                <w:szCs w:val="20"/>
                <w:lang w:eastAsia="lt-LT"/>
              </w:rPr>
              <w:t xml:space="preserve">.  </w:t>
            </w:r>
          </w:p>
        </w:tc>
      </w:tr>
      <w:tr w:rsidR="00BB0D30" w:rsidRPr="009D007F" w:rsidTr="00BB0D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BB0D30" w:rsidRPr="00163E70" w:rsidRDefault="00BB0D30" w:rsidP="00F96C26">
            <w:pPr>
              <w:spacing w:after="0" w:line="240" w:lineRule="auto"/>
              <w:jc w:val="center"/>
              <w:rPr>
                <w:rFonts w:eastAsia="Times New Roman"/>
                <w:sz w:val="20"/>
                <w:szCs w:val="20"/>
                <w:lang w:eastAsia="lt-LT"/>
              </w:rPr>
            </w:pPr>
            <w:r>
              <w:rPr>
                <w:rFonts w:eastAsia="Times New Roman"/>
                <w:sz w:val="20"/>
                <w:szCs w:val="20"/>
                <w:lang w:eastAsia="lt-LT"/>
              </w:rPr>
              <w:t>2.3.2.6</w:t>
            </w:r>
          </w:p>
        </w:tc>
        <w:tc>
          <w:tcPr>
            <w:tcW w:w="3786" w:type="dxa"/>
            <w:tcBorders>
              <w:top w:val="single" w:sz="4" w:space="0" w:color="auto"/>
              <w:left w:val="nil"/>
              <w:bottom w:val="single" w:sz="4" w:space="0" w:color="auto"/>
              <w:right w:val="single" w:sz="4" w:space="0" w:color="auto"/>
            </w:tcBorders>
            <w:shd w:val="clear" w:color="auto" w:fill="auto"/>
            <w:vAlign w:val="center"/>
          </w:tcPr>
          <w:p w:rsidR="00BB0D30" w:rsidRPr="00163E70" w:rsidRDefault="00BB0D30" w:rsidP="00F96C26">
            <w:pPr>
              <w:spacing w:after="0" w:line="240" w:lineRule="auto"/>
              <w:jc w:val="both"/>
              <w:rPr>
                <w:rFonts w:eastAsia="Times New Roman"/>
                <w:sz w:val="20"/>
                <w:szCs w:val="20"/>
                <w:lang w:eastAsia="lt-LT"/>
              </w:rPr>
            </w:pPr>
            <w:r w:rsidRPr="00BB0D30">
              <w:rPr>
                <w:rFonts w:eastAsia="Times New Roman"/>
                <w:sz w:val="20"/>
                <w:szCs w:val="20"/>
                <w:lang w:eastAsia="lt-LT"/>
              </w:rPr>
              <w:t>Pritaikyti Raseinių rajono savivaldybės administracinį pastatą neįgaliesiems ir spec. poreikių turintiems asmenims</w:t>
            </w:r>
          </w:p>
        </w:tc>
        <w:tc>
          <w:tcPr>
            <w:tcW w:w="5577" w:type="dxa"/>
            <w:tcBorders>
              <w:top w:val="single" w:sz="4" w:space="0" w:color="auto"/>
              <w:left w:val="nil"/>
              <w:bottom w:val="single" w:sz="4" w:space="0" w:color="auto"/>
              <w:right w:val="single" w:sz="4" w:space="0" w:color="auto"/>
            </w:tcBorders>
            <w:vAlign w:val="center"/>
          </w:tcPr>
          <w:p w:rsidR="00BB0D30" w:rsidRPr="00163E70" w:rsidRDefault="00BB0D30" w:rsidP="00FD45A6">
            <w:pPr>
              <w:spacing w:after="0" w:line="240" w:lineRule="auto"/>
              <w:jc w:val="both"/>
              <w:rPr>
                <w:rFonts w:eastAsia="Times New Roman"/>
                <w:sz w:val="20"/>
                <w:szCs w:val="20"/>
                <w:lang w:eastAsia="lt-LT"/>
              </w:rPr>
            </w:pPr>
            <w:r>
              <w:rPr>
                <w:rFonts w:eastAsia="Times New Roman"/>
                <w:sz w:val="20"/>
                <w:szCs w:val="20"/>
                <w:lang w:eastAsia="lt-LT"/>
              </w:rPr>
              <w:t>2019 m. perskirs</w:t>
            </w:r>
            <w:r w:rsidR="00184411">
              <w:rPr>
                <w:rFonts w:eastAsia="Times New Roman"/>
                <w:sz w:val="20"/>
                <w:szCs w:val="20"/>
                <w:lang w:eastAsia="lt-LT"/>
              </w:rPr>
              <w:t>tant biud</w:t>
            </w:r>
            <w:r w:rsidR="00FD45A6">
              <w:rPr>
                <w:rFonts w:eastAsia="Times New Roman"/>
                <w:sz w:val="20"/>
                <w:szCs w:val="20"/>
                <w:lang w:eastAsia="lt-LT"/>
              </w:rPr>
              <w:t>žetą, lėšos perskirstytos kitai</w:t>
            </w:r>
            <w:r w:rsidR="00184411">
              <w:rPr>
                <w:rFonts w:eastAsia="Times New Roman"/>
                <w:sz w:val="20"/>
                <w:szCs w:val="20"/>
                <w:lang w:eastAsia="lt-LT"/>
              </w:rPr>
              <w:t xml:space="preserve"> priemon</w:t>
            </w:r>
            <w:r w:rsidR="00FD45A6">
              <w:rPr>
                <w:rFonts w:eastAsia="Times New Roman"/>
                <w:sz w:val="20"/>
                <w:szCs w:val="20"/>
                <w:lang w:eastAsia="lt-LT"/>
              </w:rPr>
              <w:t>ei - atsiskaitymui už hipodromo rekonstravimo darbų atlikimą</w:t>
            </w:r>
            <w:r w:rsidR="00184411">
              <w:rPr>
                <w:rFonts w:eastAsia="Times New Roman"/>
                <w:sz w:val="20"/>
                <w:szCs w:val="20"/>
                <w:lang w:eastAsia="lt-LT"/>
              </w:rPr>
              <w:t>.</w:t>
            </w:r>
            <w:r w:rsidR="00E330C8">
              <w:rPr>
                <w:rFonts w:eastAsia="Times New Roman"/>
                <w:sz w:val="20"/>
                <w:szCs w:val="20"/>
                <w:lang w:eastAsia="lt-LT"/>
              </w:rPr>
              <w:t xml:space="preserve"> Priemonė išlieka aktuali.</w:t>
            </w:r>
          </w:p>
        </w:tc>
      </w:tr>
    </w:tbl>
    <w:p w:rsidR="00472D2E" w:rsidRPr="00846A87" w:rsidRDefault="00472D2E" w:rsidP="003A07AF">
      <w:pPr>
        <w:tabs>
          <w:tab w:val="num" w:pos="0"/>
        </w:tabs>
        <w:spacing w:before="240" w:line="240" w:lineRule="auto"/>
        <w:jc w:val="both"/>
        <w:rPr>
          <w:b/>
          <w:color w:val="000000"/>
          <w:sz w:val="22"/>
          <w:szCs w:val="22"/>
        </w:rPr>
      </w:pPr>
    </w:p>
    <w:p w:rsidR="00044FFE" w:rsidRPr="00846A87" w:rsidRDefault="009A6DC5" w:rsidP="006221B0">
      <w:pPr>
        <w:tabs>
          <w:tab w:val="num" w:pos="0"/>
          <w:tab w:val="left" w:pos="567"/>
        </w:tabs>
        <w:spacing w:after="0" w:line="240" w:lineRule="auto"/>
        <w:jc w:val="both"/>
        <w:rPr>
          <w:color w:val="000000"/>
        </w:rPr>
      </w:pPr>
      <w:r w:rsidRPr="00846A87">
        <w:rPr>
          <w:color w:val="000000"/>
        </w:rPr>
        <w:tab/>
      </w:r>
      <w:r w:rsidR="009B1B05" w:rsidRPr="00846A87">
        <w:rPr>
          <w:color w:val="000000"/>
        </w:rPr>
        <w:t>20</w:t>
      </w:r>
      <w:r w:rsidR="00896754" w:rsidRPr="00846A87">
        <w:rPr>
          <w:color w:val="000000"/>
        </w:rPr>
        <w:t>1</w:t>
      </w:r>
      <w:r w:rsidR="00F34B0E">
        <w:rPr>
          <w:color w:val="000000"/>
        </w:rPr>
        <w:t>9</w:t>
      </w:r>
      <w:r w:rsidR="00413C32" w:rsidRPr="00846A87">
        <w:rPr>
          <w:color w:val="000000"/>
        </w:rPr>
        <w:t xml:space="preserve"> m. dažniausiai nurodoma</w:t>
      </w:r>
      <w:r w:rsidR="00044FFE" w:rsidRPr="00846A87">
        <w:rPr>
          <w:color w:val="000000"/>
        </w:rPr>
        <w:t xml:space="preserve"> priežastis, kodėl nebuvo vykdoma </w:t>
      </w:r>
      <w:r w:rsidRPr="00846A87">
        <w:rPr>
          <w:color w:val="000000"/>
        </w:rPr>
        <w:t xml:space="preserve">viena ar kita </w:t>
      </w:r>
      <w:r w:rsidR="00044FFE" w:rsidRPr="00846A87">
        <w:rPr>
          <w:color w:val="000000"/>
        </w:rPr>
        <w:t>priemonė</w:t>
      </w:r>
      <w:r w:rsidR="00413C32" w:rsidRPr="00846A87">
        <w:rPr>
          <w:color w:val="000000"/>
        </w:rPr>
        <w:t>, išliko tokia pati kaip ir</w:t>
      </w:r>
      <w:r w:rsidR="00922B2F" w:rsidRPr="00846A87">
        <w:rPr>
          <w:color w:val="000000"/>
        </w:rPr>
        <w:t xml:space="preserve"> </w:t>
      </w:r>
      <w:r w:rsidR="00413C32" w:rsidRPr="00846A87">
        <w:rPr>
          <w:color w:val="000000"/>
        </w:rPr>
        <w:t xml:space="preserve">buvo </w:t>
      </w:r>
      <w:r w:rsidR="00922B2F" w:rsidRPr="00846A87">
        <w:rPr>
          <w:color w:val="000000"/>
        </w:rPr>
        <w:t>20</w:t>
      </w:r>
      <w:r w:rsidR="00896754" w:rsidRPr="00846A87">
        <w:rPr>
          <w:color w:val="000000"/>
        </w:rPr>
        <w:t>1</w:t>
      </w:r>
      <w:r w:rsidR="00F34B0E">
        <w:rPr>
          <w:color w:val="000000"/>
        </w:rPr>
        <w:t>8</w:t>
      </w:r>
      <w:r w:rsidR="00922B2F" w:rsidRPr="00846A87">
        <w:rPr>
          <w:color w:val="000000"/>
        </w:rPr>
        <w:t xml:space="preserve"> m.</w:t>
      </w:r>
      <w:r w:rsidR="00044FFE" w:rsidRPr="00846A87">
        <w:rPr>
          <w:color w:val="000000"/>
        </w:rPr>
        <w:t xml:space="preserve"> – </w:t>
      </w:r>
      <w:r w:rsidRPr="00846A87">
        <w:rPr>
          <w:color w:val="000000"/>
        </w:rPr>
        <w:t>„</w:t>
      </w:r>
      <w:r w:rsidR="00193DAF">
        <w:rPr>
          <w:color w:val="000000"/>
        </w:rPr>
        <w:t>nebuvo poreikio a</w:t>
      </w:r>
      <w:r w:rsidR="00F34B0E">
        <w:rPr>
          <w:color w:val="000000"/>
        </w:rPr>
        <w:t xml:space="preserve">r </w:t>
      </w:r>
      <w:r w:rsidR="00044FFE" w:rsidRPr="00846A87">
        <w:rPr>
          <w:color w:val="000000"/>
        </w:rPr>
        <w:t>neskirtos lėšos priemonės įgyvendinimui</w:t>
      </w:r>
      <w:r w:rsidR="00673E7E">
        <w:rPr>
          <w:color w:val="000000"/>
        </w:rPr>
        <w:t>“</w:t>
      </w:r>
      <w:r w:rsidR="00A5673D" w:rsidRPr="00846A87">
        <w:rPr>
          <w:color w:val="000000"/>
        </w:rPr>
        <w:t xml:space="preserve">. </w:t>
      </w:r>
      <w:r w:rsidR="00922B2F" w:rsidRPr="00846A87">
        <w:rPr>
          <w:color w:val="000000"/>
        </w:rPr>
        <w:t>Tačia</w:t>
      </w:r>
      <w:r w:rsidRPr="00846A87">
        <w:rPr>
          <w:color w:val="000000"/>
        </w:rPr>
        <w:t>u būtina atkreipti dėmesį į</w:t>
      </w:r>
      <w:r w:rsidR="00922B2F" w:rsidRPr="00846A87">
        <w:rPr>
          <w:color w:val="000000"/>
        </w:rPr>
        <w:t xml:space="preserve"> nevykdom</w:t>
      </w:r>
      <w:r w:rsidR="00F34B0E">
        <w:rPr>
          <w:color w:val="000000"/>
        </w:rPr>
        <w:t>as priemones tiek tikslinant 2020</w:t>
      </w:r>
      <w:r w:rsidR="00922B2F" w:rsidRPr="00846A87">
        <w:rPr>
          <w:color w:val="000000"/>
        </w:rPr>
        <w:t xml:space="preserve"> m. biudžetą, tiek rengiant Raseinių rajono </w:t>
      </w:r>
      <w:r w:rsidR="00E76CFB" w:rsidRPr="00846A87">
        <w:rPr>
          <w:color w:val="000000"/>
        </w:rPr>
        <w:t>s</w:t>
      </w:r>
      <w:r w:rsidR="00922B2F" w:rsidRPr="00846A87">
        <w:rPr>
          <w:color w:val="000000"/>
        </w:rPr>
        <w:t>avivaldybės 20</w:t>
      </w:r>
      <w:r w:rsidR="00F34B0E">
        <w:rPr>
          <w:color w:val="000000"/>
        </w:rPr>
        <w:t>21</w:t>
      </w:r>
      <w:r w:rsidR="003A07AF" w:rsidRPr="00846A87">
        <w:rPr>
          <w:color w:val="000000"/>
        </w:rPr>
        <w:t>-202</w:t>
      </w:r>
      <w:r w:rsidR="00F34B0E">
        <w:rPr>
          <w:color w:val="000000"/>
        </w:rPr>
        <w:t>3</w:t>
      </w:r>
      <w:r w:rsidR="00922B2F" w:rsidRPr="00846A87">
        <w:rPr>
          <w:color w:val="000000"/>
        </w:rPr>
        <w:t xml:space="preserve"> m. strateginį veikl</w:t>
      </w:r>
      <w:r w:rsidR="00673E7E">
        <w:rPr>
          <w:color w:val="000000"/>
        </w:rPr>
        <w:t>os planą, jei priemonių poreikis išliks.</w:t>
      </w:r>
    </w:p>
    <w:p w:rsidR="00922B2F" w:rsidRDefault="00695C77" w:rsidP="00695C77">
      <w:pPr>
        <w:tabs>
          <w:tab w:val="num" w:pos="0"/>
          <w:tab w:val="num" w:pos="567"/>
          <w:tab w:val="left" w:pos="889"/>
        </w:tabs>
        <w:spacing w:after="0" w:line="240" w:lineRule="auto"/>
        <w:jc w:val="both"/>
        <w:rPr>
          <w:color w:val="000000"/>
        </w:rPr>
      </w:pPr>
      <w:r w:rsidRPr="00846A87">
        <w:rPr>
          <w:color w:val="000000"/>
        </w:rPr>
        <w:tab/>
      </w:r>
      <w:r w:rsidR="00922B2F" w:rsidRPr="00846A87">
        <w:rPr>
          <w:color w:val="000000"/>
        </w:rPr>
        <w:t xml:space="preserve">Išsamūs PSP priemonių įgyvendinimo duomenys bei atsakingų institucijų pastabos, </w:t>
      </w:r>
      <w:r w:rsidRPr="00846A87">
        <w:rPr>
          <w:color w:val="000000"/>
        </w:rPr>
        <w:t>k</w:t>
      </w:r>
      <w:r w:rsidR="00922B2F" w:rsidRPr="00846A87">
        <w:rPr>
          <w:color w:val="000000"/>
        </w:rPr>
        <w:t>omenta</w:t>
      </w:r>
      <w:r w:rsidR="00376251" w:rsidRPr="00846A87">
        <w:rPr>
          <w:color w:val="000000"/>
        </w:rPr>
        <w:t xml:space="preserve">rai pateikiami šios ataskaitos </w:t>
      </w:r>
      <w:r w:rsidR="00922B2F" w:rsidRPr="00846A87">
        <w:rPr>
          <w:color w:val="000000"/>
        </w:rPr>
        <w:t>priede.</w:t>
      </w:r>
    </w:p>
    <w:p w:rsidR="00380124" w:rsidRDefault="00380124" w:rsidP="00695C77">
      <w:pPr>
        <w:tabs>
          <w:tab w:val="num" w:pos="0"/>
          <w:tab w:val="num" w:pos="567"/>
          <w:tab w:val="left" w:pos="889"/>
        </w:tabs>
        <w:spacing w:after="0" w:line="240" w:lineRule="auto"/>
        <w:jc w:val="both"/>
        <w:rPr>
          <w:color w:val="000000"/>
        </w:rPr>
      </w:pPr>
    </w:p>
    <w:p w:rsidR="00380124" w:rsidRDefault="00485DA1" w:rsidP="00695C77">
      <w:pPr>
        <w:tabs>
          <w:tab w:val="num" w:pos="0"/>
          <w:tab w:val="num" w:pos="567"/>
          <w:tab w:val="left" w:pos="889"/>
        </w:tabs>
        <w:spacing w:after="0" w:line="240" w:lineRule="auto"/>
        <w:jc w:val="both"/>
        <w:rPr>
          <w:bCs/>
          <w:color w:val="000000"/>
        </w:rPr>
      </w:pPr>
      <w:r>
        <w:rPr>
          <w:bCs/>
          <w:color w:val="000000"/>
        </w:rPr>
        <w:tab/>
      </w:r>
      <w:r w:rsidR="00380124" w:rsidRPr="00846A87">
        <w:rPr>
          <w:bCs/>
          <w:color w:val="000000"/>
        </w:rPr>
        <w:t>PSP įgyvendin</w:t>
      </w:r>
      <w:r w:rsidR="00A5491E">
        <w:rPr>
          <w:bCs/>
          <w:color w:val="000000"/>
        </w:rPr>
        <w:t>imas ir poveikis rajono plėtrai</w:t>
      </w:r>
      <w:r w:rsidR="00380124" w:rsidRPr="00846A87">
        <w:rPr>
          <w:bCs/>
          <w:color w:val="000000"/>
        </w:rPr>
        <w:t xml:space="preserve"> vizijos </w:t>
      </w:r>
      <w:r w:rsidR="00A5491E">
        <w:rPr>
          <w:bCs/>
          <w:color w:val="000000"/>
        </w:rPr>
        <w:t>lygiu</w:t>
      </w:r>
      <w:r w:rsidR="00380124">
        <w:rPr>
          <w:bCs/>
          <w:color w:val="000000"/>
        </w:rPr>
        <w:t xml:space="preserve"> pateikiamas lentelėje:</w:t>
      </w:r>
    </w:p>
    <w:p w:rsidR="00380124" w:rsidRDefault="00485DA1" w:rsidP="00485DA1">
      <w:pPr>
        <w:tabs>
          <w:tab w:val="num" w:pos="0"/>
        </w:tabs>
        <w:spacing w:before="240" w:line="240" w:lineRule="auto"/>
        <w:ind w:firstLine="567"/>
        <w:jc w:val="both"/>
        <w:rPr>
          <w:bCs/>
          <w:color w:val="000000"/>
        </w:rPr>
      </w:pPr>
      <w:r>
        <w:rPr>
          <w:b/>
          <w:sz w:val="22"/>
          <w:szCs w:val="22"/>
        </w:rPr>
        <w:t xml:space="preserve">3 </w:t>
      </w:r>
      <w:r w:rsidRPr="00C825B1">
        <w:rPr>
          <w:b/>
          <w:sz w:val="22"/>
          <w:szCs w:val="22"/>
        </w:rPr>
        <w:t xml:space="preserve">lentelė. PSP numatytos </w:t>
      </w:r>
      <w:r>
        <w:rPr>
          <w:b/>
          <w:sz w:val="22"/>
          <w:szCs w:val="22"/>
        </w:rPr>
        <w:t>vizijos rodikliai.</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43"/>
        <w:gridCol w:w="3407"/>
        <w:gridCol w:w="1422"/>
        <w:gridCol w:w="1318"/>
        <w:gridCol w:w="1131"/>
        <w:gridCol w:w="1309"/>
      </w:tblGrid>
      <w:tr w:rsidR="00F34B0E" w:rsidRPr="003578F4" w:rsidTr="00F34B0E">
        <w:tc>
          <w:tcPr>
            <w:tcW w:w="943"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
                <w:bCs/>
                <w:color w:val="000000"/>
                <w:sz w:val="22"/>
                <w:szCs w:val="22"/>
                <w:lang w:val="en-US"/>
              </w:rPr>
            </w:pPr>
            <w:r w:rsidRPr="003578F4">
              <w:rPr>
                <w:b/>
                <w:bCs/>
                <w:color w:val="000000"/>
                <w:sz w:val="22"/>
                <w:szCs w:val="22"/>
              </w:rPr>
              <w:t>Nr.</w:t>
            </w:r>
          </w:p>
        </w:tc>
        <w:tc>
          <w:tcPr>
            <w:tcW w:w="3407"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
                <w:bCs/>
                <w:color w:val="000000"/>
                <w:sz w:val="22"/>
                <w:szCs w:val="22"/>
                <w:lang w:val="en-US"/>
              </w:rPr>
            </w:pPr>
            <w:r w:rsidRPr="003578F4">
              <w:rPr>
                <w:b/>
                <w:bCs/>
                <w:color w:val="000000"/>
                <w:sz w:val="22"/>
                <w:szCs w:val="22"/>
              </w:rPr>
              <w:t>Rodiklis</w:t>
            </w:r>
          </w:p>
        </w:tc>
        <w:tc>
          <w:tcPr>
            <w:tcW w:w="1422"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
                <w:bCs/>
                <w:color w:val="000000"/>
                <w:sz w:val="22"/>
                <w:szCs w:val="22"/>
                <w:lang w:val="en-US"/>
              </w:rPr>
            </w:pPr>
            <w:r w:rsidRPr="003578F4">
              <w:rPr>
                <w:b/>
                <w:bCs/>
                <w:color w:val="000000"/>
                <w:sz w:val="22"/>
                <w:szCs w:val="22"/>
              </w:rPr>
              <w:t>2007 m.</w:t>
            </w:r>
          </w:p>
        </w:tc>
        <w:tc>
          <w:tcPr>
            <w:tcW w:w="1318"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
                <w:bCs/>
                <w:color w:val="000000"/>
                <w:sz w:val="22"/>
                <w:szCs w:val="22"/>
                <w:lang w:val="en-US"/>
              </w:rPr>
            </w:pPr>
            <w:r w:rsidRPr="003578F4">
              <w:rPr>
                <w:b/>
                <w:bCs/>
                <w:color w:val="000000"/>
                <w:sz w:val="22"/>
                <w:szCs w:val="22"/>
              </w:rPr>
              <w:t>2017-2018 m.</w:t>
            </w:r>
          </w:p>
        </w:tc>
        <w:tc>
          <w:tcPr>
            <w:tcW w:w="1131" w:type="dxa"/>
          </w:tcPr>
          <w:p w:rsidR="00F34B0E" w:rsidRPr="003578F4" w:rsidRDefault="00F34B0E" w:rsidP="003578F4">
            <w:pPr>
              <w:tabs>
                <w:tab w:val="num" w:pos="0"/>
                <w:tab w:val="num" w:pos="567"/>
                <w:tab w:val="left" w:pos="889"/>
              </w:tabs>
              <w:spacing w:after="0" w:line="240" w:lineRule="auto"/>
              <w:jc w:val="center"/>
              <w:rPr>
                <w:b/>
                <w:bCs/>
                <w:color w:val="000000"/>
                <w:sz w:val="22"/>
                <w:szCs w:val="22"/>
              </w:rPr>
            </w:pPr>
            <w:r>
              <w:rPr>
                <w:b/>
                <w:bCs/>
                <w:color w:val="000000"/>
                <w:sz w:val="22"/>
                <w:szCs w:val="22"/>
              </w:rPr>
              <w:t>2019 m.</w:t>
            </w:r>
          </w:p>
        </w:tc>
        <w:tc>
          <w:tcPr>
            <w:tcW w:w="1309"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
                <w:bCs/>
                <w:color w:val="000000"/>
                <w:sz w:val="22"/>
                <w:szCs w:val="22"/>
                <w:lang w:val="en-US"/>
              </w:rPr>
            </w:pPr>
            <w:r w:rsidRPr="003578F4">
              <w:rPr>
                <w:b/>
                <w:bCs/>
                <w:color w:val="000000"/>
                <w:sz w:val="22"/>
                <w:szCs w:val="22"/>
              </w:rPr>
              <w:t>2020 m.</w:t>
            </w:r>
          </w:p>
        </w:tc>
      </w:tr>
      <w:tr w:rsidR="00F34B0E" w:rsidRPr="003578F4" w:rsidTr="00623C1C">
        <w:trPr>
          <w:trHeight w:val="1081"/>
        </w:trPr>
        <w:tc>
          <w:tcPr>
            <w:tcW w:w="943" w:type="dxa"/>
            <w:shd w:val="clear" w:color="auto" w:fill="auto"/>
            <w:tcMar>
              <w:top w:w="15" w:type="dxa"/>
              <w:left w:w="15" w:type="dxa"/>
              <w:bottom w:w="0" w:type="dxa"/>
              <w:right w:w="15" w:type="dxa"/>
            </w:tcMar>
            <w:vAlign w:val="center"/>
            <w:hideMark/>
          </w:tcPr>
          <w:p w:rsidR="00F34B0E" w:rsidRPr="003578F4" w:rsidRDefault="00F34B0E" w:rsidP="003578F4">
            <w:pPr>
              <w:numPr>
                <w:ilvl w:val="0"/>
                <w:numId w:val="34"/>
              </w:numPr>
              <w:tabs>
                <w:tab w:val="num" w:pos="0"/>
                <w:tab w:val="num" w:pos="567"/>
                <w:tab w:val="left" w:pos="889"/>
              </w:tabs>
              <w:spacing w:after="0" w:line="240" w:lineRule="auto"/>
              <w:jc w:val="both"/>
              <w:rPr>
                <w:bCs/>
                <w:color w:val="000000"/>
                <w:sz w:val="22"/>
                <w:szCs w:val="22"/>
                <w:lang w:val="en-US"/>
              </w:rPr>
            </w:pPr>
            <w:r w:rsidRPr="003578F4">
              <w:rPr>
                <w:bCs/>
                <w:color w:val="000000"/>
                <w:sz w:val="22"/>
                <w:szCs w:val="22"/>
              </w:rPr>
              <w:t> </w:t>
            </w:r>
          </w:p>
        </w:tc>
        <w:tc>
          <w:tcPr>
            <w:tcW w:w="3407" w:type="dxa"/>
            <w:shd w:val="clear" w:color="auto" w:fill="auto"/>
            <w:tcMar>
              <w:top w:w="15" w:type="dxa"/>
              <w:left w:w="15" w:type="dxa"/>
              <w:bottom w:w="0" w:type="dxa"/>
              <w:right w:w="15" w:type="dxa"/>
            </w:tcMar>
            <w:vAlign w:val="center"/>
            <w:hideMark/>
          </w:tcPr>
          <w:p w:rsidR="00F34B0E" w:rsidRPr="003578F4" w:rsidRDefault="00F34B0E" w:rsidP="003578F4">
            <w:pPr>
              <w:tabs>
                <w:tab w:val="num" w:pos="567"/>
                <w:tab w:val="left" w:pos="889"/>
              </w:tabs>
              <w:spacing w:after="0" w:line="240" w:lineRule="auto"/>
              <w:jc w:val="both"/>
              <w:rPr>
                <w:bCs/>
                <w:color w:val="000000"/>
                <w:sz w:val="22"/>
                <w:szCs w:val="22"/>
                <w:lang w:val="en-US"/>
              </w:rPr>
            </w:pPr>
            <w:r w:rsidRPr="003578F4">
              <w:rPr>
                <w:bCs/>
                <w:color w:val="000000"/>
                <w:sz w:val="22"/>
                <w:szCs w:val="22"/>
              </w:rPr>
              <w:t>Tiesioginės užsienio investicijos</w:t>
            </w:r>
            <w:r>
              <w:rPr>
                <w:bCs/>
                <w:color w:val="000000"/>
                <w:sz w:val="22"/>
                <w:szCs w:val="22"/>
              </w:rPr>
              <w:t xml:space="preserve"> (toliau – TUI)</w:t>
            </w:r>
            <w:r w:rsidRPr="003578F4">
              <w:rPr>
                <w:bCs/>
                <w:color w:val="000000"/>
                <w:sz w:val="22"/>
                <w:szCs w:val="22"/>
              </w:rPr>
              <w:t>, tenkančios vienam gyventojui (Eur) ir santykis su šalies vidurkiu (%)</w:t>
            </w:r>
          </w:p>
        </w:tc>
        <w:tc>
          <w:tcPr>
            <w:tcW w:w="1422"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Cs/>
                <w:color w:val="000000"/>
                <w:sz w:val="22"/>
                <w:szCs w:val="22"/>
              </w:rPr>
              <w:t>409,81</w:t>
            </w:r>
          </w:p>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Cs/>
                <w:color w:val="000000"/>
                <w:sz w:val="22"/>
                <w:szCs w:val="22"/>
              </w:rPr>
              <w:t>(16,6</w:t>
            </w:r>
            <w:r w:rsidRPr="003578F4">
              <w:rPr>
                <w:bCs/>
                <w:color w:val="000000"/>
                <w:sz w:val="22"/>
                <w:szCs w:val="22"/>
                <w:lang w:val="pt-BR"/>
              </w:rPr>
              <w:t>%</w:t>
            </w:r>
            <w:r w:rsidRPr="003578F4">
              <w:rPr>
                <w:bCs/>
                <w:color w:val="000000"/>
                <w:sz w:val="22"/>
                <w:szCs w:val="22"/>
              </w:rPr>
              <w:t>)</w:t>
            </w:r>
          </w:p>
        </w:tc>
        <w:tc>
          <w:tcPr>
            <w:tcW w:w="1318"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
                <w:bCs/>
                <w:color w:val="000000"/>
                <w:sz w:val="22"/>
                <w:szCs w:val="22"/>
              </w:rPr>
              <w:t>361</w:t>
            </w:r>
          </w:p>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
                <w:bCs/>
                <w:color w:val="000000"/>
                <w:sz w:val="22"/>
                <w:szCs w:val="22"/>
                <w:lang w:val="en-US"/>
              </w:rPr>
              <w:t>(6,84%)</w:t>
            </w:r>
          </w:p>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
                <w:bCs/>
                <w:color w:val="000000"/>
                <w:sz w:val="22"/>
                <w:szCs w:val="22"/>
              </w:rPr>
              <w:t>(2017 m.)</w:t>
            </w:r>
          </w:p>
        </w:tc>
        <w:tc>
          <w:tcPr>
            <w:tcW w:w="1131" w:type="dxa"/>
            <w:vAlign w:val="center"/>
          </w:tcPr>
          <w:p w:rsidR="00F34B0E" w:rsidRPr="00716ED1" w:rsidRDefault="00F34B0E" w:rsidP="00F34B0E">
            <w:pPr>
              <w:tabs>
                <w:tab w:val="num" w:pos="0"/>
                <w:tab w:val="num" w:pos="567"/>
                <w:tab w:val="left" w:pos="889"/>
              </w:tabs>
              <w:spacing w:after="0" w:line="240" w:lineRule="auto"/>
              <w:jc w:val="center"/>
              <w:rPr>
                <w:bCs/>
                <w:color w:val="00B050"/>
                <w:sz w:val="22"/>
                <w:szCs w:val="22"/>
                <w:lang w:val="en-US"/>
              </w:rPr>
            </w:pPr>
            <w:r w:rsidRPr="00716ED1">
              <w:rPr>
                <w:b/>
                <w:bCs/>
                <w:color w:val="00B050"/>
                <w:sz w:val="22"/>
                <w:szCs w:val="22"/>
              </w:rPr>
              <w:t>386</w:t>
            </w:r>
          </w:p>
          <w:p w:rsidR="00F34B0E" w:rsidRPr="00716ED1" w:rsidRDefault="00F34B0E" w:rsidP="00F34B0E">
            <w:pPr>
              <w:tabs>
                <w:tab w:val="num" w:pos="0"/>
                <w:tab w:val="num" w:pos="567"/>
                <w:tab w:val="left" w:pos="889"/>
              </w:tabs>
              <w:spacing w:after="0" w:line="240" w:lineRule="auto"/>
              <w:jc w:val="center"/>
              <w:rPr>
                <w:bCs/>
                <w:color w:val="00B050"/>
                <w:sz w:val="22"/>
                <w:szCs w:val="22"/>
                <w:lang w:val="en-US"/>
              </w:rPr>
            </w:pPr>
            <w:r w:rsidRPr="00716ED1">
              <w:rPr>
                <w:b/>
                <w:bCs/>
                <w:color w:val="00B050"/>
                <w:sz w:val="22"/>
                <w:szCs w:val="22"/>
              </w:rPr>
              <w:t>(6,33</w:t>
            </w:r>
            <w:r w:rsidRPr="00716ED1">
              <w:rPr>
                <w:b/>
                <w:bCs/>
                <w:color w:val="00B050"/>
                <w:sz w:val="22"/>
                <w:szCs w:val="22"/>
                <w:lang w:val="en-US"/>
              </w:rPr>
              <w:t>%)</w:t>
            </w:r>
            <w:r w:rsidRPr="00716ED1">
              <w:rPr>
                <w:b/>
                <w:bCs/>
                <w:color w:val="00B050"/>
                <w:sz w:val="22"/>
                <w:szCs w:val="22"/>
              </w:rPr>
              <w:t xml:space="preserve"> </w:t>
            </w:r>
          </w:p>
          <w:p w:rsidR="00F34B0E" w:rsidRPr="00716ED1" w:rsidRDefault="00F34B0E" w:rsidP="00F34B0E">
            <w:pPr>
              <w:tabs>
                <w:tab w:val="num" w:pos="0"/>
                <w:tab w:val="num" w:pos="567"/>
                <w:tab w:val="left" w:pos="889"/>
              </w:tabs>
              <w:spacing w:after="0" w:line="240" w:lineRule="auto"/>
              <w:jc w:val="center"/>
              <w:rPr>
                <w:bCs/>
                <w:color w:val="00B050"/>
                <w:sz w:val="22"/>
                <w:szCs w:val="22"/>
                <w:lang w:val="en-US"/>
              </w:rPr>
            </w:pPr>
            <w:r w:rsidRPr="00716ED1">
              <w:rPr>
                <w:b/>
                <w:bCs/>
                <w:color w:val="00B050"/>
                <w:sz w:val="22"/>
                <w:szCs w:val="22"/>
              </w:rPr>
              <w:t>(2018 m.)</w:t>
            </w:r>
          </w:p>
          <w:p w:rsidR="00F34B0E" w:rsidRPr="003578F4" w:rsidRDefault="00F34B0E" w:rsidP="003578F4">
            <w:pPr>
              <w:tabs>
                <w:tab w:val="num" w:pos="0"/>
                <w:tab w:val="num" w:pos="567"/>
                <w:tab w:val="left" w:pos="889"/>
              </w:tabs>
              <w:spacing w:after="0" w:line="240" w:lineRule="auto"/>
              <w:jc w:val="center"/>
              <w:rPr>
                <w:bCs/>
                <w:color w:val="000000"/>
                <w:sz w:val="22"/>
                <w:szCs w:val="22"/>
              </w:rPr>
            </w:pPr>
          </w:p>
        </w:tc>
        <w:tc>
          <w:tcPr>
            <w:tcW w:w="1309"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Cs/>
                <w:color w:val="000000"/>
                <w:sz w:val="22"/>
                <w:szCs w:val="22"/>
              </w:rPr>
              <w:t>1158,48</w:t>
            </w:r>
          </w:p>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Cs/>
                <w:color w:val="000000"/>
                <w:sz w:val="22"/>
                <w:szCs w:val="22"/>
              </w:rPr>
              <w:t>(30,0</w:t>
            </w:r>
            <w:r w:rsidRPr="003578F4">
              <w:rPr>
                <w:bCs/>
                <w:color w:val="000000"/>
                <w:sz w:val="22"/>
                <w:szCs w:val="22"/>
                <w:lang w:val="pt-BR"/>
              </w:rPr>
              <w:t>%)</w:t>
            </w:r>
          </w:p>
        </w:tc>
      </w:tr>
      <w:tr w:rsidR="00F34B0E" w:rsidRPr="003578F4" w:rsidTr="00623C1C">
        <w:trPr>
          <w:trHeight w:val="1103"/>
        </w:trPr>
        <w:tc>
          <w:tcPr>
            <w:tcW w:w="943"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Cs/>
                <w:color w:val="000000"/>
                <w:sz w:val="22"/>
                <w:szCs w:val="22"/>
              </w:rPr>
              <w:t>2.</w:t>
            </w:r>
          </w:p>
        </w:tc>
        <w:tc>
          <w:tcPr>
            <w:tcW w:w="3407"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both"/>
              <w:rPr>
                <w:bCs/>
                <w:color w:val="000000"/>
                <w:sz w:val="22"/>
                <w:szCs w:val="22"/>
                <w:lang w:val="en-US"/>
              </w:rPr>
            </w:pPr>
            <w:r w:rsidRPr="003578F4">
              <w:rPr>
                <w:bCs/>
                <w:color w:val="000000"/>
                <w:sz w:val="22"/>
                <w:szCs w:val="22"/>
              </w:rPr>
              <w:t xml:space="preserve">Verslumo lygis (1) - veikiančių ūkio subjektų skaičius, tenkantis 1000-iui gyventojų </w:t>
            </w:r>
          </w:p>
        </w:tc>
        <w:tc>
          <w:tcPr>
            <w:tcW w:w="1422"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Cs/>
                <w:color w:val="000000"/>
                <w:sz w:val="22"/>
                <w:szCs w:val="22"/>
              </w:rPr>
              <w:t>14,09</w:t>
            </w:r>
          </w:p>
        </w:tc>
        <w:tc>
          <w:tcPr>
            <w:tcW w:w="1318"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
                <w:bCs/>
                <w:color w:val="000000"/>
                <w:sz w:val="22"/>
                <w:szCs w:val="22"/>
              </w:rPr>
              <w:t>22,5</w:t>
            </w:r>
          </w:p>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
                <w:bCs/>
                <w:color w:val="000000"/>
                <w:sz w:val="22"/>
                <w:szCs w:val="22"/>
              </w:rPr>
              <w:t>(2018 m.)</w:t>
            </w:r>
          </w:p>
        </w:tc>
        <w:tc>
          <w:tcPr>
            <w:tcW w:w="1131" w:type="dxa"/>
            <w:vAlign w:val="center"/>
          </w:tcPr>
          <w:p w:rsidR="00F34B0E" w:rsidRPr="00716ED1" w:rsidRDefault="00936B6C" w:rsidP="00F34B0E">
            <w:pPr>
              <w:tabs>
                <w:tab w:val="num" w:pos="0"/>
                <w:tab w:val="num" w:pos="567"/>
                <w:tab w:val="left" w:pos="889"/>
              </w:tabs>
              <w:spacing w:after="0" w:line="240" w:lineRule="auto"/>
              <w:jc w:val="center"/>
              <w:rPr>
                <w:bCs/>
                <w:color w:val="00B050"/>
                <w:sz w:val="22"/>
                <w:szCs w:val="22"/>
                <w:lang w:val="en-US"/>
              </w:rPr>
            </w:pPr>
            <w:r w:rsidRPr="00716ED1">
              <w:rPr>
                <w:b/>
                <w:bCs/>
                <w:color w:val="00B050"/>
                <w:sz w:val="22"/>
                <w:szCs w:val="22"/>
              </w:rPr>
              <w:t>24,21</w:t>
            </w:r>
          </w:p>
          <w:p w:rsidR="00F34B0E" w:rsidRPr="00716ED1" w:rsidRDefault="00F34B0E" w:rsidP="00F34B0E">
            <w:pPr>
              <w:tabs>
                <w:tab w:val="num" w:pos="0"/>
                <w:tab w:val="num" w:pos="567"/>
                <w:tab w:val="left" w:pos="889"/>
              </w:tabs>
              <w:spacing w:after="0" w:line="240" w:lineRule="auto"/>
              <w:jc w:val="center"/>
              <w:rPr>
                <w:bCs/>
                <w:color w:val="00B050"/>
                <w:sz w:val="22"/>
                <w:szCs w:val="22"/>
                <w:lang w:val="en-US"/>
              </w:rPr>
            </w:pPr>
            <w:r w:rsidRPr="00716ED1">
              <w:rPr>
                <w:b/>
                <w:bCs/>
                <w:color w:val="00B050"/>
                <w:sz w:val="22"/>
                <w:szCs w:val="22"/>
              </w:rPr>
              <w:t>(2019 m.)</w:t>
            </w:r>
          </w:p>
          <w:p w:rsidR="00F34B0E" w:rsidRPr="003578F4" w:rsidRDefault="00F34B0E" w:rsidP="003578F4">
            <w:pPr>
              <w:tabs>
                <w:tab w:val="num" w:pos="0"/>
                <w:tab w:val="num" w:pos="567"/>
                <w:tab w:val="left" w:pos="889"/>
              </w:tabs>
              <w:spacing w:after="0" w:line="240" w:lineRule="auto"/>
              <w:jc w:val="center"/>
              <w:rPr>
                <w:bCs/>
                <w:color w:val="000000"/>
                <w:sz w:val="22"/>
                <w:szCs w:val="22"/>
              </w:rPr>
            </w:pPr>
          </w:p>
        </w:tc>
        <w:tc>
          <w:tcPr>
            <w:tcW w:w="1309"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Cs/>
                <w:color w:val="000000"/>
                <w:sz w:val="22"/>
                <w:szCs w:val="22"/>
              </w:rPr>
              <w:t>28,0</w:t>
            </w:r>
          </w:p>
        </w:tc>
      </w:tr>
      <w:tr w:rsidR="00F34B0E" w:rsidRPr="003578F4" w:rsidTr="00623C1C">
        <w:trPr>
          <w:trHeight w:val="1261"/>
        </w:trPr>
        <w:tc>
          <w:tcPr>
            <w:tcW w:w="943"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Cs/>
                <w:color w:val="000000"/>
                <w:sz w:val="22"/>
                <w:szCs w:val="22"/>
              </w:rPr>
              <w:t>3.</w:t>
            </w:r>
          </w:p>
        </w:tc>
        <w:tc>
          <w:tcPr>
            <w:tcW w:w="3407"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both"/>
              <w:rPr>
                <w:bCs/>
                <w:color w:val="000000"/>
                <w:sz w:val="22"/>
                <w:szCs w:val="22"/>
                <w:lang w:val="en-US"/>
              </w:rPr>
            </w:pPr>
            <w:r w:rsidRPr="003578F4">
              <w:rPr>
                <w:bCs/>
                <w:color w:val="000000"/>
                <w:sz w:val="22"/>
                <w:szCs w:val="22"/>
              </w:rPr>
              <w:t>Verslumo lygis (2) – fizinių asmenų, užsiimančių individualia veikla, įskaitant asmenis, dirbančius pagal verslo liudijimus, skaičius 1000 gyventojų;</w:t>
            </w:r>
          </w:p>
        </w:tc>
        <w:tc>
          <w:tcPr>
            <w:tcW w:w="1422"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Cs/>
                <w:color w:val="000000"/>
                <w:sz w:val="22"/>
                <w:szCs w:val="22"/>
              </w:rPr>
              <w:t>28,48</w:t>
            </w:r>
          </w:p>
        </w:tc>
        <w:tc>
          <w:tcPr>
            <w:tcW w:w="1318"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
                <w:bCs/>
                <w:color w:val="000000"/>
                <w:sz w:val="22"/>
                <w:szCs w:val="22"/>
              </w:rPr>
              <w:t>27,31</w:t>
            </w:r>
          </w:p>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
                <w:bCs/>
                <w:color w:val="000000"/>
                <w:sz w:val="22"/>
                <w:szCs w:val="22"/>
              </w:rPr>
              <w:t>(2018 m.)</w:t>
            </w:r>
          </w:p>
        </w:tc>
        <w:tc>
          <w:tcPr>
            <w:tcW w:w="1131" w:type="dxa"/>
            <w:vAlign w:val="center"/>
          </w:tcPr>
          <w:p w:rsidR="00924879" w:rsidRPr="00716ED1" w:rsidRDefault="00255D1F" w:rsidP="00924879">
            <w:pPr>
              <w:tabs>
                <w:tab w:val="num" w:pos="0"/>
                <w:tab w:val="num" w:pos="567"/>
                <w:tab w:val="left" w:pos="889"/>
              </w:tabs>
              <w:spacing w:after="0" w:line="240" w:lineRule="auto"/>
              <w:jc w:val="center"/>
              <w:rPr>
                <w:bCs/>
                <w:color w:val="FF0000"/>
                <w:sz w:val="22"/>
                <w:szCs w:val="22"/>
                <w:lang w:val="en-US"/>
              </w:rPr>
            </w:pPr>
            <w:r w:rsidRPr="00716ED1">
              <w:rPr>
                <w:b/>
                <w:bCs/>
                <w:color w:val="FF0000"/>
                <w:sz w:val="22"/>
                <w:szCs w:val="22"/>
              </w:rPr>
              <w:t>25,75</w:t>
            </w:r>
            <w:r w:rsidR="00924879" w:rsidRPr="00716ED1">
              <w:rPr>
                <w:b/>
                <w:bCs/>
                <w:color w:val="FF0000"/>
                <w:sz w:val="22"/>
                <w:szCs w:val="22"/>
              </w:rPr>
              <w:t xml:space="preserve"> </w:t>
            </w:r>
          </w:p>
          <w:p w:rsidR="00924879" w:rsidRPr="00716ED1" w:rsidRDefault="00924879" w:rsidP="00924879">
            <w:pPr>
              <w:tabs>
                <w:tab w:val="num" w:pos="0"/>
                <w:tab w:val="num" w:pos="567"/>
                <w:tab w:val="left" w:pos="889"/>
              </w:tabs>
              <w:spacing w:after="0" w:line="240" w:lineRule="auto"/>
              <w:jc w:val="center"/>
              <w:rPr>
                <w:bCs/>
                <w:color w:val="FF0000"/>
                <w:sz w:val="22"/>
                <w:szCs w:val="22"/>
                <w:lang w:val="en-US"/>
              </w:rPr>
            </w:pPr>
            <w:r w:rsidRPr="00716ED1">
              <w:rPr>
                <w:b/>
                <w:bCs/>
                <w:color w:val="FF0000"/>
                <w:sz w:val="22"/>
                <w:szCs w:val="22"/>
              </w:rPr>
              <w:t>(2019 m.)</w:t>
            </w:r>
            <w:r w:rsidR="00994318">
              <w:rPr>
                <w:b/>
                <w:bCs/>
                <w:color w:val="FF0000"/>
                <w:sz w:val="22"/>
                <w:szCs w:val="22"/>
              </w:rPr>
              <w:t xml:space="preserve"> </w:t>
            </w:r>
          </w:p>
          <w:p w:rsidR="00F34B0E" w:rsidRPr="003578F4" w:rsidRDefault="00F34B0E" w:rsidP="003578F4">
            <w:pPr>
              <w:tabs>
                <w:tab w:val="num" w:pos="0"/>
                <w:tab w:val="num" w:pos="567"/>
                <w:tab w:val="left" w:pos="889"/>
              </w:tabs>
              <w:spacing w:after="0" w:line="240" w:lineRule="auto"/>
              <w:jc w:val="center"/>
              <w:rPr>
                <w:bCs/>
                <w:color w:val="000000"/>
                <w:sz w:val="22"/>
                <w:szCs w:val="22"/>
              </w:rPr>
            </w:pPr>
          </w:p>
        </w:tc>
        <w:tc>
          <w:tcPr>
            <w:tcW w:w="1309"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Cs/>
                <w:color w:val="000000"/>
                <w:sz w:val="22"/>
                <w:szCs w:val="22"/>
              </w:rPr>
              <w:t>40,0</w:t>
            </w:r>
          </w:p>
        </w:tc>
      </w:tr>
      <w:tr w:rsidR="00F34B0E" w:rsidRPr="003578F4" w:rsidTr="00623C1C">
        <w:trPr>
          <w:trHeight w:val="967"/>
        </w:trPr>
        <w:tc>
          <w:tcPr>
            <w:tcW w:w="943"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Cs/>
                <w:color w:val="000000"/>
                <w:sz w:val="22"/>
                <w:szCs w:val="22"/>
              </w:rPr>
              <w:t>4.</w:t>
            </w:r>
          </w:p>
        </w:tc>
        <w:tc>
          <w:tcPr>
            <w:tcW w:w="3407"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both"/>
              <w:rPr>
                <w:bCs/>
                <w:color w:val="000000"/>
                <w:sz w:val="22"/>
                <w:szCs w:val="22"/>
                <w:lang w:val="en-US"/>
              </w:rPr>
            </w:pPr>
            <w:r w:rsidRPr="003578F4">
              <w:rPr>
                <w:bCs/>
                <w:color w:val="000000"/>
                <w:sz w:val="22"/>
                <w:szCs w:val="22"/>
              </w:rPr>
              <w:t>Bendras vidutinis mėnesinis darbo užmokestis (Eur) ir santykis su šalies vidurkiu (</w:t>
            </w:r>
            <w:r w:rsidRPr="003578F4">
              <w:rPr>
                <w:bCs/>
                <w:color w:val="000000"/>
                <w:sz w:val="22"/>
                <w:szCs w:val="22"/>
                <w:lang w:val="pt-BR"/>
              </w:rPr>
              <w:t>%)</w:t>
            </w:r>
          </w:p>
        </w:tc>
        <w:tc>
          <w:tcPr>
            <w:tcW w:w="1422"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Cs/>
                <w:color w:val="000000"/>
                <w:sz w:val="22"/>
                <w:szCs w:val="22"/>
              </w:rPr>
              <w:t>243,28</w:t>
            </w:r>
          </w:p>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Cs/>
                <w:color w:val="000000"/>
                <w:sz w:val="22"/>
                <w:szCs w:val="22"/>
              </w:rPr>
              <w:t>(42,0</w:t>
            </w:r>
            <w:r w:rsidRPr="003578F4">
              <w:rPr>
                <w:bCs/>
                <w:color w:val="000000"/>
                <w:sz w:val="22"/>
                <w:szCs w:val="22"/>
                <w:lang w:val="pt-BR"/>
              </w:rPr>
              <w:t>%</w:t>
            </w:r>
            <w:r w:rsidRPr="003578F4">
              <w:rPr>
                <w:bCs/>
                <w:color w:val="000000"/>
                <w:sz w:val="22"/>
                <w:szCs w:val="22"/>
              </w:rPr>
              <w:t>)</w:t>
            </w:r>
          </w:p>
        </w:tc>
        <w:tc>
          <w:tcPr>
            <w:tcW w:w="1318"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
                <w:bCs/>
                <w:color w:val="000000"/>
                <w:sz w:val="22"/>
                <w:szCs w:val="22"/>
              </w:rPr>
              <w:t>586 (neto, 2018 m.), (</w:t>
            </w:r>
            <w:r w:rsidRPr="003578F4">
              <w:rPr>
                <w:b/>
                <w:bCs/>
                <w:color w:val="000000"/>
                <w:sz w:val="22"/>
                <w:szCs w:val="22"/>
                <w:lang w:val="en-US"/>
              </w:rPr>
              <w:t>77,9%)</w:t>
            </w:r>
          </w:p>
        </w:tc>
        <w:tc>
          <w:tcPr>
            <w:tcW w:w="1131" w:type="dxa"/>
            <w:vAlign w:val="center"/>
          </w:tcPr>
          <w:p w:rsidR="00924879" w:rsidRPr="00716ED1" w:rsidRDefault="00924879" w:rsidP="00924879">
            <w:pPr>
              <w:tabs>
                <w:tab w:val="num" w:pos="0"/>
                <w:tab w:val="num" w:pos="567"/>
                <w:tab w:val="left" w:pos="889"/>
              </w:tabs>
              <w:spacing w:after="0" w:line="240" w:lineRule="auto"/>
              <w:jc w:val="center"/>
              <w:rPr>
                <w:bCs/>
                <w:color w:val="00B050"/>
                <w:sz w:val="22"/>
                <w:szCs w:val="22"/>
                <w:lang w:val="en-US"/>
              </w:rPr>
            </w:pPr>
            <w:r w:rsidRPr="00716ED1">
              <w:rPr>
                <w:b/>
                <w:bCs/>
                <w:color w:val="00B050"/>
                <w:sz w:val="22"/>
                <w:szCs w:val="22"/>
              </w:rPr>
              <w:t>698,2 (neto, 2019 m.)</w:t>
            </w:r>
          </w:p>
          <w:p w:rsidR="00924879" w:rsidRPr="00716ED1" w:rsidRDefault="00924879" w:rsidP="00924879">
            <w:pPr>
              <w:tabs>
                <w:tab w:val="num" w:pos="0"/>
                <w:tab w:val="num" w:pos="567"/>
                <w:tab w:val="left" w:pos="889"/>
              </w:tabs>
              <w:spacing w:after="0" w:line="240" w:lineRule="auto"/>
              <w:jc w:val="center"/>
              <w:rPr>
                <w:bCs/>
                <w:color w:val="00B050"/>
                <w:sz w:val="22"/>
                <w:szCs w:val="22"/>
                <w:lang w:val="en-US"/>
              </w:rPr>
            </w:pPr>
            <w:r w:rsidRPr="00716ED1">
              <w:rPr>
                <w:b/>
                <w:bCs/>
                <w:color w:val="00B050"/>
                <w:sz w:val="22"/>
                <w:szCs w:val="22"/>
              </w:rPr>
              <w:t>(83,7</w:t>
            </w:r>
            <w:r w:rsidRPr="00716ED1">
              <w:rPr>
                <w:b/>
                <w:bCs/>
                <w:color w:val="00B050"/>
                <w:sz w:val="22"/>
                <w:szCs w:val="22"/>
                <w:lang w:val="en-US"/>
              </w:rPr>
              <w:t>%)</w:t>
            </w:r>
          </w:p>
          <w:p w:rsidR="00F34B0E" w:rsidRPr="003578F4" w:rsidRDefault="00F34B0E" w:rsidP="003578F4">
            <w:pPr>
              <w:tabs>
                <w:tab w:val="num" w:pos="0"/>
                <w:tab w:val="num" w:pos="567"/>
                <w:tab w:val="left" w:pos="889"/>
              </w:tabs>
              <w:spacing w:after="0" w:line="240" w:lineRule="auto"/>
              <w:jc w:val="center"/>
              <w:rPr>
                <w:bCs/>
                <w:color w:val="000000"/>
                <w:sz w:val="22"/>
                <w:szCs w:val="22"/>
              </w:rPr>
            </w:pPr>
          </w:p>
        </w:tc>
        <w:tc>
          <w:tcPr>
            <w:tcW w:w="1309"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Cs/>
                <w:color w:val="000000"/>
                <w:sz w:val="22"/>
                <w:szCs w:val="22"/>
              </w:rPr>
              <w:t>868,86</w:t>
            </w:r>
          </w:p>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Cs/>
                <w:color w:val="000000"/>
                <w:sz w:val="22"/>
                <w:szCs w:val="22"/>
              </w:rPr>
              <w:t>(70,0</w:t>
            </w:r>
            <w:r w:rsidRPr="003578F4">
              <w:rPr>
                <w:bCs/>
                <w:color w:val="000000"/>
                <w:sz w:val="22"/>
                <w:szCs w:val="22"/>
                <w:lang w:val="pt-BR"/>
              </w:rPr>
              <w:t>%</w:t>
            </w:r>
            <w:r w:rsidRPr="003578F4">
              <w:rPr>
                <w:bCs/>
                <w:color w:val="000000"/>
                <w:sz w:val="22"/>
                <w:szCs w:val="22"/>
              </w:rPr>
              <w:t>)</w:t>
            </w:r>
          </w:p>
        </w:tc>
      </w:tr>
      <w:tr w:rsidR="00F34B0E" w:rsidRPr="003578F4" w:rsidTr="00623C1C">
        <w:trPr>
          <w:trHeight w:val="825"/>
        </w:trPr>
        <w:tc>
          <w:tcPr>
            <w:tcW w:w="943"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Cs/>
                <w:color w:val="000000"/>
                <w:sz w:val="22"/>
                <w:szCs w:val="22"/>
              </w:rPr>
              <w:t>5.</w:t>
            </w:r>
          </w:p>
        </w:tc>
        <w:tc>
          <w:tcPr>
            <w:tcW w:w="3407"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both"/>
              <w:rPr>
                <w:bCs/>
                <w:color w:val="000000"/>
                <w:sz w:val="22"/>
                <w:szCs w:val="22"/>
                <w:lang w:val="en-US"/>
              </w:rPr>
            </w:pPr>
            <w:r w:rsidRPr="003578F4">
              <w:rPr>
                <w:bCs/>
                <w:color w:val="000000"/>
                <w:sz w:val="22"/>
                <w:szCs w:val="22"/>
              </w:rPr>
              <w:t>Nedarbo lygis (</w:t>
            </w:r>
            <w:r w:rsidRPr="003578F4">
              <w:rPr>
                <w:bCs/>
                <w:color w:val="000000"/>
                <w:sz w:val="22"/>
                <w:szCs w:val="22"/>
              </w:rPr>
              <w:sym w:font="Symbol" w:char="F025"/>
            </w:r>
            <w:r w:rsidRPr="003578F4">
              <w:rPr>
                <w:bCs/>
                <w:color w:val="000000"/>
                <w:sz w:val="22"/>
                <w:szCs w:val="22"/>
              </w:rPr>
              <w:t>)</w:t>
            </w:r>
          </w:p>
        </w:tc>
        <w:tc>
          <w:tcPr>
            <w:tcW w:w="1422"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Cs/>
                <w:color w:val="000000"/>
                <w:sz w:val="22"/>
                <w:szCs w:val="22"/>
              </w:rPr>
              <w:t>4,1</w:t>
            </w:r>
          </w:p>
        </w:tc>
        <w:tc>
          <w:tcPr>
            <w:tcW w:w="1318"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
                <w:bCs/>
                <w:color w:val="000000"/>
                <w:sz w:val="22"/>
                <w:szCs w:val="22"/>
              </w:rPr>
              <w:t>9,1 (2018 m.)</w:t>
            </w:r>
          </w:p>
        </w:tc>
        <w:tc>
          <w:tcPr>
            <w:tcW w:w="1131" w:type="dxa"/>
            <w:vAlign w:val="center"/>
          </w:tcPr>
          <w:p w:rsidR="00924879" w:rsidRPr="00716ED1" w:rsidRDefault="00924879" w:rsidP="00924879">
            <w:pPr>
              <w:tabs>
                <w:tab w:val="num" w:pos="0"/>
                <w:tab w:val="num" w:pos="567"/>
                <w:tab w:val="left" w:pos="889"/>
              </w:tabs>
              <w:spacing w:after="0" w:line="240" w:lineRule="auto"/>
              <w:jc w:val="center"/>
              <w:rPr>
                <w:bCs/>
                <w:color w:val="FF0000"/>
                <w:sz w:val="22"/>
                <w:szCs w:val="22"/>
                <w:lang w:val="en-US"/>
              </w:rPr>
            </w:pPr>
            <w:r w:rsidRPr="00716ED1">
              <w:rPr>
                <w:b/>
                <w:bCs/>
                <w:color w:val="FF0000"/>
                <w:sz w:val="22"/>
                <w:szCs w:val="22"/>
              </w:rPr>
              <w:t>9,9 (2019 m.)</w:t>
            </w:r>
          </w:p>
          <w:p w:rsidR="00F34B0E" w:rsidRPr="003578F4" w:rsidRDefault="00F34B0E" w:rsidP="003578F4">
            <w:pPr>
              <w:tabs>
                <w:tab w:val="num" w:pos="0"/>
                <w:tab w:val="num" w:pos="567"/>
                <w:tab w:val="left" w:pos="889"/>
              </w:tabs>
              <w:spacing w:after="0" w:line="240" w:lineRule="auto"/>
              <w:jc w:val="center"/>
              <w:rPr>
                <w:bCs/>
                <w:color w:val="000000"/>
                <w:sz w:val="22"/>
                <w:szCs w:val="22"/>
              </w:rPr>
            </w:pPr>
          </w:p>
        </w:tc>
        <w:tc>
          <w:tcPr>
            <w:tcW w:w="1309"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lang w:val="en-US"/>
              </w:rPr>
            </w:pPr>
            <w:r w:rsidRPr="003578F4">
              <w:rPr>
                <w:bCs/>
                <w:color w:val="000000"/>
                <w:sz w:val="22"/>
                <w:szCs w:val="22"/>
              </w:rPr>
              <w:t>3,0</w:t>
            </w:r>
          </w:p>
        </w:tc>
      </w:tr>
      <w:tr w:rsidR="00F34B0E" w:rsidRPr="003578F4" w:rsidTr="00623C1C">
        <w:trPr>
          <w:trHeight w:val="1279"/>
        </w:trPr>
        <w:tc>
          <w:tcPr>
            <w:tcW w:w="943"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rPr>
            </w:pPr>
            <w:r w:rsidRPr="003578F4">
              <w:rPr>
                <w:bCs/>
                <w:color w:val="000000"/>
                <w:sz w:val="22"/>
                <w:szCs w:val="22"/>
              </w:rPr>
              <w:t>6.</w:t>
            </w:r>
          </w:p>
        </w:tc>
        <w:tc>
          <w:tcPr>
            <w:tcW w:w="3407"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both"/>
              <w:rPr>
                <w:bCs/>
                <w:color w:val="000000"/>
                <w:sz w:val="22"/>
                <w:szCs w:val="22"/>
              </w:rPr>
            </w:pPr>
            <w:r w:rsidRPr="003578F4">
              <w:rPr>
                <w:bCs/>
                <w:color w:val="000000"/>
                <w:sz w:val="22"/>
                <w:szCs w:val="22"/>
              </w:rPr>
              <w:t>Atvykusių turistų skaičius (tūkst. per metus), iš jų apsilankiusių piligrimystės tikslais, skaičius</w:t>
            </w:r>
          </w:p>
        </w:tc>
        <w:tc>
          <w:tcPr>
            <w:tcW w:w="1422"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rPr>
            </w:pPr>
            <w:r w:rsidRPr="003578F4">
              <w:rPr>
                <w:bCs/>
                <w:color w:val="000000"/>
                <w:sz w:val="22"/>
                <w:szCs w:val="22"/>
              </w:rPr>
              <w:t>-</w:t>
            </w:r>
          </w:p>
        </w:tc>
        <w:tc>
          <w:tcPr>
            <w:tcW w:w="1318"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
                <w:bCs/>
                <w:color w:val="000000"/>
                <w:sz w:val="22"/>
                <w:szCs w:val="22"/>
              </w:rPr>
            </w:pPr>
            <w:r w:rsidRPr="003578F4">
              <w:rPr>
                <w:b/>
                <w:bCs/>
                <w:color w:val="000000"/>
                <w:sz w:val="22"/>
                <w:szCs w:val="22"/>
              </w:rPr>
              <w:t>100,0</w:t>
            </w:r>
          </w:p>
          <w:p w:rsidR="00F34B0E" w:rsidRPr="003578F4" w:rsidRDefault="00F34B0E" w:rsidP="003578F4">
            <w:pPr>
              <w:tabs>
                <w:tab w:val="num" w:pos="0"/>
                <w:tab w:val="num" w:pos="567"/>
                <w:tab w:val="left" w:pos="889"/>
              </w:tabs>
              <w:spacing w:after="0" w:line="240" w:lineRule="auto"/>
              <w:jc w:val="center"/>
              <w:rPr>
                <w:b/>
                <w:bCs/>
                <w:color w:val="000000"/>
                <w:sz w:val="22"/>
                <w:szCs w:val="22"/>
              </w:rPr>
            </w:pPr>
            <w:r w:rsidRPr="003578F4">
              <w:rPr>
                <w:b/>
                <w:bCs/>
                <w:color w:val="000000"/>
                <w:sz w:val="22"/>
                <w:szCs w:val="22"/>
              </w:rPr>
              <w:t>(apie 80,0)</w:t>
            </w:r>
          </w:p>
        </w:tc>
        <w:tc>
          <w:tcPr>
            <w:tcW w:w="1131" w:type="dxa"/>
            <w:vAlign w:val="center"/>
          </w:tcPr>
          <w:p w:rsidR="00924879" w:rsidRPr="00924879" w:rsidRDefault="00924879" w:rsidP="00924879">
            <w:pPr>
              <w:tabs>
                <w:tab w:val="num" w:pos="0"/>
                <w:tab w:val="num" w:pos="567"/>
                <w:tab w:val="left" w:pos="889"/>
              </w:tabs>
              <w:spacing w:after="0" w:line="240" w:lineRule="auto"/>
              <w:jc w:val="center"/>
              <w:rPr>
                <w:bCs/>
                <w:color w:val="000000"/>
                <w:sz w:val="22"/>
                <w:szCs w:val="22"/>
                <w:lang w:val="en-US"/>
              </w:rPr>
            </w:pPr>
            <w:r w:rsidRPr="00924879">
              <w:rPr>
                <w:bCs/>
                <w:color w:val="000000"/>
                <w:sz w:val="22"/>
                <w:szCs w:val="22"/>
              </w:rPr>
              <w:t>100,0</w:t>
            </w:r>
          </w:p>
          <w:p w:rsidR="00924879" w:rsidRPr="00924879" w:rsidRDefault="00924879" w:rsidP="00924879">
            <w:pPr>
              <w:tabs>
                <w:tab w:val="num" w:pos="0"/>
                <w:tab w:val="num" w:pos="567"/>
                <w:tab w:val="left" w:pos="889"/>
              </w:tabs>
              <w:spacing w:after="0" w:line="240" w:lineRule="auto"/>
              <w:jc w:val="center"/>
              <w:rPr>
                <w:bCs/>
                <w:color w:val="000000"/>
                <w:sz w:val="22"/>
                <w:szCs w:val="22"/>
                <w:lang w:val="en-US"/>
              </w:rPr>
            </w:pPr>
            <w:r w:rsidRPr="00924879">
              <w:rPr>
                <w:bCs/>
                <w:color w:val="000000"/>
                <w:sz w:val="22"/>
                <w:szCs w:val="22"/>
              </w:rPr>
              <w:t>(apie 80,0)</w:t>
            </w:r>
          </w:p>
          <w:p w:rsidR="00F34B0E" w:rsidRPr="003578F4" w:rsidRDefault="00F34B0E" w:rsidP="003578F4">
            <w:pPr>
              <w:tabs>
                <w:tab w:val="num" w:pos="0"/>
                <w:tab w:val="num" w:pos="567"/>
                <w:tab w:val="left" w:pos="889"/>
              </w:tabs>
              <w:spacing w:after="0" w:line="240" w:lineRule="auto"/>
              <w:jc w:val="center"/>
              <w:rPr>
                <w:bCs/>
                <w:color w:val="000000"/>
                <w:sz w:val="22"/>
                <w:szCs w:val="22"/>
              </w:rPr>
            </w:pPr>
          </w:p>
        </w:tc>
        <w:tc>
          <w:tcPr>
            <w:tcW w:w="1309"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rPr>
            </w:pPr>
            <w:r w:rsidRPr="003578F4">
              <w:rPr>
                <w:bCs/>
                <w:color w:val="000000"/>
                <w:sz w:val="22"/>
                <w:szCs w:val="22"/>
              </w:rPr>
              <w:t>100,0</w:t>
            </w:r>
          </w:p>
          <w:p w:rsidR="00F34B0E" w:rsidRPr="003578F4" w:rsidRDefault="00F34B0E" w:rsidP="003578F4">
            <w:pPr>
              <w:tabs>
                <w:tab w:val="num" w:pos="0"/>
                <w:tab w:val="num" w:pos="567"/>
                <w:tab w:val="left" w:pos="889"/>
              </w:tabs>
              <w:spacing w:after="0" w:line="240" w:lineRule="auto"/>
              <w:jc w:val="center"/>
              <w:rPr>
                <w:bCs/>
                <w:color w:val="000000"/>
                <w:sz w:val="22"/>
                <w:szCs w:val="22"/>
              </w:rPr>
            </w:pPr>
            <w:r w:rsidRPr="003578F4">
              <w:rPr>
                <w:bCs/>
                <w:color w:val="000000"/>
                <w:sz w:val="22"/>
                <w:szCs w:val="22"/>
              </w:rPr>
              <w:t>50,0</w:t>
            </w:r>
          </w:p>
        </w:tc>
      </w:tr>
      <w:tr w:rsidR="00F34B0E" w:rsidRPr="003578F4" w:rsidTr="00623C1C">
        <w:trPr>
          <w:trHeight w:val="1279"/>
        </w:trPr>
        <w:tc>
          <w:tcPr>
            <w:tcW w:w="943"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rPr>
            </w:pPr>
            <w:r w:rsidRPr="003578F4">
              <w:rPr>
                <w:bCs/>
                <w:color w:val="000000"/>
                <w:sz w:val="22"/>
                <w:szCs w:val="22"/>
              </w:rPr>
              <w:t>7.</w:t>
            </w:r>
          </w:p>
        </w:tc>
        <w:tc>
          <w:tcPr>
            <w:tcW w:w="3407"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both"/>
              <w:rPr>
                <w:bCs/>
                <w:color w:val="000000"/>
                <w:sz w:val="22"/>
                <w:szCs w:val="22"/>
              </w:rPr>
            </w:pPr>
            <w:r w:rsidRPr="003578F4">
              <w:rPr>
                <w:bCs/>
                <w:color w:val="000000"/>
                <w:sz w:val="22"/>
                <w:szCs w:val="22"/>
              </w:rPr>
              <w:t>Gyventojų apsirūpinimas gyvenamuoju plotu (vienam gyventojui vidutiniškai tenka kv. m. naudingojo ploto)</w:t>
            </w:r>
          </w:p>
        </w:tc>
        <w:tc>
          <w:tcPr>
            <w:tcW w:w="1422"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rPr>
            </w:pPr>
            <w:r w:rsidRPr="003578F4">
              <w:rPr>
                <w:bCs/>
                <w:color w:val="000000"/>
                <w:sz w:val="22"/>
                <w:szCs w:val="22"/>
              </w:rPr>
              <w:t>24,8</w:t>
            </w:r>
          </w:p>
        </w:tc>
        <w:tc>
          <w:tcPr>
            <w:tcW w:w="1318"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
                <w:bCs/>
                <w:color w:val="000000"/>
                <w:sz w:val="22"/>
                <w:szCs w:val="22"/>
              </w:rPr>
            </w:pPr>
            <w:r w:rsidRPr="003578F4">
              <w:rPr>
                <w:b/>
                <w:bCs/>
                <w:color w:val="000000"/>
                <w:sz w:val="22"/>
                <w:szCs w:val="22"/>
              </w:rPr>
              <w:t>35,35</w:t>
            </w:r>
          </w:p>
          <w:p w:rsidR="00F34B0E" w:rsidRPr="003578F4" w:rsidRDefault="00F34B0E" w:rsidP="003578F4">
            <w:pPr>
              <w:tabs>
                <w:tab w:val="num" w:pos="0"/>
                <w:tab w:val="num" w:pos="567"/>
                <w:tab w:val="left" w:pos="889"/>
              </w:tabs>
              <w:spacing w:after="0" w:line="240" w:lineRule="auto"/>
              <w:jc w:val="center"/>
              <w:rPr>
                <w:b/>
                <w:bCs/>
                <w:color w:val="000000"/>
                <w:sz w:val="22"/>
                <w:szCs w:val="22"/>
              </w:rPr>
            </w:pPr>
            <w:r w:rsidRPr="003578F4">
              <w:rPr>
                <w:b/>
                <w:bCs/>
                <w:color w:val="000000"/>
                <w:sz w:val="22"/>
                <w:szCs w:val="22"/>
              </w:rPr>
              <w:t>(2017 m.)</w:t>
            </w:r>
          </w:p>
        </w:tc>
        <w:tc>
          <w:tcPr>
            <w:tcW w:w="1131" w:type="dxa"/>
            <w:vAlign w:val="center"/>
          </w:tcPr>
          <w:p w:rsidR="00F34B0E" w:rsidRPr="003578F4" w:rsidRDefault="00F359FD" w:rsidP="003578F4">
            <w:pPr>
              <w:tabs>
                <w:tab w:val="num" w:pos="0"/>
                <w:tab w:val="num" w:pos="567"/>
                <w:tab w:val="left" w:pos="889"/>
              </w:tabs>
              <w:spacing w:after="0" w:line="240" w:lineRule="auto"/>
              <w:jc w:val="center"/>
              <w:rPr>
                <w:bCs/>
                <w:color w:val="000000"/>
                <w:sz w:val="22"/>
                <w:szCs w:val="22"/>
              </w:rPr>
            </w:pPr>
            <w:r>
              <w:rPr>
                <w:bCs/>
                <w:color w:val="000000"/>
                <w:sz w:val="22"/>
                <w:szCs w:val="22"/>
              </w:rPr>
              <w:t>n.d.</w:t>
            </w:r>
          </w:p>
        </w:tc>
        <w:tc>
          <w:tcPr>
            <w:tcW w:w="1309"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rPr>
            </w:pPr>
            <w:r w:rsidRPr="003578F4">
              <w:rPr>
                <w:bCs/>
                <w:color w:val="000000"/>
                <w:sz w:val="22"/>
                <w:szCs w:val="22"/>
              </w:rPr>
              <w:t>30,0</w:t>
            </w:r>
          </w:p>
        </w:tc>
      </w:tr>
      <w:tr w:rsidR="00F34B0E" w:rsidRPr="003578F4" w:rsidTr="00623C1C">
        <w:trPr>
          <w:trHeight w:val="1279"/>
        </w:trPr>
        <w:tc>
          <w:tcPr>
            <w:tcW w:w="943"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rPr>
            </w:pPr>
            <w:r w:rsidRPr="003578F4">
              <w:rPr>
                <w:bCs/>
                <w:color w:val="000000"/>
                <w:sz w:val="22"/>
                <w:szCs w:val="22"/>
              </w:rPr>
              <w:t>8.</w:t>
            </w:r>
          </w:p>
        </w:tc>
        <w:tc>
          <w:tcPr>
            <w:tcW w:w="3407"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both"/>
              <w:rPr>
                <w:bCs/>
                <w:color w:val="000000"/>
                <w:sz w:val="22"/>
                <w:szCs w:val="22"/>
              </w:rPr>
            </w:pPr>
            <w:r w:rsidRPr="003578F4">
              <w:rPr>
                <w:bCs/>
                <w:color w:val="000000"/>
                <w:sz w:val="22"/>
                <w:szCs w:val="22"/>
              </w:rPr>
              <w:t>Raseinių rajono savivaldybę Rytų ir Vidurio Europos piligrimystės centru pripažįstančių asmenų dalis (%) nuo bendro respondentų skaičiaus)</w:t>
            </w:r>
          </w:p>
        </w:tc>
        <w:tc>
          <w:tcPr>
            <w:tcW w:w="1422"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rPr>
            </w:pPr>
            <w:r w:rsidRPr="003578F4">
              <w:rPr>
                <w:bCs/>
                <w:color w:val="000000"/>
                <w:sz w:val="22"/>
                <w:szCs w:val="22"/>
              </w:rPr>
              <w:t>-</w:t>
            </w:r>
          </w:p>
        </w:tc>
        <w:tc>
          <w:tcPr>
            <w:tcW w:w="1318"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
                <w:bCs/>
                <w:color w:val="000000"/>
                <w:sz w:val="22"/>
                <w:szCs w:val="22"/>
              </w:rPr>
            </w:pPr>
            <w:r w:rsidRPr="003578F4">
              <w:rPr>
                <w:b/>
                <w:bCs/>
                <w:color w:val="000000"/>
                <w:sz w:val="22"/>
                <w:szCs w:val="22"/>
              </w:rPr>
              <w:t>46,5 (2018 m.)</w:t>
            </w:r>
          </w:p>
        </w:tc>
        <w:tc>
          <w:tcPr>
            <w:tcW w:w="1131" w:type="dxa"/>
            <w:vAlign w:val="center"/>
          </w:tcPr>
          <w:p w:rsidR="00924879" w:rsidRPr="00924879" w:rsidRDefault="00924879" w:rsidP="00924879">
            <w:pPr>
              <w:tabs>
                <w:tab w:val="num" w:pos="0"/>
                <w:tab w:val="num" w:pos="567"/>
                <w:tab w:val="left" w:pos="889"/>
              </w:tabs>
              <w:spacing w:after="0" w:line="240" w:lineRule="auto"/>
              <w:jc w:val="center"/>
              <w:rPr>
                <w:bCs/>
                <w:color w:val="000000"/>
                <w:sz w:val="22"/>
                <w:szCs w:val="22"/>
                <w:lang w:val="en-US"/>
              </w:rPr>
            </w:pPr>
            <w:r w:rsidRPr="00924879">
              <w:rPr>
                <w:bCs/>
                <w:color w:val="000000"/>
                <w:sz w:val="22"/>
                <w:szCs w:val="22"/>
              </w:rPr>
              <w:t>46,5 (2018 m.)</w:t>
            </w:r>
          </w:p>
          <w:p w:rsidR="00F34B0E" w:rsidRPr="003578F4" w:rsidRDefault="00F34B0E" w:rsidP="003578F4">
            <w:pPr>
              <w:tabs>
                <w:tab w:val="num" w:pos="0"/>
                <w:tab w:val="num" w:pos="567"/>
                <w:tab w:val="left" w:pos="889"/>
              </w:tabs>
              <w:spacing w:after="0" w:line="240" w:lineRule="auto"/>
              <w:jc w:val="center"/>
              <w:rPr>
                <w:bCs/>
                <w:color w:val="000000"/>
                <w:sz w:val="22"/>
                <w:szCs w:val="22"/>
              </w:rPr>
            </w:pPr>
          </w:p>
        </w:tc>
        <w:tc>
          <w:tcPr>
            <w:tcW w:w="1309"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rPr>
            </w:pPr>
            <w:r w:rsidRPr="003578F4">
              <w:rPr>
                <w:bCs/>
                <w:color w:val="000000"/>
                <w:sz w:val="22"/>
                <w:szCs w:val="22"/>
              </w:rPr>
              <w:t>60,0</w:t>
            </w:r>
          </w:p>
        </w:tc>
      </w:tr>
      <w:tr w:rsidR="00F34B0E" w:rsidRPr="003578F4" w:rsidTr="00623C1C">
        <w:trPr>
          <w:trHeight w:val="1279"/>
        </w:trPr>
        <w:tc>
          <w:tcPr>
            <w:tcW w:w="943"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rPr>
            </w:pPr>
            <w:r w:rsidRPr="003578F4">
              <w:rPr>
                <w:bCs/>
                <w:color w:val="000000"/>
                <w:sz w:val="22"/>
                <w:szCs w:val="22"/>
              </w:rPr>
              <w:t>9.</w:t>
            </w:r>
          </w:p>
        </w:tc>
        <w:tc>
          <w:tcPr>
            <w:tcW w:w="3407"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both"/>
              <w:rPr>
                <w:bCs/>
                <w:color w:val="000000"/>
                <w:sz w:val="22"/>
                <w:szCs w:val="22"/>
              </w:rPr>
            </w:pPr>
            <w:r w:rsidRPr="003578F4">
              <w:rPr>
                <w:bCs/>
                <w:color w:val="000000"/>
                <w:sz w:val="22"/>
                <w:szCs w:val="22"/>
              </w:rPr>
              <w:t>Materialinės investicijos, tenkančios vienam gyventojui (Eur) ir santykis su šalies vidurkiu (%)</w:t>
            </w:r>
          </w:p>
        </w:tc>
        <w:tc>
          <w:tcPr>
            <w:tcW w:w="1422"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rPr>
            </w:pPr>
            <w:r w:rsidRPr="003578F4">
              <w:rPr>
                <w:bCs/>
                <w:color w:val="000000"/>
                <w:sz w:val="22"/>
                <w:szCs w:val="22"/>
              </w:rPr>
              <w:t>594,88</w:t>
            </w:r>
          </w:p>
          <w:p w:rsidR="00F34B0E" w:rsidRPr="003578F4" w:rsidRDefault="00F34B0E" w:rsidP="003578F4">
            <w:pPr>
              <w:tabs>
                <w:tab w:val="num" w:pos="0"/>
                <w:tab w:val="num" w:pos="567"/>
                <w:tab w:val="left" w:pos="889"/>
              </w:tabs>
              <w:spacing w:after="0" w:line="240" w:lineRule="auto"/>
              <w:jc w:val="center"/>
              <w:rPr>
                <w:bCs/>
                <w:color w:val="000000"/>
                <w:sz w:val="22"/>
                <w:szCs w:val="22"/>
              </w:rPr>
            </w:pPr>
            <w:r w:rsidRPr="003578F4">
              <w:rPr>
                <w:bCs/>
                <w:color w:val="000000"/>
                <w:sz w:val="22"/>
                <w:szCs w:val="22"/>
              </w:rPr>
              <w:t>(40,7%)</w:t>
            </w:r>
          </w:p>
        </w:tc>
        <w:tc>
          <w:tcPr>
            <w:tcW w:w="1318"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
                <w:bCs/>
                <w:color w:val="000000"/>
                <w:sz w:val="22"/>
                <w:szCs w:val="22"/>
              </w:rPr>
            </w:pPr>
            <w:r w:rsidRPr="003578F4">
              <w:rPr>
                <w:b/>
                <w:bCs/>
                <w:color w:val="000000"/>
                <w:sz w:val="22"/>
                <w:szCs w:val="22"/>
              </w:rPr>
              <w:t>1376</w:t>
            </w:r>
          </w:p>
          <w:p w:rsidR="00F34B0E" w:rsidRPr="003578F4" w:rsidRDefault="00F34B0E" w:rsidP="003578F4">
            <w:pPr>
              <w:tabs>
                <w:tab w:val="num" w:pos="0"/>
                <w:tab w:val="num" w:pos="567"/>
                <w:tab w:val="left" w:pos="889"/>
              </w:tabs>
              <w:spacing w:after="0" w:line="240" w:lineRule="auto"/>
              <w:jc w:val="center"/>
              <w:rPr>
                <w:b/>
                <w:bCs/>
                <w:color w:val="000000"/>
                <w:sz w:val="22"/>
                <w:szCs w:val="22"/>
              </w:rPr>
            </w:pPr>
            <w:r w:rsidRPr="003578F4">
              <w:rPr>
                <w:b/>
                <w:bCs/>
                <w:color w:val="000000"/>
                <w:sz w:val="22"/>
                <w:szCs w:val="22"/>
              </w:rPr>
              <w:t>(2017 m.)</w:t>
            </w:r>
          </w:p>
        </w:tc>
        <w:tc>
          <w:tcPr>
            <w:tcW w:w="1131" w:type="dxa"/>
            <w:vAlign w:val="center"/>
          </w:tcPr>
          <w:p w:rsidR="00924879" w:rsidRPr="00716ED1" w:rsidRDefault="00924879" w:rsidP="00924879">
            <w:pPr>
              <w:tabs>
                <w:tab w:val="num" w:pos="0"/>
                <w:tab w:val="num" w:pos="567"/>
                <w:tab w:val="left" w:pos="889"/>
              </w:tabs>
              <w:spacing w:after="0" w:line="240" w:lineRule="auto"/>
              <w:jc w:val="center"/>
              <w:rPr>
                <w:bCs/>
                <w:color w:val="FF0000"/>
                <w:sz w:val="22"/>
                <w:szCs w:val="22"/>
                <w:lang w:val="en-US"/>
              </w:rPr>
            </w:pPr>
            <w:r w:rsidRPr="00716ED1">
              <w:rPr>
                <w:b/>
                <w:bCs/>
                <w:color w:val="FF0000"/>
                <w:sz w:val="22"/>
                <w:szCs w:val="22"/>
              </w:rPr>
              <w:t>1123</w:t>
            </w:r>
          </w:p>
          <w:p w:rsidR="00924879" w:rsidRPr="00716ED1" w:rsidRDefault="00924879" w:rsidP="00924879">
            <w:pPr>
              <w:tabs>
                <w:tab w:val="num" w:pos="0"/>
                <w:tab w:val="num" w:pos="567"/>
                <w:tab w:val="left" w:pos="889"/>
              </w:tabs>
              <w:spacing w:after="0" w:line="240" w:lineRule="auto"/>
              <w:jc w:val="center"/>
              <w:rPr>
                <w:bCs/>
                <w:color w:val="FF0000"/>
                <w:sz w:val="22"/>
                <w:szCs w:val="22"/>
                <w:lang w:val="en-US"/>
              </w:rPr>
            </w:pPr>
            <w:r w:rsidRPr="00716ED1">
              <w:rPr>
                <w:b/>
                <w:bCs/>
                <w:color w:val="FF0000"/>
                <w:sz w:val="22"/>
                <w:szCs w:val="22"/>
              </w:rPr>
              <w:t>(39,4 proc.)</w:t>
            </w:r>
          </w:p>
          <w:p w:rsidR="00924879" w:rsidRPr="00716ED1" w:rsidRDefault="00924879" w:rsidP="00924879">
            <w:pPr>
              <w:tabs>
                <w:tab w:val="num" w:pos="0"/>
                <w:tab w:val="num" w:pos="567"/>
                <w:tab w:val="left" w:pos="889"/>
              </w:tabs>
              <w:spacing w:after="0" w:line="240" w:lineRule="auto"/>
              <w:jc w:val="center"/>
              <w:rPr>
                <w:bCs/>
                <w:color w:val="FF0000"/>
                <w:sz w:val="22"/>
                <w:szCs w:val="22"/>
                <w:lang w:val="en-US"/>
              </w:rPr>
            </w:pPr>
            <w:r w:rsidRPr="00716ED1">
              <w:rPr>
                <w:b/>
                <w:bCs/>
                <w:color w:val="FF0000"/>
                <w:sz w:val="22"/>
                <w:szCs w:val="22"/>
              </w:rPr>
              <w:t>(2018 m.)</w:t>
            </w:r>
          </w:p>
          <w:p w:rsidR="00F34B0E" w:rsidRPr="003578F4" w:rsidRDefault="00F34B0E" w:rsidP="003578F4">
            <w:pPr>
              <w:tabs>
                <w:tab w:val="num" w:pos="0"/>
                <w:tab w:val="num" w:pos="567"/>
                <w:tab w:val="left" w:pos="889"/>
              </w:tabs>
              <w:spacing w:after="0" w:line="240" w:lineRule="auto"/>
              <w:jc w:val="center"/>
              <w:rPr>
                <w:bCs/>
                <w:color w:val="000000"/>
                <w:sz w:val="22"/>
                <w:szCs w:val="22"/>
              </w:rPr>
            </w:pPr>
          </w:p>
        </w:tc>
        <w:tc>
          <w:tcPr>
            <w:tcW w:w="1309"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rPr>
            </w:pPr>
            <w:r w:rsidRPr="003578F4">
              <w:rPr>
                <w:bCs/>
                <w:color w:val="000000"/>
                <w:sz w:val="22"/>
                <w:szCs w:val="22"/>
              </w:rPr>
              <w:t>1448,1</w:t>
            </w:r>
          </w:p>
          <w:p w:rsidR="00F34B0E" w:rsidRPr="003578F4" w:rsidRDefault="00F34B0E" w:rsidP="003578F4">
            <w:pPr>
              <w:tabs>
                <w:tab w:val="num" w:pos="0"/>
                <w:tab w:val="num" w:pos="567"/>
                <w:tab w:val="left" w:pos="889"/>
              </w:tabs>
              <w:spacing w:after="0" w:line="240" w:lineRule="auto"/>
              <w:jc w:val="center"/>
              <w:rPr>
                <w:bCs/>
                <w:color w:val="000000"/>
                <w:sz w:val="22"/>
                <w:szCs w:val="22"/>
              </w:rPr>
            </w:pPr>
            <w:r w:rsidRPr="003578F4">
              <w:rPr>
                <w:bCs/>
                <w:color w:val="000000"/>
                <w:sz w:val="22"/>
                <w:szCs w:val="22"/>
              </w:rPr>
              <w:t>(60,0%)</w:t>
            </w:r>
          </w:p>
        </w:tc>
      </w:tr>
      <w:tr w:rsidR="00F34B0E" w:rsidRPr="003578F4" w:rsidTr="00623C1C">
        <w:trPr>
          <w:trHeight w:val="1279"/>
        </w:trPr>
        <w:tc>
          <w:tcPr>
            <w:tcW w:w="943"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rPr>
            </w:pPr>
            <w:r w:rsidRPr="003578F4">
              <w:rPr>
                <w:bCs/>
                <w:color w:val="000000"/>
                <w:sz w:val="22"/>
                <w:szCs w:val="22"/>
              </w:rPr>
              <w:t>10.</w:t>
            </w:r>
          </w:p>
        </w:tc>
        <w:tc>
          <w:tcPr>
            <w:tcW w:w="3407"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both"/>
              <w:rPr>
                <w:bCs/>
                <w:color w:val="000000"/>
                <w:sz w:val="22"/>
                <w:szCs w:val="22"/>
              </w:rPr>
            </w:pPr>
            <w:r w:rsidRPr="003578F4">
              <w:rPr>
                <w:bCs/>
                <w:color w:val="000000"/>
                <w:sz w:val="22"/>
                <w:szCs w:val="22"/>
              </w:rPr>
              <w:t>Gyventojų skaičiaus natūrali metinė kaita ir santykis su šalies vidurkiu (%)</w:t>
            </w:r>
          </w:p>
        </w:tc>
        <w:tc>
          <w:tcPr>
            <w:tcW w:w="1422"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rPr>
            </w:pPr>
            <w:r w:rsidRPr="003578F4">
              <w:rPr>
                <w:bCs/>
                <w:color w:val="000000"/>
                <w:sz w:val="22"/>
                <w:szCs w:val="22"/>
              </w:rPr>
              <w:t>-7,5</w:t>
            </w:r>
          </w:p>
          <w:p w:rsidR="00F34B0E" w:rsidRPr="003578F4" w:rsidRDefault="00F34B0E" w:rsidP="003578F4">
            <w:pPr>
              <w:tabs>
                <w:tab w:val="num" w:pos="0"/>
                <w:tab w:val="num" w:pos="567"/>
                <w:tab w:val="left" w:pos="889"/>
              </w:tabs>
              <w:spacing w:after="0" w:line="240" w:lineRule="auto"/>
              <w:jc w:val="center"/>
              <w:rPr>
                <w:bCs/>
                <w:color w:val="000000"/>
                <w:sz w:val="22"/>
                <w:szCs w:val="22"/>
              </w:rPr>
            </w:pPr>
            <w:r w:rsidRPr="003578F4">
              <w:rPr>
                <w:bCs/>
                <w:color w:val="000000"/>
                <w:sz w:val="22"/>
                <w:szCs w:val="22"/>
              </w:rPr>
              <w:t>(-3,9)</w:t>
            </w:r>
          </w:p>
        </w:tc>
        <w:tc>
          <w:tcPr>
            <w:tcW w:w="1318"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
                <w:bCs/>
                <w:color w:val="000000"/>
                <w:sz w:val="22"/>
                <w:szCs w:val="22"/>
              </w:rPr>
            </w:pPr>
            <w:r w:rsidRPr="003578F4">
              <w:rPr>
                <w:b/>
                <w:bCs/>
                <w:color w:val="000000"/>
                <w:sz w:val="22"/>
                <w:szCs w:val="22"/>
              </w:rPr>
              <w:t>-</w:t>
            </w:r>
            <w:r w:rsidR="007965BD">
              <w:rPr>
                <w:b/>
                <w:bCs/>
                <w:color w:val="000000"/>
                <w:sz w:val="22"/>
                <w:szCs w:val="22"/>
              </w:rPr>
              <w:t>254</w:t>
            </w:r>
            <w:r w:rsidRPr="003578F4">
              <w:rPr>
                <w:b/>
                <w:bCs/>
                <w:color w:val="000000"/>
                <w:sz w:val="22"/>
                <w:szCs w:val="22"/>
              </w:rPr>
              <w:t xml:space="preserve"> (2018 m.)</w:t>
            </w:r>
          </w:p>
          <w:p w:rsidR="00F34B0E" w:rsidRPr="003578F4" w:rsidRDefault="00F34B0E" w:rsidP="003578F4">
            <w:pPr>
              <w:tabs>
                <w:tab w:val="num" w:pos="0"/>
                <w:tab w:val="num" w:pos="567"/>
                <w:tab w:val="left" w:pos="889"/>
              </w:tabs>
              <w:spacing w:after="0" w:line="240" w:lineRule="auto"/>
              <w:jc w:val="center"/>
              <w:rPr>
                <w:b/>
                <w:bCs/>
                <w:color w:val="000000"/>
                <w:sz w:val="22"/>
                <w:szCs w:val="22"/>
              </w:rPr>
            </w:pPr>
            <w:r w:rsidRPr="003578F4">
              <w:rPr>
                <w:b/>
                <w:bCs/>
                <w:color w:val="000000"/>
                <w:sz w:val="22"/>
                <w:szCs w:val="22"/>
              </w:rPr>
              <w:t>(-4,1)</w:t>
            </w:r>
          </w:p>
        </w:tc>
        <w:tc>
          <w:tcPr>
            <w:tcW w:w="1131" w:type="dxa"/>
            <w:vAlign w:val="center"/>
          </w:tcPr>
          <w:p w:rsidR="00924879" w:rsidRPr="007965BD" w:rsidRDefault="00924879" w:rsidP="00924879">
            <w:pPr>
              <w:tabs>
                <w:tab w:val="num" w:pos="0"/>
                <w:tab w:val="num" w:pos="567"/>
                <w:tab w:val="left" w:pos="889"/>
              </w:tabs>
              <w:spacing w:after="0" w:line="240" w:lineRule="auto"/>
              <w:jc w:val="center"/>
              <w:rPr>
                <w:bCs/>
                <w:color w:val="FF0000"/>
                <w:sz w:val="22"/>
                <w:szCs w:val="22"/>
                <w:lang w:val="en-US"/>
              </w:rPr>
            </w:pPr>
            <w:r w:rsidRPr="007965BD">
              <w:rPr>
                <w:b/>
                <w:bCs/>
                <w:color w:val="FF0000"/>
                <w:sz w:val="22"/>
                <w:szCs w:val="22"/>
              </w:rPr>
              <w:t xml:space="preserve">-265 gyv. </w:t>
            </w:r>
          </w:p>
          <w:p w:rsidR="00924879" w:rsidRPr="007965BD" w:rsidRDefault="00924879" w:rsidP="00924879">
            <w:pPr>
              <w:tabs>
                <w:tab w:val="num" w:pos="0"/>
                <w:tab w:val="num" w:pos="567"/>
                <w:tab w:val="left" w:pos="889"/>
              </w:tabs>
              <w:spacing w:after="0" w:line="240" w:lineRule="auto"/>
              <w:jc w:val="center"/>
              <w:rPr>
                <w:bCs/>
                <w:color w:val="FF0000"/>
                <w:sz w:val="22"/>
                <w:szCs w:val="22"/>
                <w:lang w:val="en-US"/>
              </w:rPr>
            </w:pPr>
            <w:r w:rsidRPr="007965BD">
              <w:rPr>
                <w:b/>
                <w:bCs/>
                <w:color w:val="FF0000"/>
                <w:sz w:val="22"/>
                <w:szCs w:val="22"/>
              </w:rPr>
              <w:t>(2019 m.)</w:t>
            </w:r>
          </w:p>
          <w:p w:rsidR="00924879" w:rsidRPr="007965BD" w:rsidRDefault="00924879" w:rsidP="00924879">
            <w:pPr>
              <w:tabs>
                <w:tab w:val="num" w:pos="0"/>
                <w:tab w:val="num" w:pos="567"/>
                <w:tab w:val="left" w:pos="889"/>
              </w:tabs>
              <w:spacing w:after="0" w:line="240" w:lineRule="auto"/>
              <w:jc w:val="center"/>
              <w:rPr>
                <w:bCs/>
                <w:color w:val="FF0000"/>
                <w:sz w:val="22"/>
                <w:szCs w:val="22"/>
                <w:lang w:val="en-US"/>
              </w:rPr>
            </w:pPr>
            <w:r w:rsidRPr="007965BD">
              <w:rPr>
                <w:bCs/>
                <w:color w:val="FF0000"/>
                <w:sz w:val="22"/>
                <w:szCs w:val="22"/>
              </w:rPr>
              <w:t>(-2,5)</w:t>
            </w:r>
          </w:p>
          <w:p w:rsidR="00F34B0E" w:rsidRPr="003578F4" w:rsidRDefault="00F34B0E" w:rsidP="003578F4">
            <w:pPr>
              <w:tabs>
                <w:tab w:val="num" w:pos="0"/>
                <w:tab w:val="num" w:pos="567"/>
                <w:tab w:val="left" w:pos="889"/>
              </w:tabs>
              <w:spacing w:after="0" w:line="240" w:lineRule="auto"/>
              <w:jc w:val="center"/>
              <w:rPr>
                <w:bCs/>
                <w:color w:val="000000"/>
                <w:sz w:val="22"/>
                <w:szCs w:val="22"/>
              </w:rPr>
            </w:pPr>
          </w:p>
        </w:tc>
        <w:tc>
          <w:tcPr>
            <w:tcW w:w="1309"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rPr>
            </w:pPr>
            <w:r w:rsidRPr="003578F4">
              <w:rPr>
                <w:bCs/>
                <w:color w:val="000000"/>
                <w:sz w:val="22"/>
                <w:szCs w:val="22"/>
              </w:rPr>
              <w:t>-5,0</w:t>
            </w:r>
          </w:p>
          <w:p w:rsidR="00F34B0E" w:rsidRPr="003578F4" w:rsidRDefault="00F34B0E" w:rsidP="003578F4">
            <w:pPr>
              <w:tabs>
                <w:tab w:val="num" w:pos="0"/>
                <w:tab w:val="num" w:pos="567"/>
                <w:tab w:val="left" w:pos="889"/>
              </w:tabs>
              <w:spacing w:after="0" w:line="240" w:lineRule="auto"/>
              <w:jc w:val="center"/>
              <w:rPr>
                <w:bCs/>
                <w:color w:val="000000"/>
                <w:sz w:val="22"/>
                <w:szCs w:val="22"/>
              </w:rPr>
            </w:pPr>
            <w:r w:rsidRPr="003578F4">
              <w:rPr>
                <w:bCs/>
                <w:color w:val="000000"/>
                <w:sz w:val="22"/>
                <w:szCs w:val="22"/>
              </w:rPr>
              <w:t>(-10,6)</w:t>
            </w:r>
          </w:p>
        </w:tc>
      </w:tr>
      <w:tr w:rsidR="00F34B0E" w:rsidRPr="003578F4" w:rsidTr="00623C1C">
        <w:trPr>
          <w:trHeight w:val="1279"/>
        </w:trPr>
        <w:tc>
          <w:tcPr>
            <w:tcW w:w="943"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rPr>
            </w:pPr>
            <w:r w:rsidRPr="003578F4">
              <w:rPr>
                <w:bCs/>
                <w:color w:val="000000"/>
                <w:sz w:val="22"/>
                <w:szCs w:val="22"/>
              </w:rPr>
              <w:t>11.</w:t>
            </w:r>
          </w:p>
        </w:tc>
        <w:tc>
          <w:tcPr>
            <w:tcW w:w="3407"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both"/>
              <w:rPr>
                <w:bCs/>
                <w:color w:val="000000"/>
                <w:sz w:val="22"/>
                <w:szCs w:val="22"/>
              </w:rPr>
            </w:pPr>
            <w:r w:rsidRPr="003578F4">
              <w:rPr>
                <w:bCs/>
                <w:color w:val="000000"/>
                <w:sz w:val="22"/>
                <w:szCs w:val="22"/>
              </w:rPr>
              <w:t>Vidutinė gyvenimo trukmė (metai)</w:t>
            </w:r>
          </w:p>
        </w:tc>
        <w:tc>
          <w:tcPr>
            <w:tcW w:w="1422"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rPr>
            </w:pPr>
            <w:r w:rsidRPr="003578F4">
              <w:rPr>
                <w:bCs/>
                <w:color w:val="000000"/>
                <w:sz w:val="22"/>
                <w:szCs w:val="22"/>
              </w:rPr>
              <w:t>77,82 (moterys)</w:t>
            </w:r>
          </w:p>
          <w:p w:rsidR="00F34B0E" w:rsidRPr="003578F4" w:rsidRDefault="00F34B0E" w:rsidP="003578F4">
            <w:pPr>
              <w:tabs>
                <w:tab w:val="num" w:pos="0"/>
                <w:tab w:val="num" w:pos="567"/>
                <w:tab w:val="left" w:pos="889"/>
              </w:tabs>
              <w:spacing w:after="0" w:line="240" w:lineRule="auto"/>
              <w:jc w:val="center"/>
              <w:rPr>
                <w:bCs/>
                <w:color w:val="000000"/>
                <w:sz w:val="22"/>
                <w:szCs w:val="22"/>
              </w:rPr>
            </w:pPr>
            <w:r>
              <w:rPr>
                <w:bCs/>
                <w:color w:val="000000"/>
                <w:sz w:val="22"/>
                <w:szCs w:val="22"/>
              </w:rPr>
              <w:t>65,67 (vyrai)</w:t>
            </w:r>
          </w:p>
        </w:tc>
        <w:tc>
          <w:tcPr>
            <w:tcW w:w="1318"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
                <w:bCs/>
                <w:color w:val="000000"/>
                <w:sz w:val="22"/>
                <w:szCs w:val="22"/>
              </w:rPr>
            </w:pPr>
            <w:r w:rsidRPr="003578F4">
              <w:rPr>
                <w:b/>
                <w:bCs/>
                <w:color w:val="000000"/>
                <w:sz w:val="22"/>
                <w:szCs w:val="22"/>
              </w:rPr>
              <w:t>80,98 (moterys)</w:t>
            </w:r>
          </w:p>
          <w:p w:rsidR="00F34B0E" w:rsidRPr="003578F4" w:rsidRDefault="00F34B0E" w:rsidP="003578F4">
            <w:pPr>
              <w:tabs>
                <w:tab w:val="num" w:pos="0"/>
                <w:tab w:val="num" w:pos="567"/>
                <w:tab w:val="left" w:pos="889"/>
              </w:tabs>
              <w:spacing w:after="0" w:line="240" w:lineRule="auto"/>
              <w:jc w:val="center"/>
              <w:rPr>
                <w:b/>
                <w:bCs/>
                <w:color w:val="000000"/>
                <w:sz w:val="22"/>
                <w:szCs w:val="22"/>
              </w:rPr>
            </w:pPr>
            <w:r w:rsidRPr="003578F4">
              <w:rPr>
                <w:b/>
                <w:bCs/>
                <w:color w:val="000000"/>
                <w:sz w:val="22"/>
                <w:szCs w:val="22"/>
              </w:rPr>
              <w:t>71,24 (vyrai)</w:t>
            </w:r>
          </w:p>
          <w:p w:rsidR="00F34B0E" w:rsidRPr="003578F4" w:rsidRDefault="00F34B0E" w:rsidP="003578F4">
            <w:pPr>
              <w:tabs>
                <w:tab w:val="num" w:pos="0"/>
                <w:tab w:val="num" w:pos="567"/>
                <w:tab w:val="left" w:pos="889"/>
              </w:tabs>
              <w:spacing w:after="0" w:line="240" w:lineRule="auto"/>
              <w:jc w:val="center"/>
              <w:rPr>
                <w:b/>
                <w:bCs/>
                <w:color w:val="000000"/>
                <w:sz w:val="22"/>
                <w:szCs w:val="22"/>
              </w:rPr>
            </w:pPr>
            <w:r w:rsidRPr="003578F4">
              <w:rPr>
                <w:b/>
                <w:bCs/>
                <w:color w:val="000000"/>
                <w:sz w:val="22"/>
                <w:szCs w:val="22"/>
              </w:rPr>
              <w:t>(2017 m.)</w:t>
            </w:r>
          </w:p>
        </w:tc>
        <w:tc>
          <w:tcPr>
            <w:tcW w:w="1131" w:type="dxa"/>
            <w:vAlign w:val="center"/>
          </w:tcPr>
          <w:p w:rsidR="00F34B0E" w:rsidRPr="009F1B77" w:rsidRDefault="0067555A" w:rsidP="003578F4">
            <w:pPr>
              <w:tabs>
                <w:tab w:val="num" w:pos="0"/>
                <w:tab w:val="num" w:pos="567"/>
                <w:tab w:val="left" w:pos="889"/>
              </w:tabs>
              <w:spacing w:after="0" w:line="240" w:lineRule="auto"/>
              <w:jc w:val="center"/>
              <w:rPr>
                <w:b/>
                <w:bCs/>
                <w:color w:val="000000"/>
                <w:sz w:val="22"/>
                <w:szCs w:val="22"/>
              </w:rPr>
            </w:pPr>
            <w:r w:rsidRPr="009F1B77">
              <w:rPr>
                <w:b/>
                <w:bCs/>
                <w:color w:val="00B050"/>
                <w:sz w:val="22"/>
                <w:szCs w:val="22"/>
              </w:rPr>
              <w:t xml:space="preserve">81 (moterys), 71,8 </w:t>
            </w:r>
            <w:r w:rsidR="00994318">
              <w:rPr>
                <w:b/>
                <w:bCs/>
                <w:color w:val="00B050"/>
                <w:sz w:val="22"/>
                <w:szCs w:val="22"/>
              </w:rPr>
              <w:t xml:space="preserve"> (vyrai) </w:t>
            </w:r>
            <w:r w:rsidRPr="009F1B77">
              <w:rPr>
                <w:b/>
                <w:bCs/>
                <w:color w:val="00B050"/>
                <w:sz w:val="22"/>
                <w:szCs w:val="22"/>
              </w:rPr>
              <w:t>(2018 m.)</w:t>
            </w:r>
          </w:p>
        </w:tc>
        <w:tc>
          <w:tcPr>
            <w:tcW w:w="1309" w:type="dxa"/>
            <w:shd w:val="clear" w:color="auto" w:fill="auto"/>
            <w:tcMar>
              <w:top w:w="15" w:type="dxa"/>
              <w:left w:w="15" w:type="dxa"/>
              <w:bottom w:w="0" w:type="dxa"/>
              <w:right w:w="15" w:type="dxa"/>
            </w:tcMar>
            <w:vAlign w:val="center"/>
            <w:hideMark/>
          </w:tcPr>
          <w:p w:rsidR="00F34B0E" w:rsidRPr="003578F4" w:rsidRDefault="00F34B0E" w:rsidP="003578F4">
            <w:pPr>
              <w:tabs>
                <w:tab w:val="num" w:pos="0"/>
                <w:tab w:val="num" w:pos="567"/>
                <w:tab w:val="left" w:pos="889"/>
              </w:tabs>
              <w:spacing w:after="0" w:line="240" w:lineRule="auto"/>
              <w:jc w:val="center"/>
              <w:rPr>
                <w:bCs/>
                <w:color w:val="000000"/>
                <w:sz w:val="22"/>
                <w:szCs w:val="22"/>
              </w:rPr>
            </w:pPr>
            <w:r>
              <w:rPr>
                <w:bCs/>
                <w:color w:val="000000"/>
                <w:sz w:val="22"/>
                <w:szCs w:val="22"/>
              </w:rPr>
              <w:t>83,0 (moterys)</w:t>
            </w:r>
          </w:p>
          <w:p w:rsidR="00F34B0E" w:rsidRPr="003578F4" w:rsidRDefault="00F34B0E" w:rsidP="00E1768C">
            <w:pPr>
              <w:tabs>
                <w:tab w:val="num" w:pos="0"/>
                <w:tab w:val="num" w:pos="567"/>
                <w:tab w:val="left" w:pos="889"/>
              </w:tabs>
              <w:spacing w:after="0" w:line="240" w:lineRule="auto"/>
              <w:jc w:val="center"/>
              <w:rPr>
                <w:bCs/>
                <w:color w:val="000000"/>
                <w:sz w:val="22"/>
                <w:szCs w:val="22"/>
              </w:rPr>
            </w:pPr>
            <w:r>
              <w:rPr>
                <w:bCs/>
                <w:color w:val="000000"/>
                <w:sz w:val="22"/>
                <w:szCs w:val="22"/>
              </w:rPr>
              <w:t>73,0 (vyrai)</w:t>
            </w:r>
          </w:p>
        </w:tc>
      </w:tr>
    </w:tbl>
    <w:p w:rsidR="00DB35C3" w:rsidRPr="00DB35C3" w:rsidRDefault="00AC7D90" w:rsidP="00BD3A35">
      <w:pPr>
        <w:tabs>
          <w:tab w:val="num" w:pos="0"/>
          <w:tab w:val="left" w:pos="426"/>
          <w:tab w:val="num" w:pos="567"/>
        </w:tabs>
        <w:spacing w:line="240" w:lineRule="auto"/>
        <w:ind w:firstLine="567"/>
        <w:jc w:val="both"/>
        <w:rPr>
          <w:i/>
          <w:color w:val="000000"/>
          <w:sz w:val="20"/>
          <w:szCs w:val="20"/>
        </w:rPr>
      </w:pPr>
      <w:r>
        <w:rPr>
          <w:i/>
          <w:color w:val="000000"/>
          <w:sz w:val="20"/>
          <w:szCs w:val="20"/>
        </w:rPr>
        <w:t>Šaltinis: Lietuvos s</w:t>
      </w:r>
      <w:r w:rsidR="00DB35C3" w:rsidRPr="00DB35C3">
        <w:rPr>
          <w:i/>
          <w:color w:val="000000"/>
          <w:sz w:val="20"/>
          <w:szCs w:val="20"/>
        </w:rPr>
        <w:t>tatistikos departamentas, Rajono savivaldybės visuomenės sveikatos biuras, VšĮ „Investuok Lietuvoje“.</w:t>
      </w:r>
      <w:r w:rsidR="00F359FD">
        <w:rPr>
          <w:i/>
          <w:color w:val="000000"/>
          <w:sz w:val="20"/>
          <w:szCs w:val="20"/>
        </w:rPr>
        <w:t xml:space="preserve"> </w:t>
      </w:r>
    </w:p>
    <w:p w:rsidR="004E2DE0" w:rsidRDefault="00E671DA" w:rsidP="00BD3A35">
      <w:pPr>
        <w:tabs>
          <w:tab w:val="num" w:pos="0"/>
          <w:tab w:val="left" w:pos="426"/>
          <w:tab w:val="num" w:pos="567"/>
        </w:tabs>
        <w:spacing w:line="240" w:lineRule="auto"/>
        <w:ind w:firstLine="567"/>
        <w:jc w:val="both"/>
        <w:rPr>
          <w:color w:val="000000"/>
        </w:rPr>
      </w:pPr>
      <w:r>
        <w:rPr>
          <w:color w:val="000000"/>
        </w:rPr>
        <w:t>Vertinant PSP įgyvendinimo rodiklių kitimo tendencijas</w:t>
      </w:r>
      <w:r w:rsidR="00F359FD">
        <w:rPr>
          <w:color w:val="000000"/>
        </w:rPr>
        <w:t xml:space="preserve"> (žalia spalva žymimas teigiamas pokytis, raudona – neigiamas)</w:t>
      </w:r>
      <w:r>
        <w:rPr>
          <w:color w:val="000000"/>
        </w:rPr>
        <w:t>, fiksuota, kad v</w:t>
      </w:r>
      <w:r w:rsidR="004E2DE0" w:rsidRPr="004E2DE0">
        <w:rPr>
          <w:color w:val="000000"/>
        </w:rPr>
        <w:t xml:space="preserve">erslo ūkio subjektų skaičius 1000 gyv. </w:t>
      </w:r>
      <w:r w:rsidR="004E2DE0" w:rsidRPr="007965BD">
        <w:rPr>
          <w:b/>
          <w:color w:val="000000"/>
        </w:rPr>
        <w:t>d</w:t>
      </w:r>
      <w:r w:rsidR="00936B6C" w:rsidRPr="007965BD">
        <w:rPr>
          <w:b/>
          <w:color w:val="000000"/>
        </w:rPr>
        <w:t>idėjo</w:t>
      </w:r>
      <w:r w:rsidR="00936B6C">
        <w:rPr>
          <w:color w:val="000000"/>
        </w:rPr>
        <w:t xml:space="preserve"> iki 24</w:t>
      </w:r>
      <w:r w:rsidR="004E2DE0">
        <w:rPr>
          <w:color w:val="000000"/>
        </w:rPr>
        <w:t>,</w:t>
      </w:r>
      <w:r w:rsidR="00936B6C">
        <w:rPr>
          <w:color w:val="000000"/>
        </w:rPr>
        <w:t>21</w:t>
      </w:r>
      <w:r w:rsidR="004E2DE0" w:rsidRPr="004E2DE0">
        <w:rPr>
          <w:color w:val="000000"/>
        </w:rPr>
        <w:t xml:space="preserve">, bet vis dar buvo mažesnis už Lietuvos </w:t>
      </w:r>
      <w:r w:rsidR="002A4A81" w:rsidRPr="004E2DE0">
        <w:rPr>
          <w:color w:val="000000"/>
        </w:rPr>
        <w:t xml:space="preserve">vidurkį  </w:t>
      </w:r>
      <w:r w:rsidR="00936B6C">
        <w:rPr>
          <w:color w:val="000000"/>
        </w:rPr>
        <w:t>–</w:t>
      </w:r>
      <w:r w:rsidR="004E2DE0" w:rsidRPr="004E2DE0">
        <w:rPr>
          <w:color w:val="000000"/>
        </w:rPr>
        <w:t xml:space="preserve"> </w:t>
      </w:r>
      <w:r w:rsidR="00936B6C">
        <w:rPr>
          <w:color w:val="000000"/>
        </w:rPr>
        <w:t>38,4</w:t>
      </w:r>
      <w:r w:rsidR="00936B6C" w:rsidRPr="00A7109A">
        <w:rPr>
          <w:color w:val="000000"/>
        </w:rPr>
        <w:t>5</w:t>
      </w:r>
      <w:r w:rsidR="004E2DE0" w:rsidRPr="006D10CF">
        <w:rPr>
          <w:color w:val="000000"/>
        </w:rPr>
        <w:t xml:space="preserve">. Tačiau </w:t>
      </w:r>
      <w:r w:rsidR="004E2DE0" w:rsidRPr="007965BD">
        <w:rPr>
          <w:b/>
          <w:color w:val="000000"/>
        </w:rPr>
        <w:t>mažėjo</w:t>
      </w:r>
      <w:r w:rsidR="004E2DE0" w:rsidRPr="006D10CF">
        <w:rPr>
          <w:color w:val="000000"/>
        </w:rPr>
        <w:t xml:space="preserve"> verslo l</w:t>
      </w:r>
      <w:r w:rsidR="00255D1F" w:rsidRPr="006D10CF">
        <w:rPr>
          <w:color w:val="000000"/>
        </w:rPr>
        <w:t>iudijimų skaičius 1000 gyv. - 25</w:t>
      </w:r>
      <w:r w:rsidR="004E2DE0" w:rsidRPr="006D10CF">
        <w:rPr>
          <w:color w:val="000000"/>
        </w:rPr>
        <w:t>,</w:t>
      </w:r>
      <w:r w:rsidR="00255D1F" w:rsidRPr="006D10CF">
        <w:rPr>
          <w:color w:val="000000"/>
        </w:rPr>
        <w:t>75</w:t>
      </w:r>
      <w:r w:rsidR="00FC601D">
        <w:rPr>
          <w:color w:val="000000"/>
        </w:rPr>
        <w:t xml:space="preserve"> (</w:t>
      </w:r>
      <w:r w:rsidR="00FC601D" w:rsidRPr="00FC601D">
        <w:rPr>
          <w:color w:val="000000"/>
        </w:rPr>
        <w:t>– tai įtakojo pasikeitęs reglamentavimas dėl veiklų, kuriomis galima verstis pagal verslo liudijimą)</w:t>
      </w:r>
      <w:r w:rsidR="004E2DE0" w:rsidRPr="006D10CF">
        <w:rPr>
          <w:color w:val="000000"/>
        </w:rPr>
        <w:t xml:space="preserve"> ir buvo mažesnis už Lietuvos vidurkį  - 3</w:t>
      </w:r>
      <w:r w:rsidR="002A4A81" w:rsidRPr="006D10CF">
        <w:rPr>
          <w:color w:val="000000"/>
        </w:rPr>
        <w:t>7</w:t>
      </w:r>
      <w:r w:rsidR="004E2DE0" w:rsidRPr="006D10CF">
        <w:rPr>
          <w:color w:val="000000"/>
        </w:rPr>
        <w:t>,6</w:t>
      </w:r>
      <w:r w:rsidR="002A4A81" w:rsidRPr="006D10CF">
        <w:rPr>
          <w:color w:val="000000"/>
        </w:rPr>
        <w:t>2</w:t>
      </w:r>
      <w:r w:rsidR="004E2DE0" w:rsidRPr="006D10CF">
        <w:rPr>
          <w:color w:val="000000"/>
        </w:rPr>
        <w:t xml:space="preserve">. Pagal </w:t>
      </w:r>
      <w:r w:rsidR="00A7109A" w:rsidRPr="006D10CF">
        <w:rPr>
          <w:color w:val="000000"/>
        </w:rPr>
        <w:t xml:space="preserve">2019 m. </w:t>
      </w:r>
      <w:r w:rsidR="004E2DE0" w:rsidRPr="006D10CF">
        <w:rPr>
          <w:color w:val="000000"/>
        </w:rPr>
        <w:t xml:space="preserve">LR </w:t>
      </w:r>
      <w:r w:rsidR="001530EB">
        <w:rPr>
          <w:color w:val="000000"/>
        </w:rPr>
        <w:t>s</w:t>
      </w:r>
      <w:r w:rsidR="004E2DE0" w:rsidRPr="006D10CF">
        <w:rPr>
          <w:color w:val="000000"/>
        </w:rPr>
        <w:t>tatistikos departamento pateikiamus duomenis pagal savivaldybes,</w:t>
      </w:r>
      <w:r w:rsidR="00A7109A" w:rsidRPr="006D10CF">
        <w:rPr>
          <w:color w:val="000000"/>
        </w:rPr>
        <w:t xml:space="preserve"> </w:t>
      </w:r>
      <w:r w:rsidR="004E2DE0" w:rsidRPr="006D10CF">
        <w:rPr>
          <w:color w:val="000000"/>
        </w:rPr>
        <w:t>2018 m.</w:t>
      </w:r>
      <w:r w:rsidR="00A753CA" w:rsidRPr="006D10CF">
        <w:rPr>
          <w:color w:val="000000"/>
        </w:rPr>
        <w:t xml:space="preserve"> TUI</w:t>
      </w:r>
      <w:r w:rsidR="004E2DE0" w:rsidRPr="006D10CF">
        <w:rPr>
          <w:color w:val="000000"/>
        </w:rPr>
        <w:t xml:space="preserve"> </w:t>
      </w:r>
      <w:r w:rsidR="00A753CA" w:rsidRPr="006D10CF">
        <w:rPr>
          <w:color w:val="000000"/>
        </w:rPr>
        <w:t xml:space="preserve">fiksuotas </w:t>
      </w:r>
      <w:r w:rsidR="00A753CA" w:rsidRPr="007965BD">
        <w:rPr>
          <w:b/>
          <w:color w:val="000000"/>
        </w:rPr>
        <w:t>pa</w:t>
      </w:r>
      <w:r w:rsidR="00716ED1" w:rsidRPr="007965BD">
        <w:rPr>
          <w:b/>
          <w:color w:val="000000"/>
        </w:rPr>
        <w:t>didėjimas</w:t>
      </w:r>
      <w:r w:rsidR="00716ED1">
        <w:rPr>
          <w:color w:val="000000"/>
        </w:rPr>
        <w:t xml:space="preserve"> iki 38</w:t>
      </w:r>
      <w:r w:rsidR="007965BD">
        <w:rPr>
          <w:color w:val="000000"/>
        </w:rPr>
        <w:t>6</w:t>
      </w:r>
      <w:r w:rsidR="00716ED1">
        <w:rPr>
          <w:color w:val="000000"/>
        </w:rPr>
        <w:t xml:space="preserve"> Eur vienam gy</w:t>
      </w:r>
      <w:r w:rsidR="00A753CA" w:rsidRPr="006D10CF">
        <w:rPr>
          <w:color w:val="000000"/>
        </w:rPr>
        <w:t>v</w:t>
      </w:r>
      <w:r w:rsidR="00716ED1">
        <w:rPr>
          <w:color w:val="000000"/>
        </w:rPr>
        <w:t>e</w:t>
      </w:r>
      <w:r w:rsidR="00A753CA" w:rsidRPr="006D10CF">
        <w:rPr>
          <w:color w:val="000000"/>
        </w:rPr>
        <w:t>ntojui, 2017 m. TUI sudarė 361 Eur</w:t>
      </w:r>
      <w:r w:rsidR="004E2DE0" w:rsidRPr="006D10CF">
        <w:rPr>
          <w:color w:val="000000"/>
        </w:rPr>
        <w:t xml:space="preserve">. </w:t>
      </w:r>
      <w:r w:rsidR="00C62EA9" w:rsidRPr="006D10CF">
        <w:rPr>
          <w:color w:val="000000"/>
        </w:rPr>
        <w:t xml:space="preserve">Šiek tiek </w:t>
      </w:r>
      <w:r w:rsidR="00C62EA9" w:rsidRPr="007965BD">
        <w:rPr>
          <w:b/>
          <w:color w:val="000000"/>
        </w:rPr>
        <w:t>mažėjo</w:t>
      </w:r>
      <w:r w:rsidR="004E2DE0" w:rsidRPr="006D10CF">
        <w:rPr>
          <w:color w:val="000000"/>
        </w:rPr>
        <w:t xml:space="preserve"> materialinės investicijos (nuo </w:t>
      </w:r>
      <w:r w:rsidR="00C62EA9" w:rsidRPr="006D10CF">
        <w:rPr>
          <w:color w:val="000000"/>
        </w:rPr>
        <w:t>1376</w:t>
      </w:r>
      <w:r w:rsidR="004E2DE0" w:rsidRPr="006D10CF">
        <w:rPr>
          <w:color w:val="000000"/>
        </w:rPr>
        <w:t xml:space="preserve"> iki 1</w:t>
      </w:r>
      <w:r w:rsidR="00C62EA9" w:rsidRPr="006D10CF">
        <w:rPr>
          <w:color w:val="000000"/>
        </w:rPr>
        <w:t>123</w:t>
      </w:r>
      <w:r w:rsidR="0067555A" w:rsidRPr="006D10CF">
        <w:rPr>
          <w:color w:val="000000"/>
        </w:rPr>
        <w:t xml:space="preserve"> Eur vienam gyventojui)</w:t>
      </w:r>
      <w:r w:rsidR="00793543">
        <w:rPr>
          <w:color w:val="000000"/>
        </w:rPr>
        <w:t>, tačiau atkreipiamas dėmesys</w:t>
      </w:r>
      <w:r w:rsidR="007965BD">
        <w:rPr>
          <w:color w:val="000000"/>
        </w:rPr>
        <w:t>, kad Statistikos departamentas pateikia duomenis už 2018 m.</w:t>
      </w:r>
      <w:r w:rsidR="0067555A" w:rsidRPr="006D10CF">
        <w:rPr>
          <w:color w:val="000000"/>
        </w:rPr>
        <w:t xml:space="preserve"> 2019</w:t>
      </w:r>
      <w:r w:rsidR="001530EB">
        <w:rPr>
          <w:color w:val="000000"/>
        </w:rPr>
        <w:t xml:space="preserve"> m. s</w:t>
      </w:r>
      <w:r w:rsidR="004E2DE0" w:rsidRPr="006D10CF">
        <w:rPr>
          <w:color w:val="000000"/>
        </w:rPr>
        <w:t>avivaldybėje, kaip ir visoje Lietuvoje</w:t>
      </w:r>
      <w:r w:rsidR="00C1179A">
        <w:rPr>
          <w:color w:val="000000"/>
        </w:rPr>
        <w:t>,</w:t>
      </w:r>
      <w:r w:rsidR="004E2DE0" w:rsidRPr="006D10CF">
        <w:rPr>
          <w:color w:val="000000"/>
        </w:rPr>
        <w:t xml:space="preserve"> </w:t>
      </w:r>
      <w:r w:rsidR="00922222">
        <w:rPr>
          <w:color w:val="000000"/>
        </w:rPr>
        <w:t>vidutinis mėnesinis darbo užmokestis</w:t>
      </w:r>
      <w:r w:rsidR="004E2DE0" w:rsidRPr="006D10CF">
        <w:rPr>
          <w:color w:val="000000"/>
        </w:rPr>
        <w:t xml:space="preserve"> augo</w:t>
      </w:r>
      <w:r w:rsidR="00C62EA9" w:rsidRPr="006D10CF">
        <w:rPr>
          <w:color w:val="000000"/>
        </w:rPr>
        <w:t xml:space="preserve"> (iki 698,2 Eur)</w:t>
      </w:r>
      <w:r w:rsidR="004E2DE0" w:rsidRPr="006D10CF">
        <w:rPr>
          <w:color w:val="000000"/>
        </w:rPr>
        <w:t>, tačiau vis dar buvo mažesnis nei</w:t>
      </w:r>
      <w:r w:rsidR="004E2DE0" w:rsidRPr="004E2DE0">
        <w:rPr>
          <w:color w:val="000000"/>
        </w:rPr>
        <w:t xml:space="preserve"> aplinkinėse savivaldybė</w:t>
      </w:r>
      <w:r>
        <w:rPr>
          <w:color w:val="000000"/>
        </w:rPr>
        <w:t>se. Nedarbo lygi</w:t>
      </w:r>
      <w:r w:rsidR="00E85D71">
        <w:rPr>
          <w:color w:val="000000"/>
        </w:rPr>
        <w:t>o</w:t>
      </w:r>
      <w:r>
        <w:rPr>
          <w:color w:val="000000"/>
        </w:rPr>
        <w:t xml:space="preserve"> kitimas fiksuota</w:t>
      </w:r>
      <w:r w:rsidR="00E85D71">
        <w:rPr>
          <w:color w:val="000000"/>
        </w:rPr>
        <w:t>s</w:t>
      </w:r>
      <w:r>
        <w:rPr>
          <w:color w:val="000000"/>
        </w:rPr>
        <w:t xml:space="preserve"> </w:t>
      </w:r>
      <w:r w:rsidRPr="00E671DA">
        <w:rPr>
          <w:b/>
          <w:color w:val="000000"/>
        </w:rPr>
        <w:t>neigiama</w:t>
      </w:r>
      <w:r>
        <w:rPr>
          <w:color w:val="000000"/>
        </w:rPr>
        <w:t xml:space="preserve"> kryptimi - </w:t>
      </w:r>
      <w:r w:rsidR="0067555A">
        <w:rPr>
          <w:color w:val="000000"/>
        </w:rPr>
        <w:t>padidėjo nuo 9</w:t>
      </w:r>
      <w:r w:rsidR="004E2DE0" w:rsidRPr="004E2DE0">
        <w:rPr>
          <w:color w:val="000000"/>
        </w:rPr>
        <w:t>,</w:t>
      </w:r>
      <w:r w:rsidR="0067555A">
        <w:rPr>
          <w:color w:val="000000"/>
        </w:rPr>
        <w:t>1 proc. 2018 m. iki 9,9 proc. 2019</w:t>
      </w:r>
      <w:r w:rsidR="004E2DE0" w:rsidRPr="004E2DE0">
        <w:rPr>
          <w:color w:val="000000"/>
        </w:rPr>
        <w:t xml:space="preserve"> m. Toliau </w:t>
      </w:r>
      <w:r w:rsidR="004E2DE0" w:rsidRPr="00E671DA">
        <w:rPr>
          <w:b/>
          <w:color w:val="000000"/>
        </w:rPr>
        <w:t>mažėjo</w:t>
      </w:r>
      <w:r w:rsidR="004E2DE0" w:rsidRPr="004E2DE0">
        <w:rPr>
          <w:color w:val="000000"/>
        </w:rPr>
        <w:t xml:space="preserve"> gyventojų skaičius</w:t>
      </w:r>
      <w:r>
        <w:rPr>
          <w:color w:val="000000"/>
        </w:rPr>
        <w:t>, esant didesniam neigiamam natūralios metinės kaitos rodikliui</w:t>
      </w:r>
      <w:r w:rsidR="004E2DE0" w:rsidRPr="004E2DE0">
        <w:rPr>
          <w:color w:val="000000"/>
        </w:rPr>
        <w:t>,</w:t>
      </w:r>
      <w:r>
        <w:rPr>
          <w:color w:val="000000"/>
        </w:rPr>
        <w:t xml:space="preserve"> tačiau</w:t>
      </w:r>
      <w:r w:rsidR="004E2DE0" w:rsidRPr="004E2DE0">
        <w:rPr>
          <w:color w:val="000000"/>
        </w:rPr>
        <w:t xml:space="preserve"> </w:t>
      </w:r>
      <w:r w:rsidR="004E2DE0" w:rsidRPr="00E671DA">
        <w:rPr>
          <w:b/>
          <w:color w:val="000000"/>
        </w:rPr>
        <w:t>ilgėjo</w:t>
      </w:r>
      <w:r w:rsidR="004E2DE0" w:rsidRPr="004E2DE0">
        <w:rPr>
          <w:color w:val="000000"/>
        </w:rPr>
        <w:t xml:space="preserve"> vidutinė gyvenimo trukmė.</w:t>
      </w:r>
    </w:p>
    <w:p w:rsidR="00BD3A35" w:rsidRDefault="00BD3A35" w:rsidP="001D6C09">
      <w:pPr>
        <w:tabs>
          <w:tab w:val="left" w:pos="142"/>
          <w:tab w:val="left" w:pos="426"/>
          <w:tab w:val="num" w:pos="720"/>
          <w:tab w:val="left" w:pos="993"/>
        </w:tabs>
        <w:spacing w:line="240" w:lineRule="auto"/>
        <w:jc w:val="both"/>
        <w:rPr>
          <w:color w:val="000000"/>
        </w:rPr>
      </w:pPr>
      <w:r>
        <w:rPr>
          <w:color w:val="000000"/>
        </w:rPr>
        <w:tab/>
      </w:r>
      <w:r>
        <w:rPr>
          <w:color w:val="000000"/>
        </w:rPr>
        <w:tab/>
      </w:r>
      <w:r>
        <w:rPr>
          <w:color w:val="000000"/>
        </w:rPr>
        <w:tab/>
        <w:t xml:space="preserve">Nors vizijos rodikliuose nėra fiksuojama, </w:t>
      </w:r>
      <w:r w:rsidRPr="00B73C1C">
        <w:rPr>
          <w:color w:val="000000"/>
        </w:rPr>
        <w:t>tačiau analizuojant PSP įgyvendinimą ir tolimesnių veiksmų numatymą, b</w:t>
      </w:r>
      <w:r w:rsidR="001530EB">
        <w:rPr>
          <w:color w:val="000000"/>
        </w:rPr>
        <w:t>ūtina atkreipti dėmesį į s</w:t>
      </w:r>
      <w:r w:rsidRPr="00B73C1C">
        <w:rPr>
          <w:color w:val="000000"/>
        </w:rPr>
        <w:t>avivaldybės demograf</w:t>
      </w:r>
      <w:r w:rsidR="00193DAF" w:rsidRPr="00B73C1C">
        <w:rPr>
          <w:color w:val="000000"/>
        </w:rPr>
        <w:t>inę situaciją. Nuo 2014</w:t>
      </w:r>
      <w:r w:rsidR="00CC7305">
        <w:rPr>
          <w:color w:val="000000"/>
        </w:rPr>
        <w:t xml:space="preserve"> m.</w:t>
      </w:r>
      <w:r w:rsidR="00193DAF" w:rsidRPr="00B73C1C">
        <w:rPr>
          <w:color w:val="000000"/>
        </w:rPr>
        <w:t xml:space="preserve"> iki 2019</w:t>
      </w:r>
      <w:r w:rsidRPr="00B73C1C">
        <w:rPr>
          <w:color w:val="000000"/>
        </w:rPr>
        <w:t xml:space="preserve"> m.</w:t>
      </w:r>
      <w:r w:rsidR="00193DAF" w:rsidRPr="00B73C1C">
        <w:rPr>
          <w:color w:val="000000"/>
        </w:rPr>
        <w:t xml:space="preserve"> </w:t>
      </w:r>
      <w:r w:rsidRPr="00B73C1C">
        <w:rPr>
          <w:color w:val="000000"/>
        </w:rPr>
        <w:t xml:space="preserve">nuolatinių gyventojų </w:t>
      </w:r>
      <w:r w:rsidRPr="005E0AFA">
        <w:rPr>
          <w:color w:val="000000"/>
        </w:rPr>
        <w:t>skaičius sumažėjo</w:t>
      </w:r>
      <w:r w:rsidR="00CC7305" w:rsidRPr="005E0AFA">
        <w:rPr>
          <w:color w:val="000000"/>
        </w:rPr>
        <w:t xml:space="preserve"> nuo 35 489 iki 31 921, t.</w:t>
      </w:r>
      <w:r w:rsidR="00962A45">
        <w:rPr>
          <w:color w:val="000000"/>
        </w:rPr>
        <w:t xml:space="preserve"> </w:t>
      </w:r>
      <w:r w:rsidR="00CC7305" w:rsidRPr="005E0AFA">
        <w:rPr>
          <w:color w:val="000000"/>
        </w:rPr>
        <w:t>y. -</w:t>
      </w:r>
      <w:r w:rsidRPr="005E0AFA">
        <w:rPr>
          <w:color w:val="000000"/>
        </w:rPr>
        <w:t xml:space="preserve"> </w:t>
      </w:r>
      <w:r w:rsidR="00844ECC" w:rsidRPr="005E0AFA">
        <w:rPr>
          <w:color w:val="000000"/>
        </w:rPr>
        <w:t>3</w:t>
      </w:r>
      <w:r w:rsidRPr="005E0AFA">
        <w:rPr>
          <w:color w:val="000000"/>
        </w:rPr>
        <w:t xml:space="preserve"> </w:t>
      </w:r>
      <w:r w:rsidR="00844ECC" w:rsidRPr="005E0AFA">
        <w:rPr>
          <w:color w:val="000000"/>
        </w:rPr>
        <w:t>568</w:t>
      </w:r>
      <w:r w:rsidRPr="005E0AFA">
        <w:rPr>
          <w:color w:val="000000"/>
        </w:rPr>
        <w:t xml:space="preserve"> gyventojais (</w:t>
      </w:r>
      <w:r w:rsidR="00844ECC" w:rsidRPr="005E0AFA">
        <w:rPr>
          <w:color w:val="000000"/>
        </w:rPr>
        <w:t>apie 10</w:t>
      </w:r>
      <w:r w:rsidRPr="005E0AFA">
        <w:rPr>
          <w:color w:val="000000"/>
        </w:rPr>
        <w:t xml:space="preserve"> proc.). </w:t>
      </w:r>
      <w:r w:rsidR="00382D97" w:rsidRPr="005E0AFA">
        <w:t xml:space="preserve">Miesto gyventojų dalis rajone sudarė 39,34 proc., kaimo – 60,66 proc. 2019 m. pradžioje savivaldybės miestuose gyveno: Raseiniuose – </w:t>
      </w:r>
      <w:r w:rsidR="00382D97" w:rsidRPr="005E0AFA">
        <w:rPr>
          <w:lang w:val="en-US"/>
        </w:rPr>
        <w:t xml:space="preserve">9 784 </w:t>
      </w:r>
      <w:r w:rsidR="00382D97" w:rsidRPr="005E0AFA">
        <w:t xml:space="preserve">gyventojai, Ariogaloje – </w:t>
      </w:r>
      <w:r w:rsidR="00382D97" w:rsidRPr="005E0AFA">
        <w:rPr>
          <w:lang w:val="en-US"/>
        </w:rPr>
        <w:t xml:space="preserve">2 773 </w:t>
      </w:r>
      <w:r w:rsidR="00382D97" w:rsidRPr="005E0AFA">
        <w:t xml:space="preserve">gyventojai. </w:t>
      </w:r>
      <w:r w:rsidRPr="005E0AFA">
        <w:rPr>
          <w:color w:val="000000"/>
        </w:rPr>
        <w:t>Savivaldybėje ir toliau fiksuota ilgalaikė gyventojų senėjimo tendencija: mažėja vaikų iki 14 metų ir didėja pagyvenusių (65 metų ir vyresnių) žmonių dalis</w:t>
      </w:r>
      <w:r w:rsidRPr="00BD3A35">
        <w:rPr>
          <w:color w:val="000000"/>
        </w:rPr>
        <w:t>.</w:t>
      </w:r>
    </w:p>
    <w:p w:rsidR="007D1AF7" w:rsidRPr="00B9799E" w:rsidRDefault="007D1AF7" w:rsidP="001D6C09">
      <w:pPr>
        <w:spacing w:line="240" w:lineRule="auto"/>
        <w:ind w:firstLine="709"/>
        <w:jc w:val="both"/>
        <w:rPr>
          <w:lang w:val="en-US"/>
        </w:rPr>
      </w:pPr>
      <w:r w:rsidRPr="00B9799E">
        <w:rPr>
          <w:lang w:val="en-US"/>
        </w:rPr>
        <w:t xml:space="preserve">Pagal gyventojų skaičiaus pokyčio Lietuvos miestuose 1989-2019 m. duomenis, per pastaruosius 30 metų Raseinių mieste gyventojų sumažėjo -25,1 proc. Ariogaloje – -31,2 proc. Per paskutinius 2 metus šis pokytis Raseiniuose buvo -1,47 (nuo 9930 iki 9784 ), kai Ariogaloje +0,5 proc. (atitinkamai nuo 2758 iki 2773). </w:t>
      </w:r>
    </w:p>
    <w:p w:rsidR="007D1AF7" w:rsidRPr="00BB408E" w:rsidRDefault="00680E6D" w:rsidP="007D1AF7">
      <w:pPr>
        <w:ind w:firstLine="709"/>
        <w:jc w:val="both"/>
        <w:rPr>
          <w:b/>
          <w:sz w:val="22"/>
          <w:szCs w:val="22"/>
          <w:lang w:val="en-US"/>
        </w:rPr>
      </w:pPr>
      <w:r>
        <w:rPr>
          <w:b/>
          <w:sz w:val="22"/>
          <w:szCs w:val="22"/>
          <w:lang w:val="en-US"/>
        </w:rPr>
        <w:t>4</w:t>
      </w:r>
      <w:r w:rsidR="007D1AF7" w:rsidRPr="00BB408E">
        <w:rPr>
          <w:b/>
          <w:sz w:val="22"/>
          <w:szCs w:val="22"/>
          <w:lang w:val="en-US"/>
        </w:rPr>
        <w:t xml:space="preserve"> pav. Gyventojų skaičiaus pokytis (proc.) 2018 – 2019 m.</w:t>
      </w:r>
    </w:p>
    <w:p w:rsidR="007D1AF7" w:rsidRPr="00B9799E" w:rsidRDefault="007D1AF7" w:rsidP="007D1AF7">
      <w:pPr>
        <w:jc w:val="center"/>
        <w:rPr>
          <w:b/>
          <w:lang w:val="en-US"/>
        </w:rPr>
      </w:pPr>
      <w:r>
        <w:rPr>
          <w:noProof/>
          <w:lang w:val="en-US"/>
        </w:rPr>
        <w:drawing>
          <wp:inline distT="0" distB="0" distL="0" distR="0" wp14:anchorId="4C44AB36" wp14:editId="42FC2509">
            <wp:extent cx="5301026" cy="4162425"/>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830" t="21533" r="27516" b="16108"/>
                    <a:stretch/>
                  </pic:blipFill>
                  <pic:spPr bwMode="auto">
                    <a:xfrm>
                      <a:off x="0" y="0"/>
                      <a:ext cx="5301026" cy="4162425"/>
                    </a:xfrm>
                    <a:prstGeom prst="rect">
                      <a:avLst/>
                    </a:prstGeom>
                    <a:ln>
                      <a:noFill/>
                    </a:ln>
                    <a:extLst>
                      <a:ext uri="{53640926-AAD7-44D8-BBD7-CCE9431645EC}">
                        <a14:shadowObscured xmlns:a14="http://schemas.microsoft.com/office/drawing/2010/main"/>
                      </a:ext>
                    </a:extLst>
                  </pic:spPr>
                </pic:pic>
              </a:graphicData>
            </a:graphic>
          </wp:inline>
        </w:drawing>
      </w:r>
    </w:p>
    <w:p w:rsidR="007D1AF7" w:rsidRPr="00B9799E" w:rsidRDefault="007D1AF7" w:rsidP="007D1AF7">
      <w:pPr>
        <w:pStyle w:val="Saltinis"/>
        <w:spacing w:before="0" w:after="240" w:afterAutospacing="0" w:line="276" w:lineRule="auto"/>
        <w:ind w:firstLine="0"/>
        <w:jc w:val="center"/>
      </w:pPr>
      <w:r w:rsidRPr="00B9799E">
        <w:t>Šaltinis: Lietuvos statistikos departamentas, www.mapijozai.lt</w:t>
      </w:r>
    </w:p>
    <w:p w:rsidR="007D1AF7" w:rsidRPr="00B9799E" w:rsidRDefault="007D1AF7" w:rsidP="007D1AF7">
      <w:pPr>
        <w:ind w:firstLine="709"/>
        <w:jc w:val="both"/>
      </w:pPr>
    </w:p>
    <w:p w:rsidR="007D1AF7" w:rsidRPr="00B9799E" w:rsidRDefault="007D1AF7" w:rsidP="001D6C09">
      <w:pPr>
        <w:spacing w:line="240" w:lineRule="auto"/>
        <w:ind w:firstLine="709"/>
        <w:jc w:val="both"/>
      </w:pPr>
      <w:r w:rsidRPr="00B9799E">
        <w:t>Gyventojų tankis (gyventojų skaičius 1-ame km</w:t>
      </w:r>
      <w:r w:rsidRPr="001D6C09">
        <w:rPr>
          <w:vertAlign w:val="superscript"/>
        </w:rPr>
        <w:t>2</w:t>
      </w:r>
      <w:r w:rsidRPr="00B9799E">
        <w:t xml:space="preserve">) Raseinių rajono savivaldybėje 2019 m. pradžioje siekė 20,29 ir yra daug mažesnis nei bendras Kauno apskrities gyventojų tankis – 69,43 ir Lietuvos – 45,3. </w:t>
      </w:r>
    </w:p>
    <w:p w:rsidR="00380124" w:rsidRPr="001D6C09" w:rsidRDefault="00380124" w:rsidP="001D6C09">
      <w:pPr>
        <w:tabs>
          <w:tab w:val="num" w:pos="0"/>
          <w:tab w:val="left" w:pos="426"/>
          <w:tab w:val="num" w:pos="567"/>
        </w:tabs>
        <w:spacing w:line="240" w:lineRule="auto"/>
        <w:ind w:firstLine="567"/>
        <w:jc w:val="both"/>
      </w:pPr>
      <w:r w:rsidRPr="001D6C09">
        <w:t>Pagal 2018 m. atliktą viešųjų paslaugų vartotojų pasitenkinimo tyrimą, Savival</w:t>
      </w:r>
      <w:r w:rsidR="001530EB">
        <w:t>dybės vizija įvertinta 8,84 balo</w:t>
      </w:r>
      <w:r w:rsidRPr="001D6C09">
        <w:t xml:space="preserve"> (iš 10). Atsakant į klausimą, ar pripažįst</w:t>
      </w:r>
      <w:r w:rsidR="009A05AA">
        <w:t>a Raseinių rajono savivaldybę Ry</w:t>
      </w:r>
      <w:r w:rsidRPr="001D6C09">
        <w:t>tų ir Vidurio Europos piligrimystės centru, teigiamai atsakė 46,5 proc. apklaustųjų.</w:t>
      </w:r>
      <w:r w:rsidR="009A05AA">
        <w:t xml:space="preserve"> 2019 m. tyrimas nebuvo kartojamas.</w:t>
      </w:r>
    </w:p>
    <w:p w:rsidR="00B10A0F" w:rsidRPr="00846A87" w:rsidRDefault="00680E6D" w:rsidP="00B10A0F">
      <w:pPr>
        <w:tabs>
          <w:tab w:val="num" w:pos="0"/>
        </w:tabs>
        <w:spacing w:before="240" w:line="240" w:lineRule="auto"/>
        <w:ind w:firstLine="567"/>
        <w:rPr>
          <w:b/>
          <w:color w:val="000000"/>
        </w:rPr>
      </w:pPr>
      <w:r>
        <w:rPr>
          <w:b/>
          <w:color w:val="000000"/>
          <w:sz w:val="22"/>
          <w:szCs w:val="22"/>
        </w:rPr>
        <w:t>5</w:t>
      </w:r>
      <w:r w:rsidR="00B10A0F" w:rsidRPr="00846A87">
        <w:rPr>
          <w:b/>
          <w:color w:val="000000"/>
          <w:sz w:val="22"/>
          <w:szCs w:val="22"/>
        </w:rPr>
        <w:t xml:space="preserve"> pav. PSP </w:t>
      </w:r>
      <w:r w:rsidR="00B10A0F">
        <w:rPr>
          <w:b/>
          <w:color w:val="000000"/>
          <w:sz w:val="22"/>
          <w:szCs w:val="22"/>
        </w:rPr>
        <w:t>nustatytos vizijos vertinimas.</w:t>
      </w:r>
    </w:p>
    <w:p w:rsidR="00756CBB" w:rsidRDefault="00756CBB" w:rsidP="00380124">
      <w:pPr>
        <w:tabs>
          <w:tab w:val="num" w:pos="0"/>
          <w:tab w:val="num" w:pos="567"/>
          <w:tab w:val="left" w:pos="889"/>
        </w:tabs>
        <w:spacing w:after="0" w:line="240" w:lineRule="auto"/>
        <w:jc w:val="center"/>
        <w:rPr>
          <w:noProof/>
          <w:color w:val="000000"/>
          <w:lang w:val="en-US"/>
        </w:rPr>
      </w:pPr>
    </w:p>
    <w:p w:rsidR="00380124" w:rsidRPr="00846A87" w:rsidRDefault="00770421" w:rsidP="00380124">
      <w:pPr>
        <w:tabs>
          <w:tab w:val="num" w:pos="0"/>
          <w:tab w:val="num" w:pos="567"/>
          <w:tab w:val="left" w:pos="889"/>
        </w:tabs>
        <w:spacing w:after="0" w:line="240" w:lineRule="auto"/>
        <w:jc w:val="center"/>
        <w:rPr>
          <w:color w:val="000000"/>
        </w:rPr>
      </w:pPr>
      <w:r>
        <w:rPr>
          <w:noProof/>
          <w:color w:val="000000"/>
          <w:lang w:val="en-US"/>
        </w:rPr>
        <w:drawing>
          <wp:inline distT="0" distB="0" distL="0" distR="0">
            <wp:extent cx="5295900" cy="2981325"/>
            <wp:effectExtent l="0" t="0" r="0" b="9525"/>
            <wp:docPr id="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900" cy="2981325"/>
                    </a:xfrm>
                    <a:prstGeom prst="rect">
                      <a:avLst/>
                    </a:prstGeom>
                    <a:noFill/>
                    <a:ln>
                      <a:noFill/>
                    </a:ln>
                  </pic:spPr>
                </pic:pic>
              </a:graphicData>
            </a:graphic>
          </wp:inline>
        </w:drawing>
      </w:r>
    </w:p>
    <w:p w:rsidR="004F5792" w:rsidRDefault="004F5792" w:rsidP="004F5792">
      <w:pPr>
        <w:tabs>
          <w:tab w:val="num" w:pos="0"/>
          <w:tab w:val="num" w:pos="567"/>
        </w:tabs>
        <w:spacing w:line="240" w:lineRule="auto"/>
        <w:jc w:val="both"/>
        <w:rPr>
          <w:color w:val="000000"/>
        </w:rPr>
      </w:pPr>
      <w:r w:rsidRPr="004F5792">
        <w:rPr>
          <w:color w:val="000000"/>
        </w:rPr>
        <w:tab/>
      </w:r>
    </w:p>
    <w:p w:rsidR="001460B8" w:rsidRDefault="004F5792" w:rsidP="004F5792">
      <w:pPr>
        <w:tabs>
          <w:tab w:val="num" w:pos="0"/>
          <w:tab w:val="num" w:pos="567"/>
        </w:tabs>
        <w:spacing w:line="240" w:lineRule="auto"/>
        <w:jc w:val="both"/>
        <w:rPr>
          <w:color w:val="000000"/>
        </w:rPr>
      </w:pPr>
      <w:r>
        <w:rPr>
          <w:color w:val="000000"/>
        </w:rPr>
        <w:tab/>
      </w:r>
      <w:r w:rsidRPr="004F5792">
        <w:rPr>
          <w:color w:val="000000"/>
        </w:rPr>
        <w:t xml:space="preserve">46,5 proc. apklaustųjų pripažįsta Raseinių rajono savivaldybę Rytų ir Vidurio Europos piligrimystės centru, 33,4 proc. neturi nuomonės, o 20,2 proc. </w:t>
      </w:r>
      <w:r w:rsidR="00924879" w:rsidRPr="004F5792">
        <w:rPr>
          <w:color w:val="000000"/>
        </w:rPr>
        <w:t>nepripaž</w:t>
      </w:r>
      <w:r w:rsidR="00924879">
        <w:rPr>
          <w:color w:val="000000"/>
        </w:rPr>
        <w:t>įsta</w:t>
      </w:r>
      <w:r w:rsidRPr="004F5792">
        <w:rPr>
          <w:color w:val="000000"/>
        </w:rPr>
        <w:t>. Į tai reikia atkreipti dėmesį, rengiant Raseinių rajono savivaldybės plėtros iki 2030 m. strateginį planą.</w:t>
      </w:r>
    </w:p>
    <w:p w:rsidR="0075116A" w:rsidRDefault="00BA455E" w:rsidP="006E1EAE">
      <w:pPr>
        <w:tabs>
          <w:tab w:val="num" w:pos="0"/>
          <w:tab w:val="num" w:pos="567"/>
        </w:tabs>
        <w:spacing w:line="240" w:lineRule="auto"/>
        <w:jc w:val="both"/>
        <w:rPr>
          <w:b/>
          <w:color w:val="000000"/>
          <w:sz w:val="22"/>
          <w:szCs w:val="22"/>
        </w:rPr>
      </w:pPr>
      <w:r>
        <w:rPr>
          <w:color w:val="000000"/>
        </w:rPr>
        <w:tab/>
        <w:t xml:space="preserve">Atliekant </w:t>
      </w:r>
      <w:r w:rsidR="00686B16">
        <w:rPr>
          <w:color w:val="000000"/>
        </w:rPr>
        <w:t xml:space="preserve">2019 m. </w:t>
      </w:r>
      <w:r>
        <w:rPr>
          <w:color w:val="000000"/>
        </w:rPr>
        <w:t xml:space="preserve">esamos situacijos analizę kartu </w:t>
      </w:r>
      <w:r w:rsidR="001530EB">
        <w:rPr>
          <w:color w:val="000000"/>
        </w:rPr>
        <w:t xml:space="preserve">su </w:t>
      </w:r>
      <w:r>
        <w:t>socialiniais ir ekonominiai</w:t>
      </w:r>
      <w:r w:rsidR="00783636">
        <w:t>s partneriais, darbo grupe</w:t>
      </w:r>
      <w:r>
        <w:t>, gauti rezultatai,</w:t>
      </w:r>
      <w:r w:rsidR="00601CB1">
        <w:t xml:space="preserve"> kurie ir pagal</w:t>
      </w:r>
      <w:r>
        <w:t xml:space="preserve"> PSP įgyvendinimo </w:t>
      </w:r>
      <w:r w:rsidR="006E1EAE">
        <w:t>poveikio vizijos rodikliu</w:t>
      </w:r>
      <w:r w:rsidR="00601CB1">
        <w:t>s, ir</w:t>
      </w:r>
      <w:r w:rsidR="00081B4C">
        <w:t xml:space="preserve"> statistikos duomenis</w:t>
      </w:r>
      <w:r w:rsidR="00E379DC">
        <w:t xml:space="preserve"> atitinka</w:t>
      </w:r>
      <w:r w:rsidR="006E1EAE">
        <w:t xml:space="preserve"> daugel</w:t>
      </w:r>
      <w:r w:rsidR="00601CB1">
        <w:t>io</w:t>
      </w:r>
      <w:r w:rsidR="006E1EAE">
        <w:t xml:space="preserve"> sričių išorės ekspertų vertinimą. </w:t>
      </w:r>
    </w:p>
    <w:p w:rsidR="0075116A" w:rsidRPr="00B43B32" w:rsidRDefault="0075116A" w:rsidP="00B43B32">
      <w:pPr>
        <w:tabs>
          <w:tab w:val="num" w:pos="0"/>
          <w:tab w:val="num" w:pos="567"/>
        </w:tabs>
        <w:spacing w:line="240" w:lineRule="auto"/>
        <w:jc w:val="both"/>
        <w:rPr>
          <w:color w:val="000000"/>
        </w:rPr>
      </w:pPr>
      <w:r w:rsidRPr="00B43B32">
        <w:rPr>
          <w:color w:val="000000"/>
        </w:rPr>
        <w:t xml:space="preserve">Pagal </w:t>
      </w:r>
      <w:r w:rsidR="00590634" w:rsidRPr="00B43B32">
        <w:rPr>
          <w:color w:val="000000"/>
        </w:rPr>
        <w:t>2019 m.</w:t>
      </w:r>
      <w:r w:rsidR="006E1EAE" w:rsidRPr="00B43B32">
        <w:rPr>
          <w:color w:val="000000"/>
        </w:rPr>
        <w:t xml:space="preserve"> </w:t>
      </w:r>
      <w:r w:rsidRPr="00B43B32">
        <w:rPr>
          <w:color w:val="000000"/>
        </w:rPr>
        <w:t>Lietuvos laisvosios rinkos instituto vertinimą</w:t>
      </w:r>
      <w:r w:rsidR="00590634" w:rsidRPr="00B43B32">
        <w:rPr>
          <w:color w:val="000000"/>
        </w:rPr>
        <w:t xml:space="preserve">, kuris buvo žemesnis nei 2018 m., </w:t>
      </w:r>
      <w:r w:rsidR="009F1B77" w:rsidRPr="00B43B32">
        <w:rPr>
          <w:color w:val="000000"/>
        </w:rPr>
        <w:t xml:space="preserve">Savivaldybė </w:t>
      </w:r>
      <w:r w:rsidRPr="00B43B32">
        <w:rPr>
          <w:color w:val="000000"/>
        </w:rPr>
        <w:t>užėmė</w:t>
      </w:r>
      <w:r w:rsidR="009F1B77" w:rsidRPr="00B43B32">
        <w:rPr>
          <w:color w:val="000000"/>
        </w:rPr>
        <w:t xml:space="preserve"> 40-45 vietą mažųjų savivaldybių indekse (</w:t>
      </w:r>
      <w:r w:rsidRPr="00B43B32">
        <w:rPr>
          <w:color w:val="000000"/>
        </w:rPr>
        <w:t xml:space="preserve">skirti </w:t>
      </w:r>
      <w:r w:rsidR="009F1B77" w:rsidRPr="00B43B32">
        <w:rPr>
          <w:color w:val="000000"/>
        </w:rPr>
        <w:t>47 balai iš 100).</w:t>
      </w:r>
      <w:r w:rsidRPr="00B43B32">
        <w:rPr>
          <w:color w:val="000000"/>
        </w:rPr>
        <w:t xml:space="preserve"> </w:t>
      </w:r>
      <w:r w:rsidR="009F1B77" w:rsidRPr="00B43B32">
        <w:rPr>
          <w:color w:val="000000"/>
        </w:rPr>
        <w:t>2018 m. Savivaldybė buvo pakilusi iš 47-49 į 35-40 vietą mažųjų savivaldybių indekse (50 balų iš 100).</w:t>
      </w:r>
      <w:r w:rsidRPr="00B43B32">
        <w:rPr>
          <w:color w:val="000000"/>
        </w:rPr>
        <w:t xml:space="preserve"> </w:t>
      </w:r>
      <w:r w:rsidR="009F1B77" w:rsidRPr="00B43B32">
        <w:rPr>
          <w:color w:val="000000"/>
        </w:rPr>
        <w:t>Geriau įvertinta „Švietimo“ sritis.</w:t>
      </w:r>
      <w:r w:rsidRPr="00B43B32">
        <w:rPr>
          <w:color w:val="000000"/>
        </w:rPr>
        <w:t xml:space="preserve"> </w:t>
      </w:r>
      <w:r w:rsidR="009F1B77" w:rsidRPr="00B43B32">
        <w:rPr>
          <w:color w:val="000000"/>
        </w:rPr>
        <w:t>Prasčiau nei vidutiniškai – „Transportas“, „Komunalinės paslaugos“, „Mokesčiai“.</w:t>
      </w:r>
      <w:r w:rsidRPr="00B43B32">
        <w:rPr>
          <w:color w:val="000000"/>
        </w:rPr>
        <w:t xml:space="preserve"> Gerai vertinamos tos savivaldybės, kurios:</w:t>
      </w:r>
    </w:p>
    <w:p w:rsidR="009F1B77" w:rsidRPr="00B43B32" w:rsidRDefault="009F1B77" w:rsidP="00B43B32">
      <w:pPr>
        <w:pStyle w:val="Sraopastraipa"/>
        <w:numPr>
          <w:ilvl w:val="0"/>
          <w:numId w:val="39"/>
        </w:numPr>
        <w:tabs>
          <w:tab w:val="num" w:pos="0"/>
          <w:tab w:val="num" w:pos="567"/>
        </w:tabs>
        <w:ind w:left="0" w:firstLine="360"/>
        <w:jc w:val="both"/>
        <w:rPr>
          <w:color w:val="000000"/>
          <w:lang w:val="lt-LT"/>
        </w:rPr>
      </w:pPr>
      <w:r w:rsidRPr="00B43B32">
        <w:rPr>
          <w:color w:val="000000"/>
        </w:rPr>
        <w:t>taupo mokesčių mokėtojų pinigus, gyvena pagal savo pajamas, skaidriai naudoja biudžeto lėšas;</w:t>
      </w:r>
    </w:p>
    <w:p w:rsidR="009F1B77" w:rsidRPr="00B43B32" w:rsidRDefault="009F1B77" w:rsidP="00B43B32">
      <w:pPr>
        <w:pStyle w:val="Sraopastraipa"/>
        <w:numPr>
          <w:ilvl w:val="0"/>
          <w:numId w:val="39"/>
        </w:numPr>
        <w:tabs>
          <w:tab w:val="num" w:pos="0"/>
          <w:tab w:val="num" w:pos="567"/>
        </w:tabs>
        <w:ind w:left="0" w:firstLine="426"/>
        <w:jc w:val="both"/>
        <w:rPr>
          <w:color w:val="000000"/>
          <w:lang w:val="lt-LT"/>
        </w:rPr>
      </w:pPr>
      <w:r w:rsidRPr="00B43B32">
        <w:rPr>
          <w:color w:val="000000"/>
        </w:rPr>
        <w:t>savo veikla neriboja vartotojų pasirinkimo, skatina konkurenciją tarp paslaugas teikiančių įmonių ar įstaigų;</w:t>
      </w:r>
    </w:p>
    <w:p w:rsidR="009F1B77" w:rsidRPr="00B43B32" w:rsidRDefault="009F1B77" w:rsidP="00B43B32">
      <w:pPr>
        <w:pStyle w:val="Sraopastraipa"/>
        <w:numPr>
          <w:ilvl w:val="0"/>
          <w:numId w:val="39"/>
        </w:numPr>
        <w:tabs>
          <w:tab w:val="num" w:pos="0"/>
          <w:tab w:val="num" w:pos="567"/>
        </w:tabs>
        <w:jc w:val="both"/>
        <w:rPr>
          <w:color w:val="000000"/>
          <w:lang w:val="lt-LT"/>
        </w:rPr>
      </w:pPr>
      <w:r w:rsidRPr="00B43B32">
        <w:rPr>
          <w:color w:val="000000"/>
        </w:rPr>
        <w:t>mažina mokesčių naštą, užtikrina palankias sąlygas verslui;</w:t>
      </w:r>
    </w:p>
    <w:p w:rsidR="009F1B77" w:rsidRPr="00B43B32" w:rsidRDefault="009F1B77" w:rsidP="00B43B32">
      <w:pPr>
        <w:pStyle w:val="Sraopastraipa"/>
        <w:numPr>
          <w:ilvl w:val="0"/>
          <w:numId w:val="39"/>
        </w:numPr>
        <w:tabs>
          <w:tab w:val="num" w:pos="0"/>
          <w:tab w:val="num" w:pos="567"/>
        </w:tabs>
        <w:ind w:left="0" w:firstLine="360"/>
        <w:jc w:val="both"/>
        <w:rPr>
          <w:color w:val="000000"/>
          <w:lang w:val="lt-LT"/>
        </w:rPr>
      </w:pPr>
      <w:r w:rsidRPr="00B43B32">
        <w:rPr>
          <w:color w:val="000000"/>
        </w:rPr>
        <w:t>efektyviai valdo turimą turtą ir parduoda tą turtą, kuris nėra būtinas pagrindinėms funkcijoms vykdyti;</w:t>
      </w:r>
    </w:p>
    <w:p w:rsidR="009F1B77" w:rsidRPr="00B43B32" w:rsidRDefault="009F1B77" w:rsidP="00B43B32">
      <w:pPr>
        <w:pStyle w:val="Sraopastraipa"/>
        <w:numPr>
          <w:ilvl w:val="0"/>
          <w:numId w:val="39"/>
        </w:numPr>
        <w:tabs>
          <w:tab w:val="num" w:pos="0"/>
          <w:tab w:val="num" w:pos="567"/>
        </w:tabs>
        <w:jc w:val="both"/>
        <w:rPr>
          <w:color w:val="000000"/>
          <w:lang w:val="lt-LT"/>
        </w:rPr>
      </w:pPr>
      <w:r w:rsidRPr="00B43B32">
        <w:rPr>
          <w:color w:val="000000"/>
        </w:rPr>
        <w:t>atsisako nebūtinų, nepirminių savo funkcijų;</w:t>
      </w:r>
    </w:p>
    <w:p w:rsidR="009F1B77" w:rsidRPr="00B43B32" w:rsidRDefault="009F1B77" w:rsidP="00B43B32">
      <w:pPr>
        <w:pStyle w:val="Sraopastraipa"/>
        <w:numPr>
          <w:ilvl w:val="0"/>
          <w:numId w:val="39"/>
        </w:numPr>
        <w:tabs>
          <w:tab w:val="num" w:pos="0"/>
          <w:tab w:val="num" w:pos="567"/>
        </w:tabs>
        <w:jc w:val="both"/>
        <w:rPr>
          <w:color w:val="000000"/>
          <w:lang w:val="lt-LT"/>
        </w:rPr>
      </w:pPr>
      <w:r w:rsidRPr="00B43B32">
        <w:rPr>
          <w:color w:val="000000"/>
        </w:rPr>
        <w:t>savo funkcijoms vykdyti pasitelkia efektyviau veikiantį privatų sektorių;</w:t>
      </w:r>
    </w:p>
    <w:p w:rsidR="009F1B77" w:rsidRPr="00B43B32" w:rsidRDefault="009F1B77" w:rsidP="00B43B32">
      <w:pPr>
        <w:pStyle w:val="Sraopastraipa"/>
        <w:numPr>
          <w:ilvl w:val="0"/>
          <w:numId w:val="39"/>
        </w:numPr>
        <w:tabs>
          <w:tab w:val="num" w:pos="0"/>
          <w:tab w:val="num" w:pos="567"/>
        </w:tabs>
        <w:jc w:val="both"/>
        <w:rPr>
          <w:color w:val="000000"/>
          <w:lang w:val="lt-LT"/>
        </w:rPr>
      </w:pPr>
      <w:r w:rsidRPr="00B43B32">
        <w:rPr>
          <w:color w:val="000000"/>
        </w:rPr>
        <w:t>mažina administracinę ir biurokratinę naštą.</w:t>
      </w:r>
    </w:p>
    <w:p w:rsidR="00C80F3E" w:rsidRPr="00B43B32" w:rsidRDefault="00B43B32" w:rsidP="00B43B32">
      <w:pPr>
        <w:tabs>
          <w:tab w:val="num" w:pos="0"/>
          <w:tab w:val="num" w:pos="567"/>
        </w:tabs>
        <w:spacing w:line="240" w:lineRule="auto"/>
        <w:jc w:val="both"/>
        <w:rPr>
          <w:color w:val="000000"/>
        </w:rPr>
      </w:pPr>
      <w:r>
        <w:rPr>
          <w:color w:val="000000"/>
        </w:rPr>
        <w:tab/>
      </w:r>
      <w:r w:rsidR="00C80F3E" w:rsidRPr="00B43B32">
        <w:rPr>
          <w:color w:val="000000"/>
        </w:rPr>
        <w:t>Pagal 2019 m. saviv</w:t>
      </w:r>
      <w:r w:rsidR="006F545A" w:rsidRPr="00B43B32">
        <w:rPr>
          <w:color w:val="000000"/>
        </w:rPr>
        <w:t>aldybių ger</w:t>
      </w:r>
      <w:r w:rsidR="001C03E0" w:rsidRPr="00B43B32">
        <w:rPr>
          <w:color w:val="000000"/>
        </w:rPr>
        <w:t>ovės indeksą</w:t>
      </w:r>
      <w:r>
        <w:rPr>
          <w:color w:val="000000"/>
        </w:rPr>
        <w:t>,</w:t>
      </w:r>
      <w:r w:rsidR="001C03E0" w:rsidRPr="00B43B32">
        <w:rPr>
          <w:color w:val="000000"/>
        </w:rPr>
        <w:t xml:space="preserve"> fiksuojamas bendro rodiklio</w:t>
      </w:r>
      <w:r w:rsidR="006F545A" w:rsidRPr="00B43B32">
        <w:rPr>
          <w:color w:val="000000"/>
        </w:rPr>
        <w:t xml:space="preserve"> teigiamas pokytis</w:t>
      </w:r>
      <w:r w:rsidR="001C03E0" w:rsidRPr="00B43B32">
        <w:rPr>
          <w:color w:val="000000"/>
        </w:rPr>
        <w:t xml:space="preserve"> (2019 m. – 2,94, o 2018 m. – 2,79)</w:t>
      </w:r>
      <w:r w:rsidR="006F545A" w:rsidRPr="00B43B32">
        <w:rPr>
          <w:color w:val="000000"/>
        </w:rPr>
        <w:t>. Geresni rodikliai pasiekti „Socialinio saugumo“, „Švietimo“ ir „Sveikos demografijos“ srityse</w:t>
      </w:r>
      <w:r w:rsidR="001C03E0" w:rsidRPr="00B43B32">
        <w:rPr>
          <w:color w:val="000000"/>
        </w:rPr>
        <w:t>. Žemesni vertinimas „Fizinio saugumo“ ir „Gyvybingos ekonomikos“ srityse</w:t>
      </w:r>
      <w:r w:rsidR="006F545A" w:rsidRPr="00B43B32">
        <w:rPr>
          <w:color w:val="000000"/>
        </w:rPr>
        <w:t xml:space="preserve"> (žr. 5 lentelė).</w:t>
      </w:r>
    </w:p>
    <w:p w:rsidR="006F545A" w:rsidRPr="00C80F3E" w:rsidRDefault="006F545A" w:rsidP="006F545A">
      <w:pPr>
        <w:tabs>
          <w:tab w:val="num" w:pos="0"/>
        </w:tabs>
        <w:spacing w:line="240" w:lineRule="auto"/>
        <w:ind w:firstLine="709"/>
        <w:jc w:val="both"/>
        <w:rPr>
          <w:b/>
          <w:color w:val="000000"/>
          <w:sz w:val="22"/>
          <w:szCs w:val="22"/>
          <w:lang w:val="en-US"/>
        </w:rPr>
      </w:pPr>
      <w:r>
        <w:rPr>
          <w:b/>
          <w:color w:val="000000"/>
          <w:sz w:val="22"/>
          <w:szCs w:val="22"/>
        </w:rPr>
        <w:t>5 lentelė. 2019 m. savivaldybės gerovės indeksas</w:t>
      </w:r>
    </w:p>
    <w:tbl>
      <w:tblPr>
        <w:tblW w:w="10433" w:type="dxa"/>
        <w:tblInd w:w="-861" w:type="dxa"/>
        <w:tblLayout w:type="fixed"/>
        <w:tblCellMar>
          <w:left w:w="0" w:type="dxa"/>
          <w:right w:w="0" w:type="dxa"/>
        </w:tblCellMar>
        <w:tblLook w:val="0600" w:firstRow="0" w:lastRow="0" w:firstColumn="0" w:lastColumn="0" w:noHBand="1" w:noVBand="1"/>
      </w:tblPr>
      <w:tblGrid>
        <w:gridCol w:w="1844"/>
        <w:gridCol w:w="792"/>
        <w:gridCol w:w="709"/>
        <w:gridCol w:w="709"/>
        <w:gridCol w:w="709"/>
        <w:gridCol w:w="708"/>
        <w:gridCol w:w="709"/>
        <w:gridCol w:w="709"/>
        <w:gridCol w:w="709"/>
        <w:gridCol w:w="708"/>
        <w:gridCol w:w="709"/>
        <w:gridCol w:w="709"/>
        <w:gridCol w:w="709"/>
      </w:tblGrid>
      <w:tr w:rsidR="006F545A" w:rsidRPr="006F545A" w:rsidTr="006F545A">
        <w:trPr>
          <w:trHeight w:val="1896"/>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B43B32">
            <w:pPr>
              <w:tabs>
                <w:tab w:val="num" w:pos="567"/>
                <w:tab w:val="num" w:pos="720"/>
              </w:tabs>
              <w:spacing w:line="240" w:lineRule="auto"/>
              <w:jc w:val="both"/>
              <w:rPr>
                <w:b/>
                <w:color w:val="000000"/>
                <w:sz w:val="20"/>
                <w:szCs w:val="20"/>
                <w:lang w:val="en-US"/>
              </w:rPr>
            </w:pPr>
            <w:r w:rsidRPr="006F545A">
              <w:rPr>
                <w:b/>
                <w:color w:val="000000"/>
                <w:sz w:val="20"/>
                <w:szCs w:val="20"/>
              </w:rPr>
              <w:t>Savivaldybė</w:t>
            </w:r>
            <w:r w:rsidR="006F545A">
              <w:rPr>
                <w:b/>
                <w:color w:val="000000"/>
                <w:sz w:val="20"/>
                <w:szCs w:val="20"/>
              </w:rPr>
              <w:t>/</w:t>
            </w:r>
            <w:r w:rsidR="00B43B32">
              <w:rPr>
                <w:b/>
                <w:color w:val="000000"/>
                <w:sz w:val="20"/>
                <w:szCs w:val="20"/>
              </w:rPr>
              <w:t>š</w:t>
            </w:r>
            <w:r w:rsidR="006F545A">
              <w:rPr>
                <w:b/>
                <w:color w:val="000000"/>
                <w:sz w:val="20"/>
                <w:szCs w:val="20"/>
              </w:rPr>
              <w:t>alis</w:t>
            </w: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Bendras Indeksas</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lang w:val="en-US"/>
              </w:rPr>
              <w:t>Socialinis saugumas</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lang w:val="en-US"/>
              </w:rPr>
              <w:t>Fizinis saugumas</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lang w:val="en-US"/>
              </w:rPr>
              <w:t>Gyvybinga ekonomika</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lang w:val="en-US"/>
              </w:rPr>
              <w:t>Švietimas</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lang w:val="en-US"/>
              </w:rPr>
              <w:t>Sveika demografija</w:t>
            </w:r>
          </w:p>
        </w:tc>
      </w:tr>
      <w:tr w:rsidR="006F545A" w:rsidRPr="006F545A" w:rsidTr="006F545A">
        <w:trPr>
          <w:trHeight w:val="583"/>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p>
        </w:tc>
        <w:tc>
          <w:tcPr>
            <w:tcW w:w="792"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2018</w:t>
            </w:r>
          </w:p>
        </w:tc>
        <w:tc>
          <w:tcPr>
            <w:tcW w:w="709"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2019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2018</w:t>
            </w:r>
          </w:p>
        </w:tc>
        <w:tc>
          <w:tcPr>
            <w:tcW w:w="709" w:type="dxa"/>
            <w:tcBorders>
              <w:top w:val="single" w:sz="8" w:space="0" w:color="000000"/>
              <w:left w:val="single" w:sz="8" w:space="0" w:color="000000"/>
              <w:bottom w:val="single" w:sz="8" w:space="0" w:color="000000"/>
              <w:right w:val="single" w:sz="8" w:space="0" w:color="000000"/>
            </w:tcBorders>
            <w:shd w:val="clear" w:color="auto" w:fill="D5EDA2"/>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2019</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 xml:space="preserve">2018 </w:t>
            </w:r>
          </w:p>
        </w:tc>
        <w:tc>
          <w:tcPr>
            <w:tcW w:w="709" w:type="dxa"/>
            <w:tcBorders>
              <w:top w:val="single" w:sz="8" w:space="0" w:color="000000"/>
              <w:left w:val="single" w:sz="8" w:space="0" w:color="000000"/>
              <w:bottom w:val="single" w:sz="8" w:space="0" w:color="000000"/>
              <w:right w:val="single" w:sz="8" w:space="0" w:color="000000"/>
            </w:tcBorders>
            <w:shd w:val="clear" w:color="auto" w:fill="D5EDA2"/>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 xml:space="preserve">2019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2018</w:t>
            </w:r>
          </w:p>
        </w:tc>
        <w:tc>
          <w:tcPr>
            <w:tcW w:w="709" w:type="dxa"/>
            <w:tcBorders>
              <w:top w:val="single" w:sz="8" w:space="0" w:color="000000"/>
              <w:left w:val="single" w:sz="8" w:space="0" w:color="000000"/>
              <w:bottom w:val="single" w:sz="8" w:space="0" w:color="000000"/>
              <w:right w:val="single" w:sz="8" w:space="0" w:color="000000"/>
            </w:tcBorders>
            <w:shd w:val="clear" w:color="auto" w:fill="D5EDA2"/>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2019</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 xml:space="preserve">2018 </w:t>
            </w:r>
          </w:p>
        </w:tc>
        <w:tc>
          <w:tcPr>
            <w:tcW w:w="709" w:type="dxa"/>
            <w:tcBorders>
              <w:top w:val="single" w:sz="8" w:space="0" w:color="000000"/>
              <w:left w:val="single" w:sz="8" w:space="0" w:color="000000"/>
              <w:bottom w:val="single" w:sz="8" w:space="0" w:color="000000"/>
              <w:right w:val="single" w:sz="8" w:space="0" w:color="000000"/>
            </w:tcBorders>
            <w:shd w:val="clear" w:color="auto" w:fill="D5EDA2"/>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2019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 xml:space="preserve">2018 </w:t>
            </w:r>
          </w:p>
        </w:tc>
        <w:tc>
          <w:tcPr>
            <w:tcW w:w="709" w:type="dxa"/>
            <w:tcBorders>
              <w:top w:val="single" w:sz="8" w:space="0" w:color="000000"/>
              <w:left w:val="single" w:sz="8" w:space="0" w:color="000000"/>
              <w:bottom w:val="single" w:sz="8" w:space="0" w:color="000000"/>
              <w:right w:val="single" w:sz="8" w:space="0" w:color="000000"/>
            </w:tcBorders>
            <w:shd w:val="clear" w:color="auto" w:fill="D5EDA2"/>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 xml:space="preserve">2019 </w:t>
            </w:r>
          </w:p>
        </w:tc>
      </w:tr>
      <w:tr w:rsidR="006F545A" w:rsidRPr="006F545A" w:rsidTr="006F545A">
        <w:trPr>
          <w:trHeight w:val="583"/>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bCs/>
                <w:color w:val="000000"/>
                <w:sz w:val="20"/>
                <w:szCs w:val="20"/>
              </w:rPr>
              <w:t>Raseinių</w:t>
            </w:r>
          </w:p>
        </w:tc>
        <w:tc>
          <w:tcPr>
            <w:tcW w:w="792"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bCs/>
                <w:color w:val="000000"/>
                <w:sz w:val="20"/>
                <w:szCs w:val="20"/>
              </w:rPr>
              <w:t>2.79</w:t>
            </w:r>
          </w:p>
        </w:tc>
        <w:tc>
          <w:tcPr>
            <w:tcW w:w="709"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bCs/>
                <w:color w:val="000000"/>
                <w:sz w:val="20"/>
                <w:szCs w:val="20"/>
              </w:rPr>
              <w:t>2.94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bCs/>
                <w:color w:val="000000"/>
                <w:sz w:val="20"/>
                <w:szCs w:val="20"/>
              </w:rPr>
              <w:t>0</w:t>
            </w:r>
            <w:r w:rsidRPr="006F545A">
              <w:rPr>
                <w:b/>
                <w:bCs/>
                <w:color w:val="000000"/>
                <w:sz w:val="20"/>
                <w:szCs w:val="20"/>
                <w:lang w:val="en-US"/>
              </w:rPr>
              <w:t>.</w:t>
            </w:r>
            <w:r w:rsidRPr="006F545A">
              <w:rPr>
                <w:b/>
                <w:bCs/>
                <w:color w:val="000000"/>
                <w:sz w:val="20"/>
                <w:szCs w:val="20"/>
              </w:rPr>
              <w:t>9</w:t>
            </w:r>
            <w:r w:rsidRPr="006F545A">
              <w:rPr>
                <w:b/>
                <w:bCs/>
                <w:color w:val="000000"/>
                <w:sz w:val="20"/>
                <w:szCs w:val="20"/>
                <w:lang w:val="en-US"/>
              </w:rPr>
              <w:t>4</w:t>
            </w:r>
          </w:p>
        </w:tc>
        <w:tc>
          <w:tcPr>
            <w:tcW w:w="709" w:type="dxa"/>
            <w:tcBorders>
              <w:top w:val="single" w:sz="8" w:space="0" w:color="000000"/>
              <w:left w:val="single" w:sz="8" w:space="0" w:color="000000"/>
              <w:bottom w:val="single" w:sz="8" w:space="0" w:color="000000"/>
              <w:right w:val="single" w:sz="8" w:space="0" w:color="000000"/>
            </w:tcBorders>
            <w:shd w:val="clear" w:color="auto" w:fill="D5EDA2"/>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1.65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bCs/>
                <w:color w:val="000000"/>
                <w:sz w:val="20"/>
                <w:szCs w:val="20"/>
              </w:rPr>
              <w:t>2</w:t>
            </w:r>
            <w:r w:rsidRPr="006F545A">
              <w:rPr>
                <w:b/>
                <w:bCs/>
                <w:color w:val="000000"/>
                <w:sz w:val="20"/>
                <w:szCs w:val="20"/>
                <w:lang w:val="en-US"/>
              </w:rPr>
              <w:t>.</w:t>
            </w:r>
            <w:r w:rsidRPr="006F545A">
              <w:rPr>
                <w:b/>
                <w:bCs/>
                <w:color w:val="000000"/>
                <w:sz w:val="20"/>
                <w:szCs w:val="20"/>
              </w:rPr>
              <w:t>63</w:t>
            </w:r>
          </w:p>
        </w:tc>
        <w:tc>
          <w:tcPr>
            <w:tcW w:w="709" w:type="dxa"/>
            <w:tcBorders>
              <w:top w:val="single" w:sz="8" w:space="0" w:color="000000"/>
              <w:left w:val="single" w:sz="8" w:space="0" w:color="000000"/>
              <w:bottom w:val="single" w:sz="8" w:space="0" w:color="000000"/>
              <w:right w:val="single" w:sz="8" w:space="0" w:color="000000"/>
            </w:tcBorders>
            <w:shd w:val="clear" w:color="auto" w:fill="D5EDA2"/>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2.5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bCs/>
                <w:color w:val="000000"/>
                <w:sz w:val="20"/>
                <w:szCs w:val="20"/>
                <w:lang w:val="en-US"/>
              </w:rPr>
              <w:t>1.8</w:t>
            </w:r>
            <w:r w:rsidRPr="006F545A">
              <w:rPr>
                <w:b/>
                <w:bCs/>
                <w:color w:val="000000"/>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D5EDA2"/>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1.64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bCs/>
                <w:color w:val="000000"/>
                <w:sz w:val="20"/>
                <w:szCs w:val="20"/>
              </w:rPr>
              <w:t>6.18</w:t>
            </w:r>
          </w:p>
        </w:tc>
        <w:tc>
          <w:tcPr>
            <w:tcW w:w="709" w:type="dxa"/>
            <w:tcBorders>
              <w:top w:val="single" w:sz="8" w:space="0" w:color="000000"/>
              <w:left w:val="single" w:sz="8" w:space="0" w:color="000000"/>
              <w:bottom w:val="single" w:sz="8" w:space="0" w:color="000000"/>
              <w:right w:val="single" w:sz="8" w:space="0" w:color="000000"/>
            </w:tcBorders>
            <w:shd w:val="clear" w:color="auto" w:fill="D5EDA2"/>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6.44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bCs/>
                <w:color w:val="000000"/>
                <w:sz w:val="20"/>
                <w:szCs w:val="20"/>
              </w:rPr>
              <w:t>2.34</w:t>
            </w:r>
          </w:p>
        </w:tc>
        <w:tc>
          <w:tcPr>
            <w:tcW w:w="709" w:type="dxa"/>
            <w:tcBorders>
              <w:top w:val="single" w:sz="8" w:space="0" w:color="000000"/>
              <w:left w:val="single" w:sz="8" w:space="0" w:color="000000"/>
              <w:bottom w:val="single" w:sz="8" w:space="0" w:color="000000"/>
              <w:right w:val="single" w:sz="8" w:space="0" w:color="000000"/>
            </w:tcBorders>
            <w:shd w:val="clear" w:color="auto" w:fill="D5EDA2"/>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2.46</w:t>
            </w:r>
          </w:p>
        </w:tc>
      </w:tr>
      <w:tr w:rsidR="006F545A" w:rsidRPr="006F545A" w:rsidTr="006F545A">
        <w:trPr>
          <w:trHeight w:val="583"/>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6F545A" w:rsidP="00C80F3E">
            <w:pPr>
              <w:tabs>
                <w:tab w:val="num" w:pos="567"/>
                <w:tab w:val="num" w:pos="720"/>
              </w:tabs>
              <w:spacing w:line="240" w:lineRule="auto"/>
              <w:jc w:val="both"/>
              <w:rPr>
                <w:b/>
                <w:color w:val="000000"/>
                <w:sz w:val="20"/>
                <w:szCs w:val="20"/>
                <w:lang w:val="en-US"/>
              </w:rPr>
            </w:pPr>
            <w:r>
              <w:rPr>
                <w:b/>
                <w:color w:val="000000"/>
                <w:sz w:val="20"/>
                <w:szCs w:val="20"/>
              </w:rPr>
              <w:t>Lietuvos</w:t>
            </w:r>
            <w:r w:rsidR="00C80F3E" w:rsidRPr="006F545A">
              <w:rPr>
                <w:b/>
                <w:color w:val="000000"/>
                <w:sz w:val="20"/>
                <w:szCs w:val="20"/>
              </w:rPr>
              <w:t xml:space="preserve"> vidurkis</w:t>
            </w:r>
          </w:p>
        </w:tc>
        <w:tc>
          <w:tcPr>
            <w:tcW w:w="792"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bCs/>
                <w:color w:val="000000"/>
                <w:sz w:val="20"/>
                <w:szCs w:val="20"/>
              </w:rPr>
              <w:t>3.31</w:t>
            </w:r>
          </w:p>
        </w:tc>
        <w:tc>
          <w:tcPr>
            <w:tcW w:w="709"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bCs/>
                <w:color w:val="000000"/>
                <w:sz w:val="20"/>
                <w:szCs w:val="20"/>
              </w:rPr>
              <w:t>3.31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1.87</w:t>
            </w:r>
          </w:p>
        </w:tc>
        <w:tc>
          <w:tcPr>
            <w:tcW w:w="709" w:type="dxa"/>
            <w:tcBorders>
              <w:top w:val="single" w:sz="8" w:space="0" w:color="000000"/>
              <w:left w:val="single" w:sz="8" w:space="0" w:color="000000"/>
              <w:bottom w:val="single" w:sz="8" w:space="0" w:color="000000"/>
              <w:right w:val="single" w:sz="8" w:space="0" w:color="000000"/>
            </w:tcBorders>
            <w:shd w:val="clear" w:color="auto" w:fill="D5EDA2"/>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2.1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3.39</w:t>
            </w:r>
          </w:p>
        </w:tc>
        <w:tc>
          <w:tcPr>
            <w:tcW w:w="709" w:type="dxa"/>
            <w:tcBorders>
              <w:top w:val="single" w:sz="8" w:space="0" w:color="000000"/>
              <w:left w:val="single" w:sz="8" w:space="0" w:color="000000"/>
              <w:bottom w:val="single" w:sz="8" w:space="0" w:color="000000"/>
              <w:right w:val="single" w:sz="8" w:space="0" w:color="000000"/>
            </w:tcBorders>
            <w:shd w:val="clear" w:color="auto" w:fill="D5EDA2"/>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3.01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2.62</w:t>
            </w:r>
          </w:p>
        </w:tc>
        <w:tc>
          <w:tcPr>
            <w:tcW w:w="709" w:type="dxa"/>
            <w:tcBorders>
              <w:top w:val="single" w:sz="8" w:space="0" w:color="000000"/>
              <w:left w:val="single" w:sz="8" w:space="0" w:color="000000"/>
              <w:bottom w:val="single" w:sz="8" w:space="0" w:color="000000"/>
              <w:right w:val="single" w:sz="8" w:space="0" w:color="000000"/>
            </w:tcBorders>
            <w:shd w:val="clear" w:color="auto" w:fill="D5EDA2"/>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2.5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5.36</w:t>
            </w:r>
          </w:p>
        </w:tc>
        <w:tc>
          <w:tcPr>
            <w:tcW w:w="709" w:type="dxa"/>
            <w:tcBorders>
              <w:top w:val="single" w:sz="8" w:space="0" w:color="000000"/>
              <w:left w:val="single" w:sz="8" w:space="0" w:color="000000"/>
              <w:bottom w:val="single" w:sz="8" w:space="0" w:color="000000"/>
              <w:right w:val="single" w:sz="8" w:space="0" w:color="000000"/>
            </w:tcBorders>
            <w:shd w:val="clear" w:color="auto" w:fill="D5EDA2"/>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5.6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3.31</w:t>
            </w:r>
          </w:p>
        </w:tc>
        <w:tc>
          <w:tcPr>
            <w:tcW w:w="709" w:type="dxa"/>
            <w:tcBorders>
              <w:top w:val="single" w:sz="8" w:space="0" w:color="000000"/>
              <w:left w:val="single" w:sz="8" w:space="0" w:color="000000"/>
              <w:bottom w:val="single" w:sz="8" w:space="0" w:color="000000"/>
              <w:right w:val="single" w:sz="8" w:space="0" w:color="000000"/>
            </w:tcBorders>
            <w:shd w:val="clear" w:color="auto" w:fill="D5EDA2"/>
            <w:tcMar>
              <w:top w:w="72" w:type="dxa"/>
              <w:left w:w="144" w:type="dxa"/>
              <w:bottom w:w="72" w:type="dxa"/>
              <w:right w:w="144" w:type="dxa"/>
            </w:tcMar>
            <w:vAlign w:val="center"/>
            <w:hideMark/>
          </w:tcPr>
          <w:p w:rsidR="00C80F3E" w:rsidRPr="006F545A" w:rsidRDefault="00C80F3E" w:rsidP="00C80F3E">
            <w:pPr>
              <w:tabs>
                <w:tab w:val="num" w:pos="567"/>
                <w:tab w:val="num" w:pos="720"/>
              </w:tabs>
              <w:spacing w:line="240" w:lineRule="auto"/>
              <w:jc w:val="both"/>
              <w:rPr>
                <w:b/>
                <w:color w:val="000000"/>
                <w:sz w:val="20"/>
                <w:szCs w:val="20"/>
                <w:lang w:val="en-US"/>
              </w:rPr>
            </w:pPr>
            <w:r w:rsidRPr="006F545A">
              <w:rPr>
                <w:b/>
                <w:color w:val="000000"/>
                <w:sz w:val="20"/>
                <w:szCs w:val="20"/>
              </w:rPr>
              <w:t>3.36</w:t>
            </w:r>
          </w:p>
        </w:tc>
      </w:tr>
    </w:tbl>
    <w:p w:rsidR="00C80F3E" w:rsidRPr="00744C8C" w:rsidRDefault="00744C8C" w:rsidP="00C80F3E">
      <w:pPr>
        <w:tabs>
          <w:tab w:val="num" w:pos="567"/>
          <w:tab w:val="num" w:pos="720"/>
        </w:tabs>
        <w:spacing w:line="240" w:lineRule="auto"/>
        <w:jc w:val="both"/>
        <w:rPr>
          <w:i/>
          <w:color w:val="000000"/>
          <w:sz w:val="20"/>
        </w:rPr>
      </w:pPr>
      <w:r w:rsidRPr="00744C8C">
        <w:rPr>
          <w:i/>
          <w:color w:val="000000"/>
          <w:sz w:val="20"/>
        </w:rPr>
        <w:t xml:space="preserve">Šaltinis: </w:t>
      </w:r>
      <w:hyperlink r:id="rId13" w:history="1">
        <w:r w:rsidRPr="00744C8C">
          <w:rPr>
            <w:i/>
            <w:color w:val="000000"/>
            <w:sz w:val="20"/>
          </w:rPr>
          <w:t>https://savivald.neocities.org/apie.html</w:t>
        </w:r>
      </w:hyperlink>
    </w:p>
    <w:p w:rsidR="00BA455E" w:rsidRPr="004F5792" w:rsidRDefault="00BA455E" w:rsidP="004F5792">
      <w:pPr>
        <w:tabs>
          <w:tab w:val="num" w:pos="0"/>
          <w:tab w:val="num" w:pos="567"/>
        </w:tabs>
        <w:spacing w:line="240" w:lineRule="auto"/>
        <w:jc w:val="both"/>
        <w:rPr>
          <w:color w:val="000000"/>
        </w:rPr>
      </w:pPr>
    </w:p>
    <w:p w:rsidR="00632FCA" w:rsidRPr="00846A87" w:rsidRDefault="00632FCA" w:rsidP="006221B0">
      <w:pPr>
        <w:tabs>
          <w:tab w:val="num" w:pos="0"/>
          <w:tab w:val="num" w:pos="567"/>
        </w:tabs>
        <w:spacing w:line="240" w:lineRule="auto"/>
        <w:jc w:val="center"/>
        <w:rPr>
          <w:b/>
          <w:color w:val="000000"/>
        </w:rPr>
      </w:pPr>
      <w:r w:rsidRPr="00846A87">
        <w:rPr>
          <w:b/>
          <w:color w:val="000000"/>
        </w:rPr>
        <w:t>III. PSP ĮGYVENDINIMUI PANAUDOTOS LĖŠOS</w:t>
      </w:r>
    </w:p>
    <w:p w:rsidR="005375D8" w:rsidRPr="00846A87" w:rsidRDefault="008B042E" w:rsidP="006221B0">
      <w:pPr>
        <w:tabs>
          <w:tab w:val="num" w:pos="0"/>
          <w:tab w:val="num" w:pos="567"/>
        </w:tabs>
        <w:spacing w:line="240" w:lineRule="auto"/>
        <w:jc w:val="both"/>
        <w:rPr>
          <w:color w:val="000000"/>
        </w:rPr>
      </w:pPr>
      <w:r w:rsidRPr="00846A87">
        <w:rPr>
          <w:color w:val="000000"/>
        </w:rPr>
        <w:tab/>
        <w:t>PSP priemonių plane numatytoms priemonėms įgyvendinti 20</w:t>
      </w:r>
      <w:r w:rsidR="00114A94" w:rsidRPr="00846A87">
        <w:rPr>
          <w:color w:val="000000"/>
        </w:rPr>
        <w:t>1</w:t>
      </w:r>
      <w:r w:rsidR="00465E2A">
        <w:rPr>
          <w:color w:val="000000"/>
        </w:rPr>
        <w:t>9</w:t>
      </w:r>
      <w:r w:rsidRPr="00846A87">
        <w:rPr>
          <w:color w:val="000000"/>
        </w:rPr>
        <w:t xml:space="preserve"> m. buvo </w:t>
      </w:r>
      <w:r w:rsidRPr="00846A87">
        <w:rPr>
          <w:b/>
          <w:color w:val="000000"/>
        </w:rPr>
        <w:t xml:space="preserve">panaudota </w:t>
      </w:r>
      <w:r w:rsidR="00465E2A" w:rsidRPr="00465E2A">
        <w:rPr>
          <w:b/>
          <w:bCs/>
        </w:rPr>
        <w:t>21.570.408,9</w:t>
      </w:r>
      <w:r w:rsidR="00465E2A">
        <w:rPr>
          <w:rFonts w:eastAsia="Times New Roman"/>
          <w:b/>
          <w:sz w:val="18"/>
          <w:szCs w:val="18"/>
          <w:lang w:eastAsia="lt-LT"/>
        </w:rPr>
        <w:t xml:space="preserve"> </w:t>
      </w:r>
      <w:r w:rsidR="001460B8" w:rsidRPr="006B3A50">
        <w:rPr>
          <w:b/>
        </w:rPr>
        <w:t>Eur</w:t>
      </w:r>
      <w:r w:rsidRPr="006B3A50">
        <w:rPr>
          <w:b/>
        </w:rPr>
        <w:t xml:space="preserve">, </w:t>
      </w:r>
      <w:r w:rsidR="00DA4890" w:rsidRPr="006B3A50">
        <w:rPr>
          <w:b/>
        </w:rPr>
        <w:t xml:space="preserve">iš jų </w:t>
      </w:r>
      <w:r w:rsidR="00465E2A" w:rsidRPr="00465E2A">
        <w:rPr>
          <w:b/>
          <w:bCs/>
        </w:rPr>
        <w:t>3.192.146,9</w:t>
      </w:r>
      <w:r w:rsidR="00465E2A">
        <w:rPr>
          <w:rFonts w:eastAsia="Times New Roman"/>
          <w:sz w:val="18"/>
          <w:szCs w:val="18"/>
          <w:lang w:eastAsia="lt-LT"/>
        </w:rPr>
        <w:t xml:space="preserve"> </w:t>
      </w:r>
      <w:r w:rsidR="001460B8" w:rsidRPr="006B3A50">
        <w:rPr>
          <w:b/>
        </w:rPr>
        <w:t>Eur</w:t>
      </w:r>
      <w:r w:rsidRPr="006B3A50">
        <w:rPr>
          <w:b/>
        </w:rPr>
        <w:t xml:space="preserve"> Savivaldybės </w:t>
      </w:r>
      <w:r w:rsidR="00BD77DF" w:rsidRPr="006B3A50">
        <w:rPr>
          <w:b/>
        </w:rPr>
        <w:t xml:space="preserve">biudžeto </w:t>
      </w:r>
      <w:r w:rsidRPr="006B3A50">
        <w:rPr>
          <w:b/>
        </w:rPr>
        <w:t>lėšos</w:t>
      </w:r>
      <w:r w:rsidR="00E85EC8" w:rsidRPr="006B3A50">
        <w:t>.</w:t>
      </w:r>
      <w:r w:rsidR="00465E2A">
        <w:t xml:space="preserve"> Daugiau nei planuota buvo gauta iš kitų finansavimo, įskaitant ES, šaltinių</w:t>
      </w:r>
      <w:r w:rsidR="00BA3C98">
        <w:t>.</w:t>
      </w:r>
      <w:r w:rsidR="00E85EC8" w:rsidRPr="006B3A50">
        <w:t xml:space="preserve"> </w:t>
      </w:r>
      <w:r w:rsidR="00465E2A">
        <w:t xml:space="preserve">Palyginimui su ankstesniais metais </w:t>
      </w:r>
      <w:r w:rsidRPr="00846A87">
        <w:rPr>
          <w:color w:val="000000"/>
        </w:rPr>
        <w:t xml:space="preserve">žr. </w:t>
      </w:r>
      <w:r w:rsidR="00BA455E">
        <w:rPr>
          <w:color w:val="000000"/>
        </w:rPr>
        <w:t>5</w:t>
      </w:r>
      <w:r w:rsidRPr="00846A87">
        <w:rPr>
          <w:color w:val="000000"/>
        </w:rPr>
        <w:t xml:space="preserve"> lentel</w:t>
      </w:r>
      <w:r w:rsidR="0096415B" w:rsidRPr="00846A87">
        <w:rPr>
          <w:color w:val="000000"/>
        </w:rPr>
        <w:t>ę</w:t>
      </w:r>
      <w:r w:rsidRPr="00846A87">
        <w:rPr>
          <w:color w:val="000000"/>
        </w:rPr>
        <w:t xml:space="preserve">. </w:t>
      </w:r>
    </w:p>
    <w:p w:rsidR="004E21B3" w:rsidRPr="00846A87" w:rsidRDefault="005375D8" w:rsidP="005375D8">
      <w:pPr>
        <w:tabs>
          <w:tab w:val="num" w:pos="0"/>
          <w:tab w:val="num" w:pos="567"/>
        </w:tabs>
        <w:spacing w:line="240" w:lineRule="auto"/>
        <w:ind w:firstLine="567"/>
        <w:jc w:val="both"/>
        <w:rPr>
          <w:color w:val="000000"/>
        </w:rPr>
      </w:pPr>
      <w:r w:rsidRPr="00846A87">
        <w:rPr>
          <w:color w:val="000000"/>
        </w:rPr>
        <w:t xml:space="preserve">Didžioji dalis lėšų </w:t>
      </w:r>
      <w:r w:rsidR="00550179" w:rsidRPr="00846A87">
        <w:rPr>
          <w:color w:val="000000"/>
        </w:rPr>
        <w:t xml:space="preserve"> </w:t>
      </w:r>
      <w:r w:rsidR="00971F0F" w:rsidRPr="00846A87">
        <w:rPr>
          <w:color w:val="000000"/>
        </w:rPr>
        <w:t>p</w:t>
      </w:r>
      <w:r w:rsidRPr="00846A87">
        <w:rPr>
          <w:color w:val="000000"/>
        </w:rPr>
        <w:t>anaudota II</w:t>
      </w:r>
      <w:r w:rsidR="00550179" w:rsidRPr="00846A87">
        <w:rPr>
          <w:color w:val="000000"/>
        </w:rPr>
        <w:t xml:space="preserve"> ir III</w:t>
      </w:r>
      <w:r w:rsidRPr="00846A87">
        <w:rPr>
          <w:color w:val="000000"/>
        </w:rPr>
        <w:t xml:space="preserve"> prioriteto</w:t>
      </w:r>
      <w:r w:rsidRPr="00846A87">
        <w:rPr>
          <w:rFonts w:eastAsia="Times New Roman"/>
          <w:bCs/>
          <w:color w:val="000000"/>
          <w:lang w:eastAsia="lt-LT"/>
        </w:rPr>
        <w:t xml:space="preserve"> priemonėms įgyvendinti, t. y. </w:t>
      </w:r>
      <w:r w:rsidR="00550179" w:rsidRPr="00846A87">
        <w:rPr>
          <w:rFonts w:eastAsia="Times New Roman"/>
          <w:bCs/>
          <w:color w:val="000000"/>
          <w:lang w:eastAsia="lt-LT"/>
        </w:rPr>
        <w:t xml:space="preserve">apie </w:t>
      </w:r>
      <w:r w:rsidR="00BA3C98">
        <w:rPr>
          <w:rFonts w:eastAsia="Times New Roman"/>
          <w:b/>
          <w:bCs/>
          <w:color w:val="000000"/>
          <w:lang w:eastAsia="lt-LT"/>
        </w:rPr>
        <w:t>15</w:t>
      </w:r>
      <w:r w:rsidR="00550179" w:rsidRPr="00846A87">
        <w:rPr>
          <w:rFonts w:eastAsia="Times New Roman"/>
          <w:b/>
          <w:bCs/>
          <w:color w:val="000000"/>
          <w:lang w:eastAsia="lt-LT"/>
        </w:rPr>
        <w:t>,</w:t>
      </w:r>
      <w:r w:rsidR="00BA3C98">
        <w:rPr>
          <w:rFonts w:eastAsia="Times New Roman"/>
          <w:b/>
          <w:bCs/>
          <w:color w:val="000000"/>
          <w:lang w:eastAsia="lt-LT"/>
        </w:rPr>
        <w:t>5</w:t>
      </w:r>
      <w:r w:rsidR="00550179" w:rsidRPr="00846A87">
        <w:rPr>
          <w:rFonts w:eastAsia="Times New Roman"/>
          <w:b/>
          <w:bCs/>
          <w:color w:val="000000"/>
          <w:lang w:eastAsia="lt-LT"/>
        </w:rPr>
        <w:t xml:space="preserve"> mln. </w:t>
      </w:r>
      <w:r w:rsidR="00A53070" w:rsidRPr="00846A87">
        <w:rPr>
          <w:rFonts w:eastAsia="Times New Roman"/>
          <w:bCs/>
          <w:color w:val="000000"/>
          <w:lang w:eastAsia="lt-LT"/>
        </w:rPr>
        <w:t>Eur</w:t>
      </w:r>
      <w:r w:rsidRPr="00846A87">
        <w:rPr>
          <w:rFonts w:eastAsia="Times New Roman"/>
          <w:bCs/>
          <w:color w:val="000000"/>
          <w:lang w:eastAsia="lt-LT"/>
        </w:rPr>
        <w:t xml:space="preserve">, kas sudarė </w:t>
      </w:r>
      <w:r w:rsidR="00550179" w:rsidRPr="00846A87">
        <w:rPr>
          <w:rFonts w:eastAsia="Times New Roman"/>
          <w:bCs/>
          <w:color w:val="000000"/>
          <w:lang w:eastAsia="lt-LT"/>
        </w:rPr>
        <w:t>vi</w:t>
      </w:r>
      <w:r w:rsidR="00CB6206" w:rsidRPr="00846A87">
        <w:rPr>
          <w:rFonts w:eastAsia="Times New Roman"/>
          <w:bCs/>
          <w:color w:val="000000"/>
          <w:lang w:eastAsia="lt-LT"/>
        </w:rPr>
        <w:t xml:space="preserve">rš </w:t>
      </w:r>
      <w:r w:rsidR="00BA3C98">
        <w:rPr>
          <w:rFonts w:eastAsia="Times New Roman"/>
          <w:bCs/>
          <w:color w:val="000000"/>
          <w:lang w:eastAsia="lt-LT"/>
        </w:rPr>
        <w:t>71,98</w:t>
      </w:r>
      <w:r w:rsidRPr="00846A87">
        <w:rPr>
          <w:rFonts w:eastAsia="Times New Roman"/>
          <w:bCs/>
          <w:color w:val="000000"/>
          <w:lang w:eastAsia="lt-LT"/>
        </w:rPr>
        <w:t xml:space="preserve"> proc. </w:t>
      </w:r>
      <w:r w:rsidRPr="00846A87">
        <w:rPr>
          <w:color w:val="000000"/>
        </w:rPr>
        <w:t>visų PSP įgyvendinimui skirtų lėš</w:t>
      </w:r>
      <w:r w:rsidR="004E21B3" w:rsidRPr="00846A87">
        <w:rPr>
          <w:color w:val="000000"/>
        </w:rPr>
        <w:t>ų.</w:t>
      </w:r>
    </w:p>
    <w:p w:rsidR="00272FE1" w:rsidRPr="00846A87" w:rsidRDefault="00272FE1" w:rsidP="004E21B3">
      <w:pPr>
        <w:tabs>
          <w:tab w:val="num" w:pos="0"/>
          <w:tab w:val="num" w:pos="567"/>
        </w:tabs>
        <w:spacing w:line="240" w:lineRule="auto"/>
        <w:ind w:firstLine="567"/>
        <w:jc w:val="both"/>
        <w:rPr>
          <w:bCs/>
          <w:color w:val="000000"/>
        </w:rPr>
      </w:pPr>
      <w:r w:rsidRPr="00846A87">
        <w:rPr>
          <w:color w:val="000000"/>
        </w:rPr>
        <w:t>Mažiausiai</w:t>
      </w:r>
      <w:r w:rsidR="00B75175" w:rsidRPr="00846A87">
        <w:rPr>
          <w:color w:val="000000"/>
        </w:rPr>
        <w:t xml:space="preserve"> lėšų panaudota vykdant I</w:t>
      </w:r>
      <w:r w:rsidRPr="00846A87">
        <w:rPr>
          <w:color w:val="000000"/>
        </w:rPr>
        <w:t xml:space="preserve"> prioriteto „</w:t>
      </w:r>
      <w:r w:rsidR="00B75175" w:rsidRPr="00405ED8">
        <w:rPr>
          <w:color w:val="000000"/>
        </w:rPr>
        <w:t>Žmogiškųjų išteklių valdymas</w:t>
      </w:r>
      <w:r w:rsidRPr="00846A87">
        <w:rPr>
          <w:color w:val="000000"/>
        </w:rPr>
        <w:t>“ priemones</w:t>
      </w:r>
      <w:r w:rsidR="00405ED8">
        <w:rPr>
          <w:color w:val="000000"/>
        </w:rPr>
        <w:t xml:space="preserve"> - </w:t>
      </w:r>
      <w:r w:rsidR="00405ED8" w:rsidRPr="00405ED8">
        <w:rPr>
          <w:color w:val="000000"/>
        </w:rPr>
        <w:t>410.972</w:t>
      </w:r>
      <w:r w:rsidR="00405ED8">
        <w:rPr>
          <w:rFonts w:eastAsia="Times New Roman"/>
          <w:b/>
          <w:sz w:val="18"/>
          <w:szCs w:val="18"/>
          <w:lang w:eastAsia="lt-LT"/>
        </w:rPr>
        <w:t xml:space="preserve"> </w:t>
      </w:r>
      <w:r w:rsidR="00A53070" w:rsidRPr="00846A87">
        <w:rPr>
          <w:color w:val="000000"/>
        </w:rPr>
        <w:t>Eur</w:t>
      </w:r>
      <w:r w:rsidR="00405ED8">
        <w:rPr>
          <w:color w:val="000000"/>
        </w:rPr>
        <w:t>. Tačiau 2019 m. gauta ir panaudota daugiau nei planuota lėšų iš kitų finansavimo šaltinių, atitinkamai prisidedant ir Savivaldybės lėšomis</w:t>
      </w:r>
      <w:r w:rsidR="0040319E" w:rsidRPr="00846A87">
        <w:rPr>
          <w:color w:val="000000"/>
        </w:rPr>
        <w:t>.</w:t>
      </w:r>
    </w:p>
    <w:p w:rsidR="008B042E" w:rsidRPr="00846A87" w:rsidRDefault="006F545A" w:rsidP="00827544">
      <w:pPr>
        <w:tabs>
          <w:tab w:val="num" w:pos="0"/>
          <w:tab w:val="num" w:pos="567"/>
        </w:tabs>
        <w:spacing w:line="240" w:lineRule="auto"/>
        <w:ind w:firstLine="567"/>
        <w:jc w:val="both"/>
        <w:rPr>
          <w:b/>
          <w:color w:val="000000"/>
          <w:sz w:val="22"/>
          <w:szCs w:val="22"/>
        </w:rPr>
      </w:pPr>
      <w:r>
        <w:rPr>
          <w:b/>
          <w:color w:val="000000"/>
          <w:sz w:val="22"/>
          <w:szCs w:val="22"/>
        </w:rPr>
        <w:t>6</w:t>
      </w:r>
      <w:r w:rsidR="008B042E" w:rsidRPr="00846A87">
        <w:rPr>
          <w:b/>
          <w:color w:val="000000"/>
          <w:sz w:val="22"/>
          <w:szCs w:val="22"/>
        </w:rPr>
        <w:t xml:space="preserve"> lentelė. PSP įgyvendinimui </w:t>
      </w:r>
      <w:r w:rsidR="00827544" w:rsidRPr="00846A87">
        <w:rPr>
          <w:b/>
          <w:color w:val="000000"/>
          <w:sz w:val="22"/>
          <w:szCs w:val="22"/>
        </w:rPr>
        <w:t>panaudotos lėšos</w:t>
      </w:r>
    </w:p>
    <w:tbl>
      <w:tblPr>
        <w:tblpPr w:leftFromText="180" w:rightFromText="180" w:vertAnchor="text" w:tblpXSpec="center" w:tblpY="1"/>
        <w:tblOverlap w:val="never"/>
        <w:tblW w:w="9488" w:type="dxa"/>
        <w:jc w:val="center"/>
        <w:tblLayout w:type="fixed"/>
        <w:tblLook w:val="04A0" w:firstRow="1" w:lastRow="0" w:firstColumn="1" w:lastColumn="0" w:noHBand="0" w:noVBand="1"/>
      </w:tblPr>
      <w:tblGrid>
        <w:gridCol w:w="1975"/>
        <w:gridCol w:w="1278"/>
        <w:gridCol w:w="1260"/>
        <w:gridCol w:w="1260"/>
        <w:gridCol w:w="1260"/>
        <w:gridCol w:w="1260"/>
        <w:gridCol w:w="1195"/>
      </w:tblGrid>
      <w:tr w:rsidR="00316AEE" w:rsidRPr="009D007F" w:rsidTr="00316AEE">
        <w:trPr>
          <w:trHeight w:val="204"/>
          <w:jc w:val="center"/>
        </w:trPr>
        <w:tc>
          <w:tcPr>
            <w:tcW w:w="1975" w:type="dxa"/>
            <w:tcBorders>
              <w:top w:val="single" w:sz="8" w:space="0" w:color="auto"/>
              <w:left w:val="single" w:sz="8" w:space="0" w:color="auto"/>
              <w:bottom w:val="single" w:sz="8" w:space="0" w:color="auto"/>
              <w:right w:val="single" w:sz="8" w:space="0" w:color="auto"/>
            </w:tcBorders>
            <w:shd w:val="clear" w:color="auto" w:fill="D9D9D9"/>
            <w:vAlign w:val="bottom"/>
          </w:tcPr>
          <w:p w:rsidR="00316AEE" w:rsidRPr="003B062F" w:rsidRDefault="00316AEE" w:rsidP="00316AEE">
            <w:pPr>
              <w:spacing w:after="0" w:line="240" w:lineRule="auto"/>
              <w:rPr>
                <w:rFonts w:eastAsia="Times New Roman"/>
                <w:b/>
                <w:bCs/>
                <w:sz w:val="20"/>
                <w:szCs w:val="20"/>
                <w:lang w:eastAsia="lt-LT"/>
              </w:rPr>
            </w:pPr>
            <w:r w:rsidRPr="003B062F">
              <w:rPr>
                <w:rFonts w:eastAsia="Times New Roman"/>
                <w:b/>
                <w:bCs/>
                <w:sz w:val="20"/>
                <w:szCs w:val="20"/>
                <w:lang w:eastAsia="lt-LT"/>
              </w:rPr>
              <w:t>IŠ VISO (VISIEMS PRIORITETAMS)</w:t>
            </w:r>
          </w:p>
        </w:tc>
        <w:tc>
          <w:tcPr>
            <w:tcW w:w="1278" w:type="dxa"/>
            <w:tcBorders>
              <w:top w:val="single" w:sz="8" w:space="0" w:color="auto"/>
              <w:left w:val="nil"/>
              <w:bottom w:val="single" w:sz="8" w:space="0" w:color="auto"/>
              <w:right w:val="single" w:sz="8"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2014 m.</w:t>
            </w:r>
          </w:p>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(Eur)</w:t>
            </w:r>
          </w:p>
        </w:tc>
        <w:tc>
          <w:tcPr>
            <w:tcW w:w="1260" w:type="dxa"/>
            <w:tcBorders>
              <w:top w:val="single" w:sz="8" w:space="0" w:color="auto"/>
              <w:left w:val="nil"/>
              <w:bottom w:val="single" w:sz="8" w:space="0" w:color="auto"/>
              <w:right w:val="single" w:sz="8"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 xml:space="preserve">2015 m. </w:t>
            </w:r>
          </w:p>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(Eur)</w:t>
            </w:r>
          </w:p>
        </w:tc>
        <w:tc>
          <w:tcPr>
            <w:tcW w:w="1260" w:type="dxa"/>
            <w:tcBorders>
              <w:top w:val="single" w:sz="8" w:space="0" w:color="auto"/>
              <w:left w:val="nil"/>
              <w:bottom w:val="single" w:sz="8" w:space="0" w:color="auto"/>
              <w:right w:val="single" w:sz="4"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 xml:space="preserve">2016 m. </w:t>
            </w:r>
          </w:p>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(Eur)</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 xml:space="preserve">2017 m. </w:t>
            </w:r>
          </w:p>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(Eur)</w:t>
            </w:r>
          </w:p>
        </w:tc>
        <w:tc>
          <w:tcPr>
            <w:tcW w:w="1260" w:type="dxa"/>
            <w:tcBorders>
              <w:top w:val="single" w:sz="8" w:space="0" w:color="auto"/>
              <w:left w:val="single" w:sz="4" w:space="0" w:color="auto"/>
              <w:bottom w:val="single" w:sz="8" w:space="0" w:color="auto"/>
              <w:right w:val="single" w:sz="8"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 xml:space="preserve">2018 m. </w:t>
            </w:r>
          </w:p>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(Eur)</w:t>
            </w:r>
          </w:p>
        </w:tc>
        <w:tc>
          <w:tcPr>
            <w:tcW w:w="1195" w:type="dxa"/>
            <w:tcBorders>
              <w:top w:val="single" w:sz="8" w:space="0" w:color="auto"/>
              <w:left w:val="single" w:sz="4" w:space="0" w:color="auto"/>
              <w:bottom w:val="single" w:sz="8" w:space="0" w:color="auto"/>
              <w:right w:val="single" w:sz="8"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Pr>
                <w:rFonts w:eastAsia="Times New Roman"/>
                <w:sz w:val="18"/>
                <w:szCs w:val="18"/>
                <w:lang w:eastAsia="lt-LT"/>
              </w:rPr>
              <w:t>2019</w:t>
            </w:r>
            <w:r w:rsidRPr="003B062F">
              <w:rPr>
                <w:rFonts w:eastAsia="Times New Roman"/>
                <w:sz w:val="18"/>
                <w:szCs w:val="18"/>
                <w:lang w:eastAsia="lt-LT"/>
              </w:rPr>
              <w:t xml:space="preserve"> m.</w:t>
            </w:r>
          </w:p>
          <w:p w:rsidR="00316AEE" w:rsidRDefault="00316AEE" w:rsidP="00316AEE">
            <w:pPr>
              <w:spacing w:after="0" w:line="240" w:lineRule="auto"/>
              <w:jc w:val="center"/>
              <w:rPr>
                <w:rFonts w:ascii="Calibri" w:hAnsi="Calibri"/>
                <w:color w:val="000000"/>
                <w:sz w:val="22"/>
                <w:szCs w:val="22"/>
              </w:rPr>
            </w:pPr>
            <w:r w:rsidRPr="003B062F">
              <w:rPr>
                <w:rFonts w:eastAsia="Times New Roman"/>
                <w:sz w:val="18"/>
                <w:szCs w:val="18"/>
                <w:lang w:eastAsia="lt-LT"/>
              </w:rPr>
              <w:t>(Eur)</w:t>
            </w:r>
          </w:p>
        </w:tc>
      </w:tr>
      <w:tr w:rsidR="00316AEE" w:rsidRPr="009D007F" w:rsidTr="00316AEE">
        <w:trPr>
          <w:trHeight w:val="249"/>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b/>
                <w:bCs/>
                <w:sz w:val="20"/>
                <w:szCs w:val="20"/>
                <w:lang w:eastAsia="lt-LT"/>
              </w:rPr>
            </w:pPr>
            <w:r w:rsidRPr="003B062F">
              <w:rPr>
                <w:rFonts w:eastAsia="Times New Roman"/>
                <w:b/>
                <w:bCs/>
                <w:sz w:val="20"/>
                <w:szCs w:val="20"/>
                <w:lang w:eastAsia="lt-LT"/>
              </w:rPr>
              <w:t>Finansavimo lygis (proc. nuo plano)</w:t>
            </w:r>
          </w:p>
        </w:tc>
        <w:tc>
          <w:tcPr>
            <w:tcW w:w="1278" w:type="dxa"/>
            <w:tcBorders>
              <w:top w:val="nil"/>
              <w:left w:val="nil"/>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sidRPr="003B062F">
              <w:rPr>
                <w:rFonts w:eastAsia="Times New Roman"/>
                <w:b/>
                <w:bCs/>
                <w:sz w:val="18"/>
                <w:szCs w:val="18"/>
                <w:lang w:eastAsia="lt-LT"/>
              </w:rPr>
              <w:t>78,02</w:t>
            </w:r>
          </w:p>
        </w:tc>
        <w:tc>
          <w:tcPr>
            <w:tcW w:w="1260"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53,52</w:t>
            </w:r>
          </w:p>
        </w:tc>
        <w:tc>
          <w:tcPr>
            <w:tcW w:w="1260" w:type="dxa"/>
            <w:tcBorders>
              <w:top w:val="nil"/>
              <w:left w:val="nil"/>
              <w:bottom w:val="single" w:sz="8"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48,37</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42,58</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68,14</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DE20D3">
            <w:pPr>
              <w:spacing w:after="0" w:line="240" w:lineRule="auto"/>
              <w:jc w:val="center"/>
              <w:rPr>
                <w:rFonts w:eastAsia="Times New Roman"/>
                <w:b/>
                <w:sz w:val="18"/>
                <w:szCs w:val="18"/>
                <w:lang w:eastAsia="lt-LT"/>
              </w:rPr>
            </w:pPr>
            <w:r w:rsidRPr="00316AEE">
              <w:rPr>
                <w:rFonts w:eastAsia="Times New Roman"/>
                <w:b/>
                <w:sz w:val="18"/>
                <w:szCs w:val="18"/>
                <w:lang w:eastAsia="lt-LT"/>
              </w:rPr>
              <w:t>11</w:t>
            </w:r>
            <w:r w:rsidR="00DE20D3">
              <w:rPr>
                <w:rFonts w:eastAsia="Times New Roman"/>
                <w:b/>
                <w:sz w:val="18"/>
                <w:szCs w:val="18"/>
                <w:lang w:eastAsia="lt-LT"/>
              </w:rPr>
              <w:t>8</w:t>
            </w:r>
            <w:r w:rsidRPr="00316AEE">
              <w:rPr>
                <w:rFonts w:eastAsia="Times New Roman"/>
                <w:b/>
                <w:sz w:val="18"/>
                <w:szCs w:val="18"/>
                <w:lang w:eastAsia="lt-LT"/>
              </w:rPr>
              <w:t>,</w:t>
            </w:r>
            <w:r w:rsidR="00DE20D3">
              <w:rPr>
                <w:rFonts w:eastAsia="Times New Roman"/>
                <w:b/>
                <w:sz w:val="18"/>
                <w:szCs w:val="18"/>
                <w:lang w:eastAsia="lt-LT"/>
              </w:rPr>
              <w:t>00</w:t>
            </w:r>
          </w:p>
        </w:tc>
      </w:tr>
      <w:tr w:rsidR="00316AEE" w:rsidRPr="009D007F" w:rsidTr="00316AEE">
        <w:trPr>
          <w:trHeight w:val="27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b/>
                <w:bCs/>
                <w:sz w:val="20"/>
                <w:szCs w:val="20"/>
                <w:lang w:eastAsia="lt-LT"/>
              </w:rPr>
            </w:pPr>
            <w:r w:rsidRPr="003B062F">
              <w:rPr>
                <w:rFonts w:eastAsia="Times New Roman"/>
                <w:b/>
                <w:bCs/>
                <w:sz w:val="20"/>
                <w:szCs w:val="20"/>
                <w:lang w:eastAsia="lt-LT"/>
              </w:rPr>
              <w:t>Iš viso sunaudota lėšų</w:t>
            </w:r>
          </w:p>
        </w:tc>
        <w:tc>
          <w:tcPr>
            <w:tcW w:w="1278" w:type="dxa"/>
            <w:tcBorders>
              <w:top w:val="nil"/>
              <w:left w:val="nil"/>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sidRPr="003B062F">
              <w:rPr>
                <w:rFonts w:eastAsia="Times New Roman"/>
                <w:b/>
                <w:bCs/>
                <w:sz w:val="18"/>
                <w:szCs w:val="18"/>
                <w:lang w:eastAsia="lt-LT"/>
              </w:rPr>
              <w:t>12.980.123,36</w:t>
            </w:r>
          </w:p>
        </w:tc>
        <w:tc>
          <w:tcPr>
            <w:tcW w:w="1260"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9.931.070,48</w:t>
            </w:r>
          </w:p>
        </w:tc>
        <w:tc>
          <w:tcPr>
            <w:tcW w:w="1260" w:type="dxa"/>
            <w:tcBorders>
              <w:top w:val="nil"/>
              <w:left w:val="nil"/>
              <w:bottom w:val="single" w:sz="8"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8.988.836,23</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7.912.798,30</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bookmarkStart w:id="0" w:name="_Hlk9710447"/>
            <w:r w:rsidRPr="006B3A50">
              <w:rPr>
                <w:rFonts w:eastAsia="Times New Roman"/>
                <w:b/>
                <w:bCs/>
                <w:sz w:val="18"/>
                <w:szCs w:val="18"/>
                <w:lang w:eastAsia="lt-LT"/>
              </w:rPr>
              <w:t>12.</w:t>
            </w:r>
            <w:bookmarkEnd w:id="0"/>
            <w:r w:rsidRPr="006B3A50">
              <w:rPr>
                <w:rFonts w:eastAsia="Times New Roman"/>
                <w:b/>
                <w:bCs/>
                <w:sz w:val="18"/>
                <w:szCs w:val="18"/>
                <w:lang w:eastAsia="lt-LT"/>
              </w:rPr>
              <w:t>560.799,09</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316AEE">
            <w:pPr>
              <w:spacing w:after="0" w:line="240" w:lineRule="auto"/>
              <w:jc w:val="center"/>
              <w:rPr>
                <w:rFonts w:eastAsia="Times New Roman"/>
                <w:b/>
                <w:sz w:val="18"/>
                <w:szCs w:val="18"/>
                <w:lang w:eastAsia="lt-LT"/>
              </w:rPr>
            </w:pPr>
            <w:r w:rsidRPr="00316AEE">
              <w:rPr>
                <w:rFonts w:eastAsia="Times New Roman"/>
                <w:b/>
                <w:sz w:val="18"/>
                <w:szCs w:val="18"/>
                <w:lang w:eastAsia="lt-LT"/>
              </w:rPr>
              <w:t>21.570.408,9</w:t>
            </w:r>
          </w:p>
        </w:tc>
      </w:tr>
      <w:tr w:rsidR="00316AEE" w:rsidRPr="009D007F" w:rsidTr="00316AEE">
        <w:trPr>
          <w:trHeight w:val="243"/>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sz w:val="20"/>
                <w:szCs w:val="20"/>
                <w:lang w:eastAsia="lt-LT"/>
              </w:rPr>
            </w:pPr>
            <w:r w:rsidRPr="003B062F">
              <w:rPr>
                <w:rFonts w:eastAsia="Times New Roman"/>
                <w:sz w:val="20"/>
                <w:szCs w:val="20"/>
                <w:lang w:eastAsia="lt-LT"/>
              </w:rPr>
              <w:t xml:space="preserve">Iš jų: Savivaldybės </w:t>
            </w:r>
          </w:p>
        </w:tc>
        <w:tc>
          <w:tcPr>
            <w:tcW w:w="1278" w:type="dxa"/>
            <w:tcBorders>
              <w:top w:val="nil"/>
              <w:left w:val="nil"/>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sidRPr="003B062F">
              <w:rPr>
                <w:rFonts w:eastAsia="Times New Roman"/>
                <w:bCs/>
                <w:sz w:val="18"/>
                <w:szCs w:val="18"/>
                <w:lang w:eastAsia="lt-LT"/>
              </w:rPr>
              <w:t>4.461.882,67</w:t>
            </w:r>
          </w:p>
        </w:tc>
        <w:tc>
          <w:tcPr>
            <w:tcW w:w="1260"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3.228.622,08</w:t>
            </w:r>
          </w:p>
        </w:tc>
        <w:tc>
          <w:tcPr>
            <w:tcW w:w="1260" w:type="dxa"/>
            <w:tcBorders>
              <w:top w:val="nil"/>
              <w:left w:val="nil"/>
              <w:bottom w:val="single" w:sz="8"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2.030.640,97</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2.999.119,75</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2.446.933,66</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316AEE">
            <w:pPr>
              <w:spacing w:after="0" w:line="240" w:lineRule="auto"/>
              <w:jc w:val="center"/>
              <w:rPr>
                <w:rFonts w:eastAsia="Times New Roman"/>
                <w:sz w:val="18"/>
                <w:szCs w:val="18"/>
                <w:lang w:eastAsia="lt-LT"/>
              </w:rPr>
            </w:pPr>
            <w:r w:rsidRPr="00316AEE">
              <w:rPr>
                <w:rFonts w:eastAsia="Times New Roman"/>
                <w:sz w:val="18"/>
                <w:szCs w:val="18"/>
                <w:lang w:eastAsia="lt-LT"/>
              </w:rPr>
              <w:t>3</w:t>
            </w:r>
            <w:r>
              <w:rPr>
                <w:rFonts w:eastAsia="Times New Roman"/>
                <w:sz w:val="18"/>
                <w:szCs w:val="18"/>
                <w:lang w:eastAsia="lt-LT"/>
              </w:rPr>
              <w:t>.</w:t>
            </w:r>
            <w:r w:rsidRPr="00316AEE">
              <w:rPr>
                <w:rFonts w:eastAsia="Times New Roman"/>
                <w:sz w:val="18"/>
                <w:szCs w:val="18"/>
                <w:lang w:eastAsia="lt-LT"/>
              </w:rPr>
              <w:t>192</w:t>
            </w:r>
            <w:r>
              <w:rPr>
                <w:rFonts w:eastAsia="Times New Roman"/>
                <w:sz w:val="18"/>
                <w:szCs w:val="18"/>
                <w:lang w:eastAsia="lt-LT"/>
              </w:rPr>
              <w:t>.</w:t>
            </w:r>
            <w:r w:rsidRPr="00316AEE">
              <w:rPr>
                <w:rFonts w:eastAsia="Times New Roman"/>
                <w:sz w:val="18"/>
                <w:szCs w:val="18"/>
                <w:lang w:eastAsia="lt-LT"/>
              </w:rPr>
              <w:t>146,9</w:t>
            </w:r>
          </w:p>
        </w:tc>
      </w:tr>
      <w:tr w:rsidR="00316AEE" w:rsidRPr="009D007F" w:rsidTr="00316AEE">
        <w:trPr>
          <w:trHeight w:val="27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sz w:val="20"/>
                <w:szCs w:val="20"/>
                <w:lang w:eastAsia="lt-LT"/>
              </w:rPr>
            </w:pPr>
            <w:r w:rsidRPr="003B062F">
              <w:rPr>
                <w:rFonts w:eastAsia="Times New Roman"/>
                <w:sz w:val="20"/>
                <w:szCs w:val="20"/>
                <w:lang w:eastAsia="lt-LT"/>
              </w:rPr>
              <w:t xml:space="preserve"> Kitos lėšos</w:t>
            </w:r>
          </w:p>
        </w:tc>
        <w:tc>
          <w:tcPr>
            <w:tcW w:w="1278" w:type="dxa"/>
            <w:tcBorders>
              <w:top w:val="nil"/>
              <w:left w:val="nil"/>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sidRPr="003B062F">
              <w:rPr>
                <w:rFonts w:eastAsia="Times New Roman"/>
                <w:bCs/>
                <w:sz w:val="18"/>
                <w:szCs w:val="18"/>
                <w:lang w:eastAsia="lt-LT"/>
              </w:rPr>
              <w:t>8.518.240,69</w:t>
            </w:r>
          </w:p>
        </w:tc>
        <w:tc>
          <w:tcPr>
            <w:tcW w:w="1260"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6.702.448,40</w:t>
            </w:r>
          </w:p>
        </w:tc>
        <w:tc>
          <w:tcPr>
            <w:tcW w:w="1260" w:type="dxa"/>
            <w:tcBorders>
              <w:top w:val="nil"/>
              <w:left w:val="nil"/>
              <w:bottom w:val="single" w:sz="8"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6.958.195,26</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4.913678,55</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10.113.865,43</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316AEE">
            <w:pPr>
              <w:spacing w:after="0" w:line="240" w:lineRule="auto"/>
              <w:jc w:val="center"/>
              <w:rPr>
                <w:rFonts w:eastAsia="Times New Roman"/>
                <w:sz w:val="18"/>
                <w:szCs w:val="18"/>
                <w:lang w:eastAsia="lt-LT"/>
              </w:rPr>
            </w:pPr>
            <w:r w:rsidRPr="00316AEE">
              <w:rPr>
                <w:rFonts w:eastAsia="Times New Roman"/>
                <w:sz w:val="18"/>
                <w:szCs w:val="18"/>
                <w:lang w:eastAsia="lt-LT"/>
              </w:rPr>
              <w:t>18</w:t>
            </w:r>
            <w:r>
              <w:rPr>
                <w:rFonts w:eastAsia="Times New Roman"/>
                <w:sz w:val="18"/>
                <w:szCs w:val="18"/>
                <w:lang w:eastAsia="lt-LT"/>
              </w:rPr>
              <w:t>.</w:t>
            </w:r>
            <w:r w:rsidRPr="00316AEE">
              <w:rPr>
                <w:rFonts w:eastAsia="Times New Roman"/>
                <w:sz w:val="18"/>
                <w:szCs w:val="18"/>
                <w:lang w:eastAsia="lt-LT"/>
              </w:rPr>
              <w:t>378</w:t>
            </w:r>
            <w:r>
              <w:rPr>
                <w:rFonts w:eastAsia="Times New Roman"/>
                <w:sz w:val="18"/>
                <w:szCs w:val="18"/>
                <w:lang w:eastAsia="lt-LT"/>
              </w:rPr>
              <w:t>.</w:t>
            </w:r>
            <w:r w:rsidRPr="00316AEE">
              <w:rPr>
                <w:rFonts w:eastAsia="Times New Roman"/>
                <w:sz w:val="18"/>
                <w:szCs w:val="18"/>
                <w:lang w:eastAsia="lt-LT"/>
              </w:rPr>
              <w:t>262</w:t>
            </w:r>
          </w:p>
        </w:tc>
      </w:tr>
      <w:tr w:rsidR="00316AEE" w:rsidRPr="009D007F" w:rsidTr="00316AEE">
        <w:trPr>
          <w:trHeight w:val="27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b/>
                <w:bCs/>
                <w:sz w:val="20"/>
                <w:szCs w:val="20"/>
                <w:lang w:eastAsia="lt-LT"/>
              </w:rPr>
            </w:pPr>
            <w:r w:rsidRPr="003B062F">
              <w:rPr>
                <w:rFonts w:eastAsia="Times New Roman"/>
                <w:b/>
                <w:bCs/>
                <w:sz w:val="20"/>
                <w:szCs w:val="20"/>
                <w:lang w:eastAsia="lt-LT"/>
              </w:rPr>
              <w:t>Iš viso planuota lėšų</w:t>
            </w:r>
          </w:p>
        </w:tc>
        <w:tc>
          <w:tcPr>
            <w:tcW w:w="1278" w:type="dxa"/>
            <w:tcBorders>
              <w:top w:val="nil"/>
              <w:left w:val="nil"/>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sidRPr="003B062F">
              <w:rPr>
                <w:rFonts w:eastAsia="Times New Roman"/>
                <w:b/>
                <w:bCs/>
                <w:sz w:val="18"/>
                <w:szCs w:val="18"/>
                <w:lang w:eastAsia="lt-LT"/>
              </w:rPr>
              <w:t>16.636.744,09</w:t>
            </w:r>
          </w:p>
        </w:tc>
        <w:tc>
          <w:tcPr>
            <w:tcW w:w="1260"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18.556.660,00</w:t>
            </w:r>
          </w:p>
        </w:tc>
        <w:tc>
          <w:tcPr>
            <w:tcW w:w="1260" w:type="dxa"/>
            <w:tcBorders>
              <w:top w:val="nil"/>
              <w:left w:val="nil"/>
              <w:bottom w:val="single" w:sz="8"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18.582.999,00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18.582.999,00</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18.434.971,00</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DE20D3">
            <w:pPr>
              <w:spacing w:after="0" w:line="240" w:lineRule="auto"/>
              <w:jc w:val="center"/>
              <w:rPr>
                <w:rFonts w:eastAsia="Times New Roman"/>
                <w:b/>
                <w:sz w:val="18"/>
                <w:szCs w:val="18"/>
                <w:lang w:eastAsia="lt-LT"/>
              </w:rPr>
            </w:pPr>
            <w:r w:rsidRPr="00316AEE">
              <w:rPr>
                <w:rFonts w:eastAsia="Times New Roman"/>
                <w:b/>
                <w:sz w:val="18"/>
                <w:szCs w:val="18"/>
                <w:lang w:eastAsia="lt-LT"/>
              </w:rPr>
              <w:t>1</w:t>
            </w:r>
            <w:r w:rsidR="00DE20D3">
              <w:rPr>
                <w:rFonts w:eastAsia="Times New Roman"/>
                <w:b/>
                <w:sz w:val="18"/>
                <w:szCs w:val="18"/>
                <w:lang w:eastAsia="lt-LT"/>
              </w:rPr>
              <w:t>8.279</w:t>
            </w:r>
            <w:r w:rsidRPr="00316AEE">
              <w:rPr>
                <w:rFonts w:eastAsia="Times New Roman"/>
                <w:b/>
                <w:sz w:val="18"/>
                <w:szCs w:val="18"/>
                <w:lang w:eastAsia="lt-LT"/>
              </w:rPr>
              <w:t>.</w:t>
            </w:r>
            <w:r w:rsidR="00DE20D3">
              <w:rPr>
                <w:rFonts w:eastAsia="Times New Roman"/>
                <w:b/>
                <w:sz w:val="18"/>
                <w:szCs w:val="18"/>
                <w:lang w:eastAsia="lt-LT"/>
              </w:rPr>
              <w:t>704</w:t>
            </w:r>
            <w:r w:rsidRPr="00316AEE">
              <w:rPr>
                <w:rFonts w:eastAsia="Times New Roman"/>
                <w:b/>
                <w:sz w:val="18"/>
                <w:szCs w:val="18"/>
                <w:lang w:eastAsia="lt-LT"/>
              </w:rPr>
              <w:t>,</w:t>
            </w:r>
            <w:r w:rsidR="00DE20D3">
              <w:rPr>
                <w:rFonts w:eastAsia="Times New Roman"/>
                <w:b/>
                <w:sz w:val="18"/>
                <w:szCs w:val="18"/>
                <w:lang w:eastAsia="lt-LT"/>
              </w:rPr>
              <w:t>0</w:t>
            </w:r>
          </w:p>
        </w:tc>
      </w:tr>
      <w:tr w:rsidR="00316AEE" w:rsidRPr="009D007F" w:rsidTr="00316AEE">
        <w:trPr>
          <w:trHeight w:val="27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sz w:val="20"/>
                <w:szCs w:val="20"/>
                <w:lang w:eastAsia="lt-LT"/>
              </w:rPr>
            </w:pPr>
            <w:r w:rsidRPr="003B062F">
              <w:rPr>
                <w:rFonts w:eastAsia="Times New Roman"/>
                <w:sz w:val="20"/>
                <w:szCs w:val="20"/>
                <w:lang w:eastAsia="lt-LT"/>
              </w:rPr>
              <w:t>Iš jų: Savivaldybės</w:t>
            </w:r>
          </w:p>
        </w:tc>
        <w:tc>
          <w:tcPr>
            <w:tcW w:w="1278" w:type="dxa"/>
            <w:tcBorders>
              <w:top w:val="nil"/>
              <w:left w:val="nil"/>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sidRPr="003B062F">
              <w:rPr>
                <w:rFonts w:eastAsia="Times New Roman"/>
                <w:bCs/>
                <w:sz w:val="18"/>
                <w:szCs w:val="18"/>
                <w:lang w:eastAsia="lt-LT"/>
              </w:rPr>
              <w:t>3.026.080,28</w:t>
            </w:r>
          </w:p>
        </w:tc>
        <w:tc>
          <w:tcPr>
            <w:tcW w:w="1260"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2.789.835,00</w:t>
            </w:r>
          </w:p>
        </w:tc>
        <w:tc>
          <w:tcPr>
            <w:tcW w:w="1260" w:type="dxa"/>
            <w:tcBorders>
              <w:top w:val="nil"/>
              <w:left w:val="nil"/>
              <w:bottom w:val="single" w:sz="8"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2.822.604,00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2.822.604,00</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2.799.434,00</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DE20D3">
            <w:pPr>
              <w:spacing w:after="0" w:line="240" w:lineRule="auto"/>
              <w:jc w:val="center"/>
              <w:rPr>
                <w:rFonts w:eastAsia="Times New Roman"/>
                <w:sz w:val="18"/>
                <w:szCs w:val="18"/>
                <w:lang w:eastAsia="lt-LT"/>
              </w:rPr>
            </w:pPr>
            <w:r w:rsidRPr="00316AEE">
              <w:rPr>
                <w:rFonts w:eastAsia="Times New Roman"/>
                <w:sz w:val="18"/>
                <w:szCs w:val="18"/>
                <w:lang w:eastAsia="lt-LT"/>
              </w:rPr>
              <w:t>2</w:t>
            </w:r>
            <w:r>
              <w:rPr>
                <w:rFonts w:eastAsia="Times New Roman"/>
                <w:sz w:val="18"/>
                <w:szCs w:val="18"/>
                <w:lang w:eastAsia="lt-LT"/>
              </w:rPr>
              <w:t>.</w:t>
            </w:r>
            <w:r w:rsidR="00DE20D3">
              <w:rPr>
                <w:rFonts w:eastAsia="Times New Roman"/>
                <w:sz w:val="18"/>
                <w:szCs w:val="18"/>
                <w:lang w:eastAsia="lt-LT"/>
              </w:rPr>
              <w:t>747</w:t>
            </w:r>
            <w:r>
              <w:rPr>
                <w:rFonts w:eastAsia="Times New Roman"/>
                <w:sz w:val="18"/>
                <w:szCs w:val="18"/>
                <w:lang w:eastAsia="lt-LT"/>
              </w:rPr>
              <w:t>.</w:t>
            </w:r>
            <w:r w:rsidR="00DE20D3">
              <w:rPr>
                <w:rFonts w:eastAsia="Times New Roman"/>
                <w:sz w:val="18"/>
                <w:szCs w:val="18"/>
                <w:lang w:eastAsia="lt-LT"/>
              </w:rPr>
              <w:t>143</w:t>
            </w:r>
            <w:r w:rsidRPr="00316AEE">
              <w:rPr>
                <w:rFonts w:eastAsia="Times New Roman"/>
                <w:sz w:val="18"/>
                <w:szCs w:val="18"/>
                <w:lang w:eastAsia="lt-LT"/>
              </w:rPr>
              <w:t>,</w:t>
            </w:r>
            <w:r w:rsidR="00DE20D3">
              <w:rPr>
                <w:rFonts w:eastAsia="Times New Roman"/>
                <w:sz w:val="18"/>
                <w:szCs w:val="18"/>
                <w:lang w:eastAsia="lt-LT"/>
              </w:rPr>
              <w:t>00</w:t>
            </w:r>
          </w:p>
        </w:tc>
      </w:tr>
      <w:tr w:rsidR="00316AEE" w:rsidRPr="009D007F" w:rsidTr="00316AEE">
        <w:trPr>
          <w:trHeight w:val="27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sz w:val="20"/>
                <w:szCs w:val="20"/>
                <w:lang w:eastAsia="lt-LT"/>
              </w:rPr>
            </w:pPr>
            <w:r w:rsidRPr="003B062F">
              <w:rPr>
                <w:rFonts w:eastAsia="Times New Roman"/>
                <w:sz w:val="20"/>
                <w:szCs w:val="20"/>
                <w:lang w:eastAsia="lt-LT"/>
              </w:rPr>
              <w:t xml:space="preserve"> Kitos lėšos</w:t>
            </w:r>
          </w:p>
        </w:tc>
        <w:tc>
          <w:tcPr>
            <w:tcW w:w="1278" w:type="dxa"/>
            <w:tcBorders>
              <w:top w:val="nil"/>
              <w:left w:val="nil"/>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sidRPr="003B062F">
              <w:rPr>
                <w:rFonts w:eastAsia="Times New Roman"/>
                <w:bCs/>
                <w:sz w:val="18"/>
                <w:szCs w:val="18"/>
                <w:lang w:eastAsia="lt-LT"/>
              </w:rPr>
              <w:t>13.610.663,81</w:t>
            </w:r>
          </w:p>
        </w:tc>
        <w:tc>
          <w:tcPr>
            <w:tcW w:w="1260" w:type="dxa"/>
            <w:tcBorders>
              <w:top w:val="nil"/>
              <w:left w:val="nil"/>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sidRPr="003B062F">
              <w:rPr>
                <w:rFonts w:eastAsia="Times New Roman"/>
                <w:bCs/>
                <w:sz w:val="18"/>
                <w:szCs w:val="18"/>
                <w:lang w:eastAsia="lt-LT"/>
              </w:rPr>
              <w:t>15.766.825,00</w:t>
            </w:r>
          </w:p>
        </w:tc>
        <w:tc>
          <w:tcPr>
            <w:tcW w:w="1260" w:type="dxa"/>
            <w:tcBorders>
              <w:top w:val="nil"/>
              <w:left w:val="nil"/>
              <w:bottom w:val="single" w:sz="8"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sidRPr="003B062F">
              <w:rPr>
                <w:rFonts w:eastAsia="Times New Roman"/>
                <w:bCs/>
                <w:sz w:val="18"/>
                <w:szCs w:val="18"/>
                <w:lang w:eastAsia="lt-LT"/>
              </w:rPr>
              <w:t>15.760.395,00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sidRPr="003B062F">
              <w:rPr>
                <w:rFonts w:eastAsia="Times New Roman"/>
                <w:bCs/>
                <w:sz w:val="18"/>
                <w:szCs w:val="18"/>
                <w:lang w:eastAsia="lt-LT"/>
              </w:rPr>
              <w:t>15.760.395,00</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Pr>
                <w:rFonts w:eastAsia="Times New Roman"/>
                <w:bCs/>
                <w:sz w:val="18"/>
                <w:szCs w:val="18"/>
                <w:lang w:eastAsia="lt-LT"/>
              </w:rPr>
              <w:t>15.635.537,00</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DE20D3" w:rsidP="00DE20D3">
            <w:pPr>
              <w:spacing w:after="0" w:line="240" w:lineRule="auto"/>
              <w:jc w:val="center"/>
              <w:rPr>
                <w:rFonts w:eastAsia="Times New Roman"/>
                <w:sz w:val="18"/>
                <w:szCs w:val="18"/>
                <w:lang w:eastAsia="lt-LT"/>
              </w:rPr>
            </w:pPr>
            <w:r>
              <w:rPr>
                <w:rFonts w:eastAsia="Times New Roman"/>
                <w:sz w:val="18"/>
                <w:szCs w:val="18"/>
                <w:lang w:eastAsia="lt-LT"/>
              </w:rPr>
              <w:t>15</w:t>
            </w:r>
            <w:r w:rsidR="00316AEE">
              <w:rPr>
                <w:rFonts w:eastAsia="Times New Roman"/>
                <w:sz w:val="18"/>
                <w:szCs w:val="18"/>
                <w:lang w:eastAsia="lt-LT"/>
              </w:rPr>
              <w:t>.</w:t>
            </w:r>
            <w:r w:rsidR="00316AEE" w:rsidRPr="00316AEE">
              <w:rPr>
                <w:rFonts w:eastAsia="Times New Roman"/>
                <w:sz w:val="18"/>
                <w:szCs w:val="18"/>
                <w:lang w:eastAsia="lt-LT"/>
              </w:rPr>
              <w:t>5</w:t>
            </w:r>
            <w:r>
              <w:rPr>
                <w:rFonts w:eastAsia="Times New Roman"/>
                <w:sz w:val="18"/>
                <w:szCs w:val="18"/>
                <w:lang w:eastAsia="lt-LT"/>
              </w:rPr>
              <w:t>32</w:t>
            </w:r>
            <w:r w:rsidR="00316AEE">
              <w:rPr>
                <w:rFonts w:eastAsia="Times New Roman"/>
                <w:sz w:val="18"/>
                <w:szCs w:val="18"/>
                <w:lang w:eastAsia="lt-LT"/>
              </w:rPr>
              <w:t>.</w:t>
            </w:r>
            <w:r>
              <w:rPr>
                <w:rFonts w:eastAsia="Times New Roman"/>
                <w:sz w:val="18"/>
                <w:szCs w:val="18"/>
                <w:lang w:eastAsia="lt-LT"/>
              </w:rPr>
              <w:t>561</w:t>
            </w:r>
            <w:r w:rsidR="00316AEE" w:rsidRPr="00316AEE">
              <w:rPr>
                <w:rFonts w:eastAsia="Times New Roman"/>
                <w:sz w:val="18"/>
                <w:szCs w:val="18"/>
                <w:lang w:eastAsia="lt-LT"/>
              </w:rPr>
              <w:t>,</w:t>
            </w:r>
            <w:r>
              <w:rPr>
                <w:rFonts w:eastAsia="Times New Roman"/>
                <w:sz w:val="18"/>
                <w:szCs w:val="18"/>
                <w:lang w:eastAsia="lt-LT"/>
              </w:rPr>
              <w:t>00</w:t>
            </w:r>
          </w:p>
        </w:tc>
      </w:tr>
      <w:tr w:rsidR="00316AEE" w:rsidRPr="009D007F" w:rsidTr="00316AEE">
        <w:trPr>
          <w:trHeight w:val="264"/>
          <w:jc w:val="center"/>
        </w:trPr>
        <w:tc>
          <w:tcPr>
            <w:tcW w:w="1975" w:type="dxa"/>
            <w:tcBorders>
              <w:top w:val="nil"/>
              <w:left w:val="single" w:sz="8" w:space="0" w:color="auto"/>
              <w:bottom w:val="single" w:sz="8" w:space="0" w:color="auto"/>
              <w:right w:val="single" w:sz="8" w:space="0" w:color="auto"/>
            </w:tcBorders>
            <w:shd w:val="clear" w:color="auto" w:fill="D9D9D9"/>
            <w:vAlign w:val="bottom"/>
          </w:tcPr>
          <w:p w:rsidR="00316AEE" w:rsidRPr="003B062F" w:rsidRDefault="00316AEE" w:rsidP="00316AEE">
            <w:pPr>
              <w:spacing w:after="0" w:line="240" w:lineRule="auto"/>
              <w:rPr>
                <w:rFonts w:eastAsia="Times New Roman"/>
                <w:b/>
                <w:bCs/>
                <w:sz w:val="20"/>
                <w:szCs w:val="20"/>
                <w:lang w:eastAsia="lt-LT"/>
              </w:rPr>
            </w:pPr>
            <w:r w:rsidRPr="003B062F">
              <w:rPr>
                <w:rFonts w:eastAsia="Times New Roman"/>
                <w:b/>
                <w:bCs/>
                <w:sz w:val="20"/>
                <w:szCs w:val="20"/>
                <w:lang w:eastAsia="lt-LT"/>
              </w:rPr>
              <w:t xml:space="preserve">I. Žmogiškųjų išteklių ir valdymo tobulinimas </w:t>
            </w:r>
          </w:p>
        </w:tc>
        <w:tc>
          <w:tcPr>
            <w:tcW w:w="1278" w:type="dxa"/>
            <w:tcBorders>
              <w:top w:val="nil"/>
              <w:left w:val="nil"/>
              <w:bottom w:val="single" w:sz="8" w:space="0" w:color="auto"/>
              <w:right w:val="single" w:sz="8"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2014 m.</w:t>
            </w:r>
          </w:p>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(Eur)</w:t>
            </w:r>
          </w:p>
        </w:tc>
        <w:tc>
          <w:tcPr>
            <w:tcW w:w="1260" w:type="dxa"/>
            <w:tcBorders>
              <w:top w:val="nil"/>
              <w:left w:val="nil"/>
              <w:bottom w:val="single" w:sz="8" w:space="0" w:color="auto"/>
              <w:right w:val="single" w:sz="8"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 xml:space="preserve">2015 m. </w:t>
            </w:r>
          </w:p>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(Eur)</w:t>
            </w:r>
          </w:p>
        </w:tc>
        <w:tc>
          <w:tcPr>
            <w:tcW w:w="1260" w:type="dxa"/>
            <w:tcBorders>
              <w:top w:val="nil"/>
              <w:left w:val="nil"/>
              <w:bottom w:val="single" w:sz="8" w:space="0" w:color="auto"/>
              <w:right w:val="single" w:sz="4"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 xml:space="preserve">2016 m. </w:t>
            </w:r>
          </w:p>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(Eur)</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 xml:space="preserve">2017 m. </w:t>
            </w:r>
          </w:p>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(Eur)</w:t>
            </w:r>
          </w:p>
        </w:tc>
        <w:tc>
          <w:tcPr>
            <w:tcW w:w="1260" w:type="dxa"/>
            <w:tcBorders>
              <w:top w:val="nil"/>
              <w:left w:val="single" w:sz="4" w:space="0" w:color="auto"/>
              <w:bottom w:val="single" w:sz="8" w:space="0" w:color="auto"/>
              <w:right w:val="single" w:sz="8"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201</w:t>
            </w:r>
            <w:r>
              <w:rPr>
                <w:rFonts w:eastAsia="Times New Roman"/>
                <w:sz w:val="18"/>
                <w:szCs w:val="18"/>
                <w:lang w:eastAsia="lt-LT"/>
              </w:rPr>
              <w:t>8</w:t>
            </w:r>
            <w:r w:rsidRPr="003B062F">
              <w:rPr>
                <w:rFonts w:eastAsia="Times New Roman"/>
                <w:sz w:val="18"/>
                <w:szCs w:val="18"/>
                <w:lang w:eastAsia="lt-LT"/>
              </w:rPr>
              <w:t xml:space="preserve"> m. </w:t>
            </w:r>
          </w:p>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(Eur)</w:t>
            </w:r>
          </w:p>
        </w:tc>
        <w:tc>
          <w:tcPr>
            <w:tcW w:w="1195" w:type="dxa"/>
            <w:tcBorders>
              <w:top w:val="nil"/>
              <w:left w:val="single" w:sz="4" w:space="0" w:color="auto"/>
              <w:bottom w:val="single" w:sz="8" w:space="0" w:color="auto"/>
              <w:right w:val="single" w:sz="8"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Pr>
                <w:rFonts w:eastAsia="Times New Roman"/>
                <w:sz w:val="18"/>
                <w:szCs w:val="18"/>
                <w:lang w:eastAsia="lt-LT"/>
              </w:rPr>
              <w:t>2019</w:t>
            </w:r>
            <w:r w:rsidRPr="003B062F">
              <w:rPr>
                <w:rFonts w:eastAsia="Times New Roman"/>
                <w:sz w:val="18"/>
                <w:szCs w:val="18"/>
                <w:lang w:eastAsia="lt-LT"/>
              </w:rPr>
              <w:t xml:space="preserve"> m.</w:t>
            </w:r>
          </w:p>
          <w:p w:rsidR="00316AEE" w:rsidRDefault="00316AEE" w:rsidP="00316AEE">
            <w:pPr>
              <w:jc w:val="center"/>
              <w:rPr>
                <w:rFonts w:ascii="Calibri" w:hAnsi="Calibri"/>
                <w:color w:val="000000"/>
                <w:sz w:val="22"/>
                <w:szCs w:val="22"/>
              </w:rPr>
            </w:pPr>
            <w:r w:rsidRPr="003B062F">
              <w:rPr>
                <w:rFonts w:eastAsia="Times New Roman"/>
                <w:sz w:val="18"/>
                <w:szCs w:val="18"/>
                <w:lang w:eastAsia="lt-LT"/>
              </w:rPr>
              <w:t>(Eur)</w:t>
            </w:r>
          </w:p>
        </w:tc>
      </w:tr>
      <w:tr w:rsidR="00316AEE" w:rsidRPr="009D007F" w:rsidTr="00316AEE">
        <w:trPr>
          <w:trHeight w:val="253"/>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b/>
                <w:bCs/>
                <w:sz w:val="20"/>
                <w:szCs w:val="20"/>
                <w:lang w:eastAsia="lt-LT"/>
              </w:rPr>
            </w:pPr>
            <w:r w:rsidRPr="003B062F">
              <w:rPr>
                <w:rFonts w:eastAsia="Times New Roman"/>
                <w:b/>
                <w:bCs/>
                <w:sz w:val="20"/>
                <w:szCs w:val="20"/>
                <w:lang w:eastAsia="lt-LT"/>
              </w:rPr>
              <w:t>Finansavimo lygis (proc. nuo plano)</w:t>
            </w:r>
          </w:p>
        </w:tc>
        <w:tc>
          <w:tcPr>
            <w:tcW w:w="1278" w:type="dxa"/>
            <w:tcBorders>
              <w:top w:val="nil"/>
              <w:left w:val="nil"/>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81,8</w:t>
            </w:r>
          </w:p>
        </w:tc>
        <w:tc>
          <w:tcPr>
            <w:tcW w:w="1260" w:type="dxa"/>
            <w:tcBorders>
              <w:top w:val="nil"/>
              <w:left w:val="nil"/>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103,86</w:t>
            </w:r>
          </w:p>
        </w:tc>
        <w:tc>
          <w:tcPr>
            <w:tcW w:w="1260" w:type="dxa"/>
            <w:tcBorders>
              <w:top w:val="nil"/>
              <w:left w:val="nil"/>
              <w:bottom w:val="single" w:sz="8"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47,12</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36,71</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sz w:val="18"/>
                <w:szCs w:val="18"/>
                <w:lang w:eastAsia="lt-LT"/>
              </w:rPr>
            </w:pPr>
            <w:r>
              <w:rPr>
                <w:rFonts w:eastAsia="Times New Roman"/>
                <w:sz w:val="18"/>
                <w:szCs w:val="18"/>
                <w:lang w:eastAsia="lt-LT"/>
              </w:rPr>
              <w:t>37,03</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316AEE">
            <w:pPr>
              <w:spacing w:after="0" w:line="240" w:lineRule="auto"/>
              <w:jc w:val="center"/>
              <w:rPr>
                <w:rFonts w:eastAsia="Times New Roman"/>
                <w:sz w:val="18"/>
                <w:szCs w:val="18"/>
                <w:lang w:eastAsia="lt-LT"/>
              </w:rPr>
            </w:pPr>
            <w:r w:rsidRPr="00316AEE">
              <w:rPr>
                <w:rFonts w:eastAsia="Times New Roman"/>
                <w:sz w:val="18"/>
                <w:szCs w:val="18"/>
                <w:lang w:eastAsia="lt-LT"/>
              </w:rPr>
              <w:t>117,06</w:t>
            </w:r>
          </w:p>
        </w:tc>
      </w:tr>
      <w:tr w:rsidR="00316AEE" w:rsidRPr="009D007F" w:rsidTr="00316AEE">
        <w:trPr>
          <w:trHeight w:val="27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b/>
                <w:bCs/>
                <w:sz w:val="20"/>
                <w:szCs w:val="20"/>
                <w:lang w:eastAsia="lt-LT"/>
              </w:rPr>
            </w:pPr>
            <w:r w:rsidRPr="003B062F">
              <w:rPr>
                <w:rFonts w:eastAsia="Times New Roman"/>
                <w:b/>
                <w:bCs/>
                <w:sz w:val="20"/>
                <w:szCs w:val="20"/>
                <w:lang w:eastAsia="lt-LT"/>
              </w:rPr>
              <w:t>Iš viso sunaudota lėšų</w:t>
            </w:r>
          </w:p>
        </w:tc>
        <w:tc>
          <w:tcPr>
            <w:tcW w:w="1278" w:type="dxa"/>
            <w:tcBorders>
              <w:top w:val="nil"/>
              <w:left w:val="nil"/>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sidRPr="003B062F">
              <w:rPr>
                <w:rFonts w:eastAsia="Times New Roman"/>
                <w:b/>
                <w:bCs/>
                <w:sz w:val="18"/>
                <w:szCs w:val="18"/>
                <w:lang w:eastAsia="lt-LT"/>
              </w:rPr>
              <w:t>271.037,19</w:t>
            </w:r>
          </w:p>
        </w:tc>
        <w:tc>
          <w:tcPr>
            <w:tcW w:w="1260" w:type="dxa"/>
            <w:tcBorders>
              <w:top w:val="nil"/>
              <w:left w:val="nil"/>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sidRPr="003B062F">
              <w:rPr>
                <w:rFonts w:eastAsia="Times New Roman"/>
                <w:b/>
                <w:bCs/>
                <w:sz w:val="18"/>
                <w:szCs w:val="18"/>
                <w:lang w:eastAsia="lt-LT"/>
              </w:rPr>
              <w:t>429.704,27</w:t>
            </w:r>
          </w:p>
        </w:tc>
        <w:tc>
          <w:tcPr>
            <w:tcW w:w="1260" w:type="dxa"/>
            <w:tcBorders>
              <w:top w:val="nil"/>
              <w:left w:val="nil"/>
              <w:bottom w:val="single" w:sz="8"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sidRPr="003B062F">
              <w:rPr>
                <w:rFonts w:eastAsia="Times New Roman"/>
                <w:b/>
                <w:bCs/>
                <w:sz w:val="18"/>
                <w:szCs w:val="18"/>
                <w:lang w:eastAsia="lt-LT"/>
              </w:rPr>
              <w:t>193.088,51</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sidRPr="003B062F">
              <w:rPr>
                <w:rFonts w:eastAsia="Times New Roman"/>
                <w:b/>
                <w:bCs/>
                <w:sz w:val="18"/>
                <w:szCs w:val="18"/>
                <w:lang w:eastAsia="lt-LT"/>
              </w:rPr>
              <w:t>150.460,85</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Pr>
                <w:rFonts w:eastAsia="Times New Roman"/>
                <w:b/>
                <w:bCs/>
                <w:sz w:val="18"/>
                <w:szCs w:val="18"/>
                <w:lang w:eastAsia="lt-LT"/>
              </w:rPr>
              <w:t>142.224,24</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316AEE">
            <w:pPr>
              <w:spacing w:after="0" w:line="240" w:lineRule="auto"/>
              <w:jc w:val="center"/>
              <w:rPr>
                <w:rFonts w:eastAsia="Times New Roman"/>
                <w:b/>
                <w:sz w:val="18"/>
                <w:szCs w:val="18"/>
                <w:lang w:eastAsia="lt-LT"/>
              </w:rPr>
            </w:pPr>
            <w:r w:rsidRPr="00316AEE">
              <w:rPr>
                <w:rFonts w:eastAsia="Times New Roman"/>
                <w:b/>
                <w:sz w:val="18"/>
                <w:szCs w:val="18"/>
                <w:lang w:eastAsia="lt-LT"/>
              </w:rPr>
              <w:t>410.972</w:t>
            </w:r>
          </w:p>
        </w:tc>
      </w:tr>
      <w:tr w:rsidR="00316AEE" w:rsidRPr="009D007F" w:rsidTr="00316AEE">
        <w:trPr>
          <w:trHeight w:val="27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sz w:val="20"/>
                <w:szCs w:val="20"/>
                <w:lang w:eastAsia="lt-LT"/>
              </w:rPr>
            </w:pPr>
            <w:r w:rsidRPr="003B062F">
              <w:rPr>
                <w:rFonts w:eastAsia="Times New Roman"/>
                <w:sz w:val="20"/>
                <w:szCs w:val="20"/>
                <w:lang w:eastAsia="lt-LT"/>
              </w:rPr>
              <w:t xml:space="preserve">Iš jų: Savivaldybės </w:t>
            </w:r>
          </w:p>
        </w:tc>
        <w:tc>
          <w:tcPr>
            <w:tcW w:w="1278" w:type="dxa"/>
            <w:tcBorders>
              <w:top w:val="nil"/>
              <w:left w:val="nil"/>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178.553,61</w:t>
            </w:r>
          </w:p>
        </w:tc>
        <w:tc>
          <w:tcPr>
            <w:tcW w:w="1260" w:type="dxa"/>
            <w:tcBorders>
              <w:top w:val="nil"/>
              <w:left w:val="nil"/>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239.843,57</w:t>
            </w:r>
          </w:p>
        </w:tc>
        <w:tc>
          <w:tcPr>
            <w:tcW w:w="1260" w:type="dxa"/>
            <w:tcBorders>
              <w:top w:val="nil"/>
              <w:left w:val="nil"/>
              <w:bottom w:val="single" w:sz="8"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170.671,40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133.358,23</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sz w:val="18"/>
                <w:szCs w:val="18"/>
                <w:lang w:eastAsia="lt-LT"/>
              </w:rPr>
            </w:pPr>
            <w:r>
              <w:rPr>
                <w:rFonts w:eastAsia="Times New Roman"/>
                <w:sz w:val="18"/>
                <w:szCs w:val="18"/>
                <w:lang w:eastAsia="lt-LT"/>
              </w:rPr>
              <w:t>106.128,33</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316AEE">
            <w:pPr>
              <w:spacing w:after="0" w:line="240" w:lineRule="auto"/>
              <w:jc w:val="center"/>
              <w:rPr>
                <w:rFonts w:eastAsia="Times New Roman"/>
                <w:sz w:val="18"/>
                <w:szCs w:val="18"/>
                <w:lang w:eastAsia="lt-LT"/>
              </w:rPr>
            </w:pPr>
            <w:r w:rsidRPr="00316AEE">
              <w:rPr>
                <w:rFonts w:eastAsia="Times New Roman"/>
                <w:sz w:val="18"/>
                <w:szCs w:val="18"/>
                <w:lang w:eastAsia="lt-LT"/>
              </w:rPr>
              <w:t>131</w:t>
            </w:r>
            <w:r>
              <w:rPr>
                <w:rFonts w:eastAsia="Times New Roman"/>
                <w:sz w:val="18"/>
                <w:szCs w:val="18"/>
                <w:lang w:eastAsia="lt-LT"/>
              </w:rPr>
              <w:t>.</w:t>
            </w:r>
            <w:r w:rsidRPr="00316AEE">
              <w:rPr>
                <w:rFonts w:eastAsia="Times New Roman"/>
                <w:sz w:val="18"/>
                <w:szCs w:val="18"/>
                <w:lang w:eastAsia="lt-LT"/>
              </w:rPr>
              <w:t>163</w:t>
            </w:r>
          </w:p>
        </w:tc>
      </w:tr>
      <w:tr w:rsidR="00316AEE" w:rsidRPr="009D007F" w:rsidTr="00316AEE">
        <w:trPr>
          <w:trHeight w:val="27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sz w:val="20"/>
                <w:szCs w:val="20"/>
                <w:lang w:eastAsia="lt-LT"/>
              </w:rPr>
            </w:pPr>
            <w:r w:rsidRPr="003B062F">
              <w:rPr>
                <w:rFonts w:eastAsia="Times New Roman"/>
                <w:sz w:val="20"/>
                <w:szCs w:val="20"/>
                <w:lang w:eastAsia="lt-LT"/>
              </w:rPr>
              <w:t xml:space="preserve"> Kitos lėšos</w:t>
            </w:r>
          </w:p>
        </w:tc>
        <w:tc>
          <w:tcPr>
            <w:tcW w:w="1278" w:type="dxa"/>
            <w:tcBorders>
              <w:top w:val="nil"/>
              <w:left w:val="nil"/>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92.483,58</w:t>
            </w:r>
          </w:p>
        </w:tc>
        <w:tc>
          <w:tcPr>
            <w:tcW w:w="1260" w:type="dxa"/>
            <w:tcBorders>
              <w:top w:val="nil"/>
              <w:left w:val="nil"/>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189.860,70</w:t>
            </w:r>
          </w:p>
        </w:tc>
        <w:tc>
          <w:tcPr>
            <w:tcW w:w="1260" w:type="dxa"/>
            <w:tcBorders>
              <w:top w:val="nil"/>
              <w:left w:val="nil"/>
              <w:bottom w:val="single" w:sz="8"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22.417,11</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17.102,62</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sz w:val="18"/>
                <w:szCs w:val="18"/>
                <w:lang w:eastAsia="lt-LT"/>
              </w:rPr>
            </w:pPr>
            <w:r>
              <w:rPr>
                <w:rFonts w:eastAsia="Times New Roman"/>
                <w:sz w:val="18"/>
                <w:szCs w:val="18"/>
                <w:lang w:eastAsia="lt-LT"/>
              </w:rPr>
              <w:t>36.095,91</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316AEE">
            <w:pPr>
              <w:spacing w:after="0" w:line="240" w:lineRule="auto"/>
              <w:jc w:val="center"/>
              <w:rPr>
                <w:rFonts w:eastAsia="Times New Roman"/>
                <w:sz w:val="18"/>
                <w:szCs w:val="18"/>
                <w:lang w:eastAsia="lt-LT"/>
              </w:rPr>
            </w:pPr>
            <w:r w:rsidRPr="00316AEE">
              <w:rPr>
                <w:rFonts w:eastAsia="Times New Roman"/>
                <w:sz w:val="18"/>
                <w:szCs w:val="18"/>
                <w:lang w:eastAsia="lt-LT"/>
              </w:rPr>
              <w:t>279</w:t>
            </w:r>
            <w:r>
              <w:rPr>
                <w:rFonts w:eastAsia="Times New Roman"/>
                <w:sz w:val="18"/>
                <w:szCs w:val="18"/>
                <w:lang w:eastAsia="lt-LT"/>
              </w:rPr>
              <w:t>.</w:t>
            </w:r>
            <w:r w:rsidRPr="00316AEE">
              <w:rPr>
                <w:rFonts w:eastAsia="Times New Roman"/>
                <w:sz w:val="18"/>
                <w:szCs w:val="18"/>
                <w:lang w:eastAsia="lt-LT"/>
              </w:rPr>
              <w:t>809</w:t>
            </w:r>
          </w:p>
        </w:tc>
      </w:tr>
      <w:tr w:rsidR="00316AEE" w:rsidRPr="009D007F" w:rsidTr="00316AEE">
        <w:trPr>
          <w:trHeight w:val="27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b/>
                <w:bCs/>
                <w:sz w:val="20"/>
                <w:szCs w:val="20"/>
                <w:lang w:eastAsia="lt-LT"/>
              </w:rPr>
            </w:pPr>
            <w:r w:rsidRPr="003B062F">
              <w:rPr>
                <w:rFonts w:eastAsia="Times New Roman"/>
                <w:b/>
                <w:bCs/>
                <w:sz w:val="20"/>
                <w:szCs w:val="20"/>
                <w:lang w:eastAsia="lt-LT"/>
              </w:rPr>
              <w:t>Iš viso planuota lėšų</w:t>
            </w:r>
          </w:p>
        </w:tc>
        <w:tc>
          <w:tcPr>
            <w:tcW w:w="1278" w:type="dxa"/>
            <w:tcBorders>
              <w:top w:val="nil"/>
              <w:left w:val="nil"/>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sidRPr="003B062F">
              <w:rPr>
                <w:rFonts w:eastAsia="Times New Roman"/>
                <w:b/>
                <w:bCs/>
                <w:sz w:val="18"/>
                <w:szCs w:val="18"/>
                <w:lang w:eastAsia="lt-LT"/>
              </w:rPr>
              <w:t>331.296,34</w:t>
            </w:r>
          </w:p>
        </w:tc>
        <w:tc>
          <w:tcPr>
            <w:tcW w:w="1260" w:type="dxa"/>
            <w:tcBorders>
              <w:top w:val="nil"/>
              <w:left w:val="nil"/>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sidRPr="003B062F">
              <w:rPr>
                <w:rFonts w:eastAsia="Times New Roman"/>
                <w:b/>
                <w:bCs/>
                <w:sz w:val="18"/>
                <w:szCs w:val="18"/>
                <w:lang w:eastAsia="lt-LT"/>
              </w:rPr>
              <w:t>413.738,00</w:t>
            </w:r>
          </w:p>
        </w:tc>
        <w:tc>
          <w:tcPr>
            <w:tcW w:w="1260" w:type="dxa"/>
            <w:tcBorders>
              <w:top w:val="nil"/>
              <w:left w:val="nil"/>
              <w:bottom w:val="single" w:sz="8"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sidRPr="003B062F">
              <w:rPr>
                <w:rFonts w:eastAsia="Times New Roman"/>
                <w:b/>
                <w:bCs/>
                <w:sz w:val="18"/>
                <w:szCs w:val="18"/>
                <w:lang w:eastAsia="lt-LT"/>
              </w:rPr>
              <w:t>409.809,00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sidRPr="003B062F">
              <w:rPr>
                <w:rFonts w:eastAsia="Times New Roman"/>
                <w:b/>
                <w:bCs/>
                <w:sz w:val="18"/>
                <w:szCs w:val="18"/>
                <w:lang w:eastAsia="lt-LT"/>
              </w:rPr>
              <w:t>409.809,00</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Pr>
                <w:rFonts w:eastAsia="Times New Roman"/>
                <w:b/>
                <w:bCs/>
                <w:sz w:val="18"/>
                <w:szCs w:val="18"/>
                <w:lang w:eastAsia="lt-LT"/>
              </w:rPr>
              <w:t>384.065,00</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316AEE">
            <w:pPr>
              <w:spacing w:after="0" w:line="240" w:lineRule="auto"/>
              <w:jc w:val="center"/>
              <w:rPr>
                <w:rFonts w:eastAsia="Times New Roman"/>
                <w:b/>
                <w:sz w:val="18"/>
                <w:szCs w:val="18"/>
                <w:lang w:eastAsia="lt-LT"/>
              </w:rPr>
            </w:pPr>
            <w:r w:rsidRPr="00316AEE">
              <w:rPr>
                <w:rFonts w:eastAsia="Times New Roman"/>
                <w:b/>
                <w:sz w:val="18"/>
                <w:szCs w:val="18"/>
                <w:lang w:eastAsia="lt-LT"/>
              </w:rPr>
              <w:t>351.081</w:t>
            </w:r>
          </w:p>
        </w:tc>
      </w:tr>
      <w:tr w:rsidR="00316AEE" w:rsidRPr="009D007F" w:rsidTr="00316AEE">
        <w:trPr>
          <w:trHeight w:val="27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sz w:val="20"/>
                <w:szCs w:val="20"/>
                <w:lang w:eastAsia="lt-LT"/>
              </w:rPr>
            </w:pPr>
            <w:r w:rsidRPr="003B062F">
              <w:rPr>
                <w:rFonts w:eastAsia="Times New Roman"/>
                <w:sz w:val="20"/>
                <w:szCs w:val="20"/>
                <w:lang w:eastAsia="lt-LT"/>
              </w:rPr>
              <w:t>Iš jų: Savivaldybės</w:t>
            </w:r>
          </w:p>
        </w:tc>
        <w:tc>
          <w:tcPr>
            <w:tcW w:w="1278" w:type="dxa"/>
            <w:tcBorders>
              <w:top w:val="nil"/>
              <w:left w:val="nil"/>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sidRPr="003B062F">
              <w:rPr>
                <w:rFonts w:eastAsia="Times New Roman"/>
                <w:bCs/>
                <w:sz w:val="18"/>
                <w:szCs w:val="18"/>
                <w:lang w:eastAsia="lt-LT"/>
              </w:rPr>
              <w:t>104.726,60</w:t>
            </w:r>
          </w:p>
        </w:tc>
        <w:tc>
          <w:tcPr>
            <w:tcW w:w="1260" w:type="dxa"/>
            <w:tcBorders>
              <w:top w:val="nil"/>
              <w:left w:val="nil"/>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sidRPr="003B062F">
              <w:rPr>
                <w:rFonts w:eastAsia="Times New Roman"/>
                <w:bCs/>
                <w:sz w:val="18"/>
                <w:szCs w:val="18"/>
                <w:lang w:eastAsia="lt-LT"/>
              </w:rPr>
              <w:t>138.716,00</w:t>
            </w:r>
          </w:p>
        </w:tc>
        <w:tc>
          <w:tcPr>
            <w:tcW w:w="1260" w:type="dxa"/>
            <w:tcBorders>
              <w:top w:val="nil"/>
              <w:left w:val="nil"/>
              <w:bottom w:val="single" w:sz="8"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sidRPr="003B062F">
              <w:rPr>
                <w:rFonts w:eastAsia="Times New Roman"/>
                <w:bCs/>
                <w:sz w:val="18"/>
                <w:szCs w:val="18"/>
                <w:lang w:eastAsia="lt-LT"/>
              </w:rPr>
              <w:t>135.665,00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sidRPr="003B062F">
              <w:rPr>
                <w:rFonts w:eastAsia="Times New Roman"/>
                <w:bCs/>
                <w:sz w:val="18"/>
                <w:szCs w:val="18"/>
                <w:lang w:eastAsia="lt-LT"/>
              </w:rPr>
              <w:t>135.665,00</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Pr>
                <w:rFonts w:eastAsia="Times New Roman"/>
                <w:bCs/>
                <w:sz w:val="18"/>
                <w:szCs w:val="18"/>
                <w:lang w:eastAsia="lt-LT"/>
              </w:rPr>
              <w:t>131.803,00</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316AEE">
            <w:pPr>
              <w:spacing w:after="0" w:line="240" w:lineRule="auto"/>
              <w:jc w:val="center"/>
              <w:rPr>
                <w:rFonts w:eastAsia="Times New Roman"/>
                <w:sz w:val="18"/>
                <w:szCs w:val="18"/>
                <w:lang w:eastAsia="lt-LT"/>
              </w:rPr>
            </w:pPr>
            <w:r w:rsidRPr="00316AEE">
              <w:rPr>
                <w:rFonts w:eastAsia="Times New Roman"/>
                <w:sz w:val="18"/>
                <w:szCs w:val="18"/>
                <w:lang w:eastAsia="lt-LT"/>
              </w:rPr>
              <w:t>98</w:t>
            </w:r>
            <w:r>
              <w:rPr>
                <w:rFonts w:eastAsia="Times New Roman"/>
                <w:sz w:val="18"/>
                <w:szCs w:val="18"/>
                <w:lang w:eastAsia="lt-LT"/>
              </w:rPr>
              <w:t>.</w:t>
            </w:r>
            <w:r w:rsidRPr="00316AEE">
              <w:rPr>
                <w:rFonts w:eastAsia="Times New Roman"/>
                <w:sz w:val="18"/>
                <w:szCs w:val="18"/>
                <w:lang w:eastAsia="lt-LT"/>
              </w:rPr>
              <w:t>819</w:t>
            </w:r>
          </w:p>
        </w:tc>
      </w:tr>
      <w:tr w:rsidR="00316AEE" w:rsidRPr="009D007F" w:rsidTr="00316AEE">
        <w:trPr>
          <w:trHeight w:val="27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sz w:val="20"/>
                <w:szCs w:val="20"/>
                <w:lang w:eastAsia="lt-LT"/>
              </w:rPr>
            </w:pPr>
            <w:r w:rsidRPr="003B062F">
              <w:rPr>
                <w:rFonts w:eastAsia="Times New Roman"/>
                <w:sz w:val="20"/>
                <w:szCs w:val="20"/>
                <w:lang w:eastAsia="lt-LT"/>
              </w:rPr>
              <w:t xml:space="preserve"> Kitos lėšos</w:t>
            </w:r>
          </w:p>
        </w:tc>
        <w:tc>
          <w:tcPr>
            <w:tcW w:w="1278" w:type="dxa"/>
            <w:tcBorders>
              <w:top w:val="nil"/>
              <w:left w:val="nil"/>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sidRPr="003B062F">
              <w:rPr>
                <w:rFonts w:eastAsia="Times New Roman"/>
                <w:bCs/>
                <w:sz w:val="18"/>
                <w:szCs w:val="18"/>
                <w:lang w:eastAsia="lt-LT"/>
              </w:rPr>
              <w:t>226.569,74</w:t>
            </w:r>
          </w:p>
        </w:tc>
        <w:tc>
          <w:tcPr>
            <w:tcW w:w="1260" w:type="dxa"/>
            <w:tcBorders>
              <w:top w:val="nil"/>
              <w:left w:val="nil"/>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sidRPr="003B062F">
              <w:rPr>
                <w:rFonts w:eastAsia="Times New Roman"/>
                <w:bCs/>
                <w:sz w:val="18"/>
                <w:szCs w:val="18"/>
                <w:lang w:eastAsia="lt-LT"/>
              </w:rPr>
              <w:t>275.022,00</w:t>
            </w:r>
          </w:p>
        </w:tc>
        <w:tc>
          <w:tcPr>
            <w:tcW w:w="1260" w:type="dxa"/>
            <w:tcBorders>
              <w:top w:val="nil"/>
              <w:left w:val="nil"/>
              <w:bottom w:val="single" w:sz="8"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sidRPr="003B062F">
              <w:rPr>
                <w:rFonts w:eastAsia="Times New Roman"/>
                <w:bCs/>
                <w:sz w:val="18"/>
                <w:szCs w:val="18"/>
                <w:lang w:eastAsia="lt-LT"/>
              </w:rPr>
              <w:t>274.144,00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sidRPr="003B062F">
              <w:rPr>
                <w:rFonts w:eastAsia="Times New Roman"/>
                <w:bCs/>
                <w:sz w:val="18"/>
                <w:szCs w:val="18"/>
                <w:lang w:eastAsia="lt-LT"/>
              </w:rPr>
              <w:t>274.144,00</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Pr>
                <w:rFonts w:eastAsia="Times New Roman"/>
                <w:bCs/>
                <w:sz w:val="18"/>
                <w:szCs w:val="18"/>
                <w:lang w:eastAsia="lt-LT"/>
              </w:rPr>
              <w:t>252.262,00</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316AEE">
            <w:pPr>
              <w:spacing w:after="0" w:line="240" w:lineRule="auto"/>
              <w:jc w:val="center"/>
              <w:rPr>
                <w:rFonts w:eastAsia="Times New Roman"/>
                <w:sz w:val="18"/>
                <w:szCs w:val="18"/>
                <w:lang w:eastAsia="lt-LT"/>
              </w:rPr>
            </w:pPr>
            <w:r w:rsidRPr="00316AEE">
              <w:rPr>
                <w:rFonts w:eastAsia="Times New Roman"/>
                <w:sz w:val="18"/>
                <w:szCs w:val="18"/>
                <w:lang w:eastAsia="lt-LT"/>
              </w:rPr>
              <w:t>252</w:t>
            </w:r>
            <w:r>
              <w:rPr>
                <w:rFonts w:eastAsia="Times New Roman"/>
                <w:sz w:val="18"/>
                <w:szCs w:val="18"/>
                <w:lang w:eastAsia="lt-LT"/>
              </w:rPr>
              <w:t>.</w:t>
            </w:r>
            <w:r w:rsidRPr="00316AEE">
              <w:rPr>
                <w:rFonts w:eastAsia="Times New Roman"/>
                <w:sz w:val="18"/>
                <w:szCs w:val="18"/>
                <w:lang w:eastAsia="lt-LT"/>
              </w:rPr>
              <w:t>262</w:t>
            </w:r>
          </w:p>
        </w:tc>
      </w:tr>
      <w:tr w:rsidR="00316AEE" w:rsidRPr="009D007F" w:rsidTr="00316AEE">
        <w:trPr>
          <w:trHeight w:val="212"/>
          <w:jc w:val="center"/>
        </w:trPr>
        <w:tc>
          <w:tcPr>
            <w:tcW w:w="1975" w:type="dxa"/>
            <w:tcBorders>
              <w:top w:val="nil"/>
              <w:left w:val="single" w:sz="8" w:space="0" w:color="auto"/>
              <w:bottom w:val="single" w:sz="8" w:space="0" w:color="auto"/>
              <w:right w:val="single" w:sz="8" w:space="0" w:color="auto"/>
            </w:tcBorders>
            <w:shd w:val="clear" w:color="auto" w:fill="D9D9D9"/>
            <w:vAlign w:val="bottom"/>
          </w:tcPr>
          <w:p w:rsidR="00316AEE" w:rsidRPr="003B062F" w:rsidRDefault="00316AEE" w:rsidP="00316AEE">
            <w:pPr>
              <w:spacing w:after="0" w:line="240" w:lineRule="auto"/>
              <w:rPr>
                <w:rFonts w:eastAsia="Times New Roman"/>
                <w:b/>
                <w:bCs/>
                <w:sz w:val="20"/>
                <w:szCs w:val="20"/>
                <w:lang w:eastAsia="lt-LT"/>
              </w:rPr>
            </w:pPr>
            <w:r w:rsidRPr="003B062F">
              <w:rPr>
                <w:rFonts w:eastAsia="Times New Roman"/>
                <w:b/>
                <w:bCs/>
                <w:sz w:val="20"/>
                <w:szCs w:val="20"/>
                <w:lang w:eastAsia="lt-LT"/>
              </w:rPr>
              <w:t xml:space="preserve">II. Gyvenimo kokybė ir saugumas </w:t>
            </w:r>
          </w:p>
        </w:tc>
        <w:tc>
          <w:tcPr>
            <w:tcW w:w="1278" w:type="dxa"/>
            <w:tcBorders>
              <w:top w:val="nil"/>
              <w:left w:val="nil"/>
              <w:bottom w:val="single" w:sz="8" w:space="0" w:color="auto"/>
              <w:right w:val="single" w:sz="8"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2014 m.</w:t>
            </w:r>
          </w:p>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(Eur)</w:t>
            </w:r>
          </w:p>
        </w:tc>
        <w:tc>
          <w:tcPr>
            <w:tcW w:w="1260" w:type="dxa"/>
            <w:tcBorders>
              <w:top w:val="nil"/>
              <w:left w:val="nil"/>
              <w:bottom w:val="single" w:sz="8" w:space="0" w:color="auto"/>
              <w:right w:val="single" w:sz="8"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 xml:space="preserve">2015 m. </w:t>
            </w:r>
          </w:p>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(Eur)</w:t>
            </w:r>
          </w:p>
        </w:tc>
        <w:tc>
          <w:tcPr>
            <w:tcW w:w="1260" w:type="dxa"/>
            <w:tcBorders>
              <w:top w:val="nil"/>
              <w:left w:val="nil"/>
              <w:bottom w:val="single" w:sz="8" w:space="0" w:color="auto"/>
              <w:right w:val="single" w:sz="4"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 xml:space="preserve">2016 m. </w:t>
            </w:r>
          </w:p>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(Eur)</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 xml:space="preserve">2017 m. </w:t>
            </w:r>
          </w:p>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(Eur)</w:t>
            </w:r>
          </w:p>
        </w:tc>
        <w:tc>
          <w:tcPr>
            <w:tcW w:w="1260" w:type="dxa"/>
            <w:tcBorders>
              <w:top w:val="nil"/>
              <w:left w:val="single" w:sz="4" w:space="0" w:color="auto"/>
              <w:bottom w:val="single" w:sz="8" w:space="0" w:color="auto"/>
              <w:right w:val="single" w:sz="8"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201</w:t>
            </w:r>
            <w:r>
              <w:rPr>
                <w:rFonts w:eastAsia="Times New Roman"/>
                <w:sz w:val="18"/>
                <w:szCs w:val="18"/>
                <w:lang w:eastAsia="lt-LT"/>
              </w:rPr>
              <w:t>8</w:t>
            </w:r>
            <w:r w:rsidRPr="003B062F">
              <w:rPr>
                <w:rFonts w:eastAsia="Times New Roman"/>
                <w:sz w:val="18"/>
                <w:szCs w:val="18"/>
                <w:lang w:eastAsia="lt-LT"/>
              </w:rPr>
              <w:t xml:space="preserve"> m. </w:t>
            </w:r>
          </w:p>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(Eur)</w:t>
            </w:r>
          </w:p>
        </w:tc>
        <w:tc>
          <w:tcPr>
            <w:tcW w:w="1195" w:type="dxa"/>
            <w:tcBorders>
              <w:top w:val="nil"/>
              <w:left w:val="single" w:sz="4" w:space="0" w:color="auto"/>
              <w:bottom w:val="single" w:sz="8" w:space="0" w:color="auto"/>
              <w:right w:val="single" w:sz="8"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Pr>
                <w:rFonts w:eastAsia="Times New Roman"/>
                <w:sz w:val="18"/>
                <w:szCs w:val="18"/>
                <w:lang w:eastAsia="lt-LT"/>
              </w:rPr>
              <w:t>2019</w:t>
            </w:r>
            <w:r w:rsidRPr="003B062F">
              <w:rPr>
                <w:rFonts w:eastAsia="Times New Roman"/>
                <w:sz w:val="18"/>
                <w:szCs w:val="18"/>
                <w:lang w:eastAsia="lt-LT"/>
              </w:rPr>
              <w:t xml:space="preserve"> m.</w:t>
            </w:r>
          </w:p>
          <w:p w:rsidR="00316AEE" w:rsidRPr="00316AEE"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(Eur)</w:t>
            </w:r>
          </w:p>
        </w:tc>
      </w:tr>
      <w:tr w:rsidR="00316AEE" w:rsidRPr="009D007F" w:rsidTr="00316AEE">
        <w:trPr>
          <w:trHeight w:val="229"/>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b/>
                <w:bCs/>
                <w:sz w:val="20"/>
                <w:szCs w:val="20"/>
                <w:lang w:eastAsia="lt-LT"/>
              </w:rPr>
            </w:pPr>
            <w:r w:rsidRPr="003B062F">
              <w:rPr>
                <w:rFonts w:eastAsia="Times New Roman"/>
                <w:b/>
                <w:bCs/>
                <w:sz w:val="20"/>
                <w:szCs w:val="20"/>
                <w:lang w:eastAsia="lt-LT"/>
              </w:rPr>
              <w:t>Finansavimo lygis (proc. nuo plano)</w:t>
            </w:r>
          </w:p>
        </w:tc>
        <w:tc>
          <w:tcPr>
            <w:tcW w:w="1278"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sz w:val="18"/>
                <w:szCs w:val="18"/>
                <w:lang w:eastAsia="lt-LT"/>
              </w:rPr>
            </w:pPr>
            <w:r w:rsidRPr="006B3A50">
              <w:rPr>
                <w:rFonts w:eastAsia="Times New Roman"/>
                <w:sz w:val="18"/>
                <w:szCs w:val="18"/>
                <w:lang w:eastAsia="lt-LT"/>
              </w:rPr>
              <w:t>117,7</w:t>
            </w:r>
          </w:p>
        </w:tc>
        <w:tc>
          <w:tcPr>
            <w:tcW w:w="1260"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sz w:val="18"/>
                <w:szCs w:val="18"/>
                <w:lang w:eastAsia="lt-LT"/>
              </w:rPr>
            </w:pPr>
            <w:r w:rsidRPr="006B3A50">
              <w:rPr>
                <w:rFonts w:eastAsia="Times New Roman"/>
                <w:sz w:val="18"/>
                <w:szCs w:val="18"/>
                <w:lang w:eastAsia="lt-LT"/>
              </w:rPr>
              <w:t>44,33</w:t>
            </w:r>
          </w:p>
        </w:tc>
        <w:tc>
          <w:tcPr>
            <w:tcW w:w="1260" w:type="dxa"/>
            <w:tcBorders>
              <w:top w:val="nil"/>
              <w:left w:val="nil"/>
              <w:bottom w:val="single" w:sz="8"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sz w:val="18"/>
                <w:szCs w:val="18"/>
                <w:lang w:eastAsia="lt-LT"/>
              </w:rPr>
            </w:pPr>
            <w:r w:rsidRPr="006B3A50">
              <w:rPr>
                <w:rFonts w:eastAsia="Times New Roman"/>
                <w:sz w:val="18"/>
                <w:szCs w:val="18"/>
                <w:lang w:eastAsia="lt-LT"/>
              </w:rPr>
              <w:t>55,72</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sz w:val="18"/>
                <w:szCs w:val="18"/>
                <w:lang w:eastAsia="lt-LT"/>
              </w:rPr>
            </w:pPr>
            <w:r w:rsidRPr="006B3A50">
              <w:rPr>
                <w:rFonts w:eastAsia="Times New Roman"/>
                <w:sz w:val="18"/>
                <w:szCs w:val="18"/>
                <w:lang w:eastAsia="lt-LT"/>
              </w:rPr>
              <w:t>53,97</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sz w:val="18"/>
                <w:szCs w:val="18"/>
                <w:lang w:eastAsia="lt-LT"/>
              </w:rPr>
            </w:pPr>
            <w:r w:rsidRPr="006B3A50">
              <w:rPr>
                <w:rFonts w:eastAsia="Times New Roman"/>
                <w:sz w:val="18"/>
                <w:szCs w:val="18"/>
                <w:lang w:eastAsia="lt-LT"/>
              </w:rPr>
              <w:t>65,74</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316AEE">
            <w:pPr>
              <w:spacing w:after="0" w:line="240" w:lineRule="auto"/>
              <w:jc w:val="center"/>
              <w:rPr>
                <w:rFonts w:eastAsia="Times New Roman"/>
                <w:sz w:val="18"/>
                <w:szCs w:val="18"/>
                <w:lang w:eastAsia="lt-LT"/>
              </w:rPr>
            </w:pPr>
            <w:r w:rsidRPr="00316AEE">
              <w:rPr>
                <w:rFonts w:eastAsia="Times New Roman"/>
                <w:sz w:val="18"/>
                <w:szCs w:val="18"/>
                <w:lang w:eastAsia="lt-LT"/>
              </w:rPr>
              <w:t>109,27</w:t>
            </w:r>
          </w:p>
        </w:tc>
      </w:tr>
      <w:tr w:rsidR="00316AEE" w:rsidRPr="009D007F" w:rsidTr="00316AEE">
        <w:trPr>
          <w:trHeight w:val="27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b/>
                <w:bCs/>
                <w:sz w:val="20"/>
                <w:szCs w:val="20"/>
                <w:lang w:eastAsia="lt-LT"/>
              </w:rPr>
            </w:pPr>
            <w:r w:rsidRPr="003B062F">
              <w:rPr>
                <w:rFonts w:eastAsia="Times New Roman"/>
                <w:b/>
                <w:bCs/>
                <w:sz w:val="20"/>
                <w:szCs w:val="20"/>
                <w:lang w:eastAsia="lt-LT"/>
              </w:rPr>
              <w:t>Iš viso sunaudota lėšų</w:t>
            </w:r>
          </w:p>
        </w:tc>
        <w:tc>
          <w:tcPr>
            <w:tcW w:w="1278"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5.772.859,87</w:t>
            </w:r>
          </w:p>
        </w:tc>
        <w:tc>
          <w:tcPr>
            <w:tcW w:w="1260"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3.330.564,60</w:t>
            </w:r>
          </w:p>
        </w:tc>
        <w:tc>
          <w:tcPr>
            <w:tcW w:w="1260" w:type="dxa"/>
            <w:tcBorders>
              <w:top w:val="nil"/>
              <w:left w:val="nil"/>
              <w:bottom w:val="single" w:sz="8"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4.263.964,42</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4.129.398,33</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5.015.827,44</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316AEE">
            <w:pPr>
              <w:spacing w:after="0" w:line="240" w:lineRule="auto"/>
              <w:jc w:val="center"/>
              <w:rPr>
                <w:rFonts w:eastAsia="Times New Roman"/>
                <w:b/>
                <w:sz w:val="18"/>
                <w:szCs w:val="18"/>
                <w:lang w:eastAsia="lt-LT"/>
              </w:rPr>
            </w:pPr>
            <w:r w:rsidRPr="00316AEE">
              <w:rPr>
                <w:rFonts w:eastAsia="Times New Roman"/>
                <w:b/>
                <w:sz w:val="18"/>
                <w:szCs w:val="18"/>
                <w:lang w:eastAsia="lt-LT"/>
              </w:rPr>
              <w:t>8.311.969</w:t>
            </w:r>
          </w:p>
        </w:tc>
      </w:tr>
      <w:tr w:rsidR="00316AEE" w:rsidRPr="009D007F" w:rsidTr="00316AEE">
        <w:trPr>
          <w:trHeight w:val="27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sz w:val="20"/>
                <w:szCs w:val="20"/>
                <w:lang w:eastAsia="lt-LT"/>
              </w:rPr>
            </w:pPr>
            <w:r w:rsidRPr="003B062F">
              <w:rPr>
                <w:rFonts w:eastAsia="Times New Roman"/>
                <w:sz w:val="20"/>
                <w:szCs w:val="20"/>
                <w:lang w:eastAsia="lt-LT"/>
              </w:rPr>
              <w:t xml:space="preserve">Iš jų: Savivaldybės </w:t>
            </w:r>
          </w:p>
        </w:tc>
        <w:tc>
          <w:tcPr>
            <w:tcW w:w="1278"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1.958.974,86</w:t>
            </w:r>
          </w:p>
        </w:tc>
        <w:tc>
          <w:tcPr>
            <w:tcW w:w="1260"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1.045.293,01</w:t>
            </w:r>
          </w:p>
        </w:tc>
        <w:tc>
          <w:tcPr>
            <w:tcW w:w="1260" w:type="dxa"/>
            <w:tcBorders>
              <w:top w:val="nil"/>
              <w:left w:val="nil"/>
              <w:bottom w:val="single" w:sz="8"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1.332.797,95</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1.573.912,55</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1.117.312,97</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316AEE">
            <w:pPr>
              <w:spacing w:after="0" w:line="240" w:lineRule="auto"/>
              <w:jc w:val="center"/>
              <w:rPr>
                <w:rFonts w:eastAsia="Times New Roman"/>
                <w:sz w:val="18"/>
                <w:szCs w:val="18"/>
                <w:lang w:eastAsia="lt-LT"/>
              </w:rPr>
            </w:pPr>
            <w:r w:rsidRPr="00316AEE">
              <w:rPr>
                <w:rFonts w:eastAsia="Times New Roman"/>
                <w:sz w:val="18"/>
                <w:szCs w:val="18"/>
                <w:lang w:eastAsia="lt-LT"/>
              </w:rPr>
              <w:t>1</w:t>
            </w:r>
            <w:r>
              <w:rPr>
                <w:rFonts w:eastAsia="Times New Roman"/>
                <w:sz w:val="18"/>
                <w:szCs w:val="18"/>
                <w:lang w:eastAsia="lt-LT"/>
              </w:rPr>
              <w:t>.</w:t>
            </w:r>
            <w:r w:rsidRPr="00316AEE">
              <w:rPr>
                <w:rFonts w:eastAsia="Times New Roman"/>
                <w:sz w:val="18"/>
                <w:szCs w:val="18"/>
                <w:lang w:eastAsia="lt-LT"/>
              </w:rPr>
              <w:t>604</w:t>
            </w:r>
            <w:r>
              <w:rPr>
                <w:rFonts w:eastAsia="Times New Roman"/>
                <w:sz w:val="18"/>
                <w:szCs w:val="18"/>
                <w:lang w:eastAsia="lt-LT"/>
              </w:rPr>
              <w:t>.</w:t>
            </w:r>
            <w:r w:rsidRPr="00316AEE">
              <w:rPr>
                <w:rFonts w:eastAsia="Times New Roman"/>
                <w:sz w:val="18"/>
                <w:szCs w:val="18"/>
                <w:lang w:eastAsia="lt-LT"/>
              </w:rPr>
              <w:t>939</w:t>
            </w:r>
          </w:p>
        </w:tc>
      </w:tr>
      <w:tr w:rsidR="00316AEE" w:rsidRPr="009D007F" w:rsidTr="00316AEE">
        <w:trPr>
          <w:trHeight w:val="27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sz w:val="20"/>
                <w:szCs w:val="20"/>
                <w:lang w:eastAsia="lt-LT"/>
              </w:rPr>
            </w:pPr>
            <w:r w:rsidRPr="003B062F">
              <w:rPr>
                <w:rFonts w:eastAsia="Times New Roman"/>
                <w:sz w:val="20"/>
                <w:szCs w:val="20"/>
                <w:lang w:eastAsia="lt-LT"/>
              </w:rPr>
              <w:t xml:space="preserve"> Kitos lėšos</w:t>
            </w:r>
          </w:p>
        </w:tc>
        <w:tc>
          <w:tcPr>
            <w:tcW w:w="1278"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3.813.885,01</w:t>
            </w:r>
          </w:p>
        </w:tc>
        <w:tc>
          <w:tcPr>
            <w:tcW w:w="1260"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2.285.271,59</w:t>
            </w:r>
          </w:p>
        </w:tc>
        <w:tc>
          <w:tcPr>
            <w:tcW w:w="1260" w:type="dxa"/>
            <w:tcBorders>
              <w:top w:val="nil"/>
              <w:left w:val="nil"/>
              <w:bottom w:val="single" w:sz="8"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2.931.166,47</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2.555.485,78</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3.898.514,47</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316AEE">
            <w:pPr>
              <w:spacing w:after="0" w:line="240" w:lineRule="auto"/>
              <w:jc w:val="center"/>
              <w:rPr>
                <w:rFonts w:eastAsia="Times New Roman"/>
                <w:sz w:val="18"/>
                <w:szCs w:val="18"/>
                <w:lang w:eastAsia="lt-LT"/>
              </w:rPr>
            </w:pPr>
            <w:r w:rsidRPr="00316AEE">
              <w:rPr>
                <w:rFonts w:eastAsia="Times New Roman"/>
                <w:sz w:val="18"/>
                <w:szCs w:val="18"/>
                <w:lang w:eastAsia="lt-LT"/>
              </w:rPr>
              <w:t>6</w:t>
            </w:r>
            <w:r>
              <w:rPr>
                <w:rFonts w:eastAsia="Times New Roman"/>
                <w:sz w:val="18"/>
                <w:szCs w:val="18"/>
                <w:lang w:eastAsia="lt-LT"/>
              </w:rPr>
              <w:t>.</w:t>
            </w:r>
            <w:r w:rsidRPr="00316AEE">
              <w:rPr>
                <w:rFonts w:eastAsia="Times New Roman"/>
                <w:sz w:val="18"/>
                <w:szCs w:val="18"/>
                <w:lang w:eastAsia="lt-LT"/>
              </w:rPr>
              <w:t>707</w:t>
            </w:r>
            <w:r>
              <w:rPr>
                <w:rFonts w:eastAsia="Times New Roman"/>
                <w:sz w:val="18"/>
                <w:szCs w:val="18"/>
                <w:lang w:eastAsia="lt-LT"/>
              </w:rPr>
              <w:t>.</w:t>
            </w:r>
            <w:r w:rsidRPr="00316AEE">
              <w:rPr>
                <w:rFonts w:eastAsia="Times New Roman"/>
                <w:sz w:val="18"/>
                <w:szCs w:val="18"/>
                <w:lang w:eastAsia="lt-LT"/>
              </w:rPr>
              <w:t>030</w:t>
            </w:r>
          </w:p>
        </w:tc>
      </w:tr>
      <w:tr w:rsidR="00316AEE" w:rsidRPr="009D007F" w:rsidTr="00316AEE">
        <w:trPr>
          <w:trHeight w:val="27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b/>
                <w:bCs/>
                <w:sz w:val="20"/>
                <w:szCs w:val="20"/>
                <w:lang w:eastAsia="lt-LT"/>
              </w:rPr>
            </w:pPr>
            <w:r w:rsidRPr="003B062F">
              <w:rPr>
                <w:rFonts w:eastAsia="Times New Roman"/>
                <w:b/>
                <w:bCs/>
                <w:sz w:val="20"/>
                <w:szCs w:val="20"/>
                <w:lang w:eastAsia="lt-LT"/>
              </w:rPr>
              <w:t>Iš viso planuota lėšų</w:t>
            </w:r>
          </w:p>
        </w:tc>
        <w:tc>
          <w:tcPr>
            <w:tcW w:w="1278"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4.904.121,29</w:t>
            </w:r>
          </w:p>
        </w:tc>
        <w:tc>
          <w:tcPr>
            <w:tcW w:w="1260"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7.512.892,00</w:t>
            </w:r>
          </w:p>
        </w:tc>
        <w:tc>
          <w:tcPr>
            <w:tcW w:w="1260" w:type="dxa"/>
            <w:tcBorders>
              <w:top w:val="nil"/>
              <w:left w:val="nil"/>
              <w:bottom w:val="single" w:sz="8"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7.651.910,00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7.651.910,00</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7.629.384,00</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316AEE">
            <w:pPr>
              <w:spacing w:after="0" w:line="240" w:lineRule="auto"/>
              <w:jc w:val="center"/>
              <w:rPr>
                <w:rFonts w:eastAsia="Times New Roman"/>
                <w:b/>
                <w:sz w:val="18"/>
                <w:szCs w:val="18"/>
                <w:lang w:eastAsia="lt-LT"/>
              </w:rPr>
            </w:pPr>
            <w:r w:rsidRPr="00316AEE">
              <w:rPr>
                <w:rFonts w:eastAsia="Times New Roman"/>
                <w:b/>
                <w:sz w:val="18"/>
                <w:szCs w:val="18"/>
                <w:lang w:eastAsia="lt-LT"/>
              </w:rPr>
              <w:t>7.606.859</w:t>
            </w:r>
          </w:p>
        </w:tc>
      </w:tr>
      <w:tr w:rsidR="00316AEE" w:rsidRPr="009D007F" w:rsidTr="00316AEE">
        <w:trPr>
          <w:trHeight w:val="27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sz w:val="20"/>
                <w:szCs w:val="20"/>
                <w:lang w:eastAsia="lt-LT"/>
              </w:rPr>
            </w:pPr>
            <w:r w:rsidRPr="003B062F">
              <w:rPr>
                <w:rFonts w:eastAsia="Times New Roman"/>
                <w:sz w:val="20"/>
                <w:szCs w:val="20"/>
                <w:lang w:eastAsia="lt-LT"/>
              </w:rPr>
              <w:t>Iš jų: Savivaldybės</w:t>
            </w:r>
          </w:p>
        </w:tc>
        <w:tc>
          <w:tcPr>
            <w:tcW w:w="1278"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1.408.653,85</w:t>
            </w:r>
          </w:p>
        </w:tc>
        <w:tc>
          <w:tcPr>
            <w:tcW w:w="1260"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1.724.225,00</w:t>
            </w:r>
          </w:p>
        </w:tc>
        <w:tc>
          <w:tcPr>
            <w:tcW w:w="1260" w:type="dxa"/>
            <w:tcBorders>
              <w:top w:val="nil"/>
              <w:left w:val="nil"/>
              <w:bottom w:val="single" w:sz="8"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1.776.357,00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1.776.357,00</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1.758.014,00</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316AEE">
            <w:pPr>
              <w:spacing w:after="0" w:line="240" w:lineRule="auto"/>
              <w:jc w:val="center"/>
              <w:rPr>
                <w:rFonts w:eastAsia="Times New Roman"/>
                <w:sz w:val="18"/>
                <w:szCs w:val="18"/>
                <w:lang w:eastAsia="lt-LT"/>
              </w:rPr>
            </w:pPr>
            <w:r w:rsidRPr="00316AEE">
              <w:rPr>
                <w:rFonts w:eastAsia="Times New Roman"/>
                <w:sz w:val="18"/>
                <w:szCs w:val="18"/>
                <w:lang w:eastAsia="lt-LT"/>
              </w:rPr>
              <w:t>1</w:t>
            </w:r>
            <w:r>
              <w:rPr>
                <w:rFonts w:eastAsia="Times New Roman"/>
                <w:sz w:val="18"/>
                <w:szCs w:val="18"/>
                <w:lang w:eastAsia="lt-LT"/>
              </w:rPr>
              <w:t>.</w:t>
            </w:r>
            <w:r w:rsidRPr="00316AEE">
              <w:rPr>
                <w:rFonts w:eastAsia="Times New Roman"/>
                <w:sz w:val="18"/>
                <w:szCs w:val="18"/>
                <w:lang w:eastAsia="lt-LT"/>
              </w:rPr>
              <w:t>739</w:t>
            </w:r>
            <w:r>
              <w:rPr>
                <w:rFonts w:eastAsia="Times New Roman"/>
                <w:sz w:val="18"/>
                <w:szCs w:val="18"/>
                <w:lang w:eastAsia="lt-LT"/>
              </w:rPr>
              <w:t>.</w:t>
            </w:r>
            <w:r w:rsidRPr="00316AEE">
              <w:rPr>
                <w:rFonts w:eastAsia="Times New Roman"/>
                <w:sz w:val="18"/>
                <w:szCs w:val="18"/>
                <w:lang w:eastAsia="lt-LT"/>
              </w:rPr>
              <w:t>672</w:t>
            </w:r>
          </w:p>
        </w:tc>
      </w:tr>
      <w:tr w:rsidR="00316AEE" w:rsidRPr="009D007F" w:rsidTr="00316AEE">
        <w:trPr>
          <w:trHeight w:val="27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sz w:val="20"/>
                <w:szCs w:val="20"/>
                <w:lang w:eastAsia="lt-LT"/>
              </w:rPr>
            </w:pPr>
            <w:r w:rsidRPr="003B062F">
              <w:rPr>
                <w:rFonts w:eastAsia="Times New Roman"/>
                <w:sz w:val="20"/>
                <w:szCs w:val="20"/>
                <w:lang w:eastAsia="lt-LT"/>
              </w:rPr>
              <w:t xml:space="preserve"> Kitos lėšos</w:t>
            </w:r>
          </w:p>
        </w:tc>
        <w:tc>
          <w:tcPr>
            <w:tcW w:w="1278"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3.495.467,45</w:t>
            </w:r>
          </w:p>
        </w:tc>
        <w:tc>
          <w:tcPr>
            <w:tcW w:w="1260"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5.788.667,00</w:t>
            </w:r>
          </w:p>
        </w:tc>
        <w:tc>
          <w:tcPr>
            <w:tcW w:w="1260" w:type="dxa"/>
            <w:tcBorders>
              <w:top w:val="nil"/>
              <w:left w:val="nil"/>
              <w:bottom w:val="single" w:sz="8"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5.875.553,00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5.875.553,00</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5.871.370,00</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316AEE">
            <w:pPr>
              <w:spacing w:after="0" w:line="240" w:lineRule="auto"/>
              <w:jc w:val="center"/>
              <w:rPr>
                <w:rFonts w:eastAsia="Times New Roman"/>
                <w:sz w:val="18"/>
                <w:szCs w:val="18"/>
                <w:lang w:eastAsia="lt-LT"/>
              </w:rPr>
            </w:pPr>
            <w:r w:rsidRPr="00316AEE">
              <w:rPr>
                <w:rFonts w:eastAsia="Times New Roman"/>
                <w:sz w:val="18"/>
                <w:szCs w:val="18"/>
                <w:lang w:eastAsia="lt-LT"/>
              </w:rPr>
              <w:t>5</w:t>
            </w:r>
            <w:r>
              <w:rPr>
                <w:rFonts w:eastAsia="Times New Roman"/>
                <w:sz w:val="18"/>
                <w:szCs w:val="18"/>
                <w:lang w:eastAsia="lt-LT"/>
              </w:rPr>
              <w:t>.</w:t>
            </w:r>
            <w:r w:rsidRPr="00316AEE">
              <w:rPr>
                <w:rFonts w:eastAsia="Times New Roman"/>
                <w:sz w:val="18"/>
                <w:szCs w:val="18"/>
                <w:lang w:eastAsia="lt-LT"/>
              </w:rPr>
              <w:t>867</w:t>
            </w:r>
            <w:r>
              <w:rPr>
                <w:rFonts w:eastAsia="Times New Roman"/>
                <w:sz w:val="18"/>
                <w:szCs w:val="18"/>
                <w:lang w:eastAsia="lt-LT"/>
              </w:rPr>
              <w:t>.</w:t>
            </w:r>
            <w:r w:rsidRPr="00316AEE">
              <w:rPr>
                <w:rFonts w:eastAsia="Times New Roman"/>
                <w:sz w:val="18"/>
                <w:szCs w:val="18"/>
                <w:lang w:eastAsia="lt-LT"/>
              </w:rPr>
              <w:t>187</w:t>
            </w:r>
          </w:p>
        </w:tc>
      </w:tr>
      <w:tr w:rsidR="00316AEE" w:rsidRPr="009D007F" w:rsidTr="00316AEE">
        <w:trPr>
          <w:trHeight w:val="371"/>
          <w:jc w:val="center"/>
        </w:trPr>
        <w:tc>
          <w:tcPr>
            <w:tcW w:w="1975" w:type="dxa"/>
            <w:tcBorders>
              <w:top w:val="nil"/>
              <w:left w:val="single" w:sz="8" w:space="0" w:color="auto"/>
              <w:bottom w:val="single" w:sz="8" w:space="0" w:color="auto"/>
              <w:right w:val="single" w:sz="8" w:space="0" w:color="auto"/>
            </w:tcBorders>
            <w:shd w:val="clear" w:color="auto" w:fill="D9D9D9"/>
            <w:vAlign w:val="bottom"/>
          </w:tcPr>
          <w:p w:rsidR="00316AEE" w:rsidRPr="003B062F" w:rsidRDefault="00316AEE" w:rsidP="00316AEE">
            <w:pPr>
              <w:spacing w:after="0" w:line="240" w:lineRule="auto"/>
              <w:rPr>
                <w:rFonts w:eastAsia="Times New Roman"/>
                <w:b/>
                <w:bCs/>
                <w:sz w:val="20"/>
                <w:szCs w:val="20"/>
                <w:lang w:eastAsia="lt-LT"/>
              </w:rPr>
            </w:pPr>
            <w:r w:rsidRPr="003B062F">
              <w:rPr>
                <w:rFonts w:eastAsia="Times New Roman"/>
                <w:b/>
                <w:bCs/>
                <w:sz w:val="20"/>
                <w:szCs w:val="20"/>
                <w:lang w:eastAsia="lt-LT"/>
              </w:rPr>
              <w:t>III. Piligriminio turizmo, verslo  ir pramonės plėtrai palankios aplinkos formavimas</w:t>
            </w:r>
          </w:p>
        </w:tc>
        <w:tc>
          <w:tcPr>
            <w:tcW w:w="1278" w:type="dxa"/>
            <w:tcBorders>
              <w:top w:val="nil"/>
              <w:left w:val="nil"/>
              <w:bottom w:val="single" w:sz="8" w:space="0" w:color="auto"/>
              <w:right w:val="single" w:sz="8" w:space="0" w:color="auto"/>
            </w:tcBorders>
            <w:shd w:val="clear" w:color="auto" w:fill="D9D9D9"/>
            <w:vAlign w:val="center"/>
          </w:tcPr>
          <w:p w:rsidR="00316AEE" w:rsidRPr="006B3A50" w:rsidRDefault="00316AEE" w:rsidP="00316AEE">
            <w:pPr>
              <w:spacing w:after="0" w:line="240" w:lineRule="auto"/>
              <w:jc w:val="center"/>
              <w:rPr>
                <w:rFonts w:eastAsia="Times New Roman"/>
                <w:sz w:val="18"/>
                <w:szCs w:val="18"/>
                <w:lang w:eastAsia="lt-LT"/>
              </w:rPr>
            </w:pPr>
            <w:r w:rsidRPr="006B3A50">
              <w:rPr>
                <w:rFonts w:eastAsia="Times New Roman"/>
                <w:sz w:val="18"/>
                <w:szCs w:val="18"/>
                <w:lang w:eastAsia="lt-LT"/>
              </w:rPr>
              <w:t>2014 m.</w:t>
            </w:r>
          </w:p>
          <w:p w:rsidR="00316AEE" w:rsidRPr="006B3A50" w:rsidRDefault="00316AEE" w:rsidP="00316AEE">
            <w:pPr>
              <w:spacing w:after="0" w:line="240" w:lineRule="auto"/>
              <w:jc w:val="center"/>
              <w:rPr>
                <w:rFonts w:eastAsia="Times New Roman"/>
                <w:sz w:val="18"/>
                <w:szCs w:val="18"/>
                <w:lang w:eastAsia="lt-LT"/>
              </w:rPr>
            </w:pPr>
            <w:r w:rsidRPr="006B3A50">
              <w:rPr>
                <w:rFonts w:eastAsia="Times New Roman"/>
                <w:sz w:val="18"/>
                <w:szCs w:val="18"/>
                <w:lang w:eastAsia="lt-LT"/>
              </w:rPr>
              <w:t>(Eur)</w:t>
            </w:r>
          </w:p>
        </w:tc>
        <w:tc>
          <w:tcPr>
            <w:tcW w:w="1260" w:type="dxa"/>
            <w:tcBorders>
              <w:top w:val="nil"/>
              <w:left w:val="nil"/>
              <w:bottom w:val="single" w:sz="8" w:space="0" w:color="auto"/>
              <w:right w:val="single" w:sz="8" w:space="0" w:color="auto"/>
            </w:tcBorders>
            <w:shd w:val="clear" w:color="auto" w:fill="D9D9D9"/>
            <w:vAlign w:val="center"/>
          </w:tcPr>
          <w:p w:rsidR="00316AEE" w:rsidRPr="006B3A50" w:rsidRDefault="00316AEE" w:rsidP="00316AEE">
            <w:pPr>
              <w:spacing w:after="0" w:line="240" w:lineRule="auto"/>
              <w:jc w:val="center"/>
              <w:rPr>
                <w:rFonts w:eastAsia="Times New Roman"/>
                <w:sz w:val="18"/>
                <w:szCs w:val="18"/>
                <w:lang w:eastAsia="lt-LT"/>
              </w:rPr>
            </w:pPr>
            <w:r w:rsidRPr="006B3A50">
              <w:rPr>
                <w:rFonts w:eastAsia="Times New Roman"/>
                <w:sz w:val="18"/>
                <w:szCs w:val="18"/>
                <w:lang w:eastAsia="lt-LT"/>
              </w:rPr>
              <w:t>2015 m.</w:t>
            </w:r>
          </w:p>
          <w:p w:rsidR="00316AEE" w:rsidRPr="006B3A50" w:rsidRDefault="00316AEE" w:rsidP="00316AEE">
            <w:pPr>
              <w:spacing w:after="0" w:line="240" w:lineRule="auto"/>
              <w:jc w:val="center"/>
              <w:rPr>
                <w:rFonts w:eastAsia="Times New Roman"/>
                <w:sz w:val="18"/>
                <w:szCs w:val="18"/>
                <w:lang w:eastAsia="lt-LT"/>
              </w:rPr>
            </w:pPr>
            <w:r w:rsidRPr="006B3A50">
              <w:rPr>
                <w:rFonts w:eastAsia="Times New Roman"/>
                <w:sz w:val="18"/>
                <w:szCs w:val="18"/>
                <w:lang w:eastAsia="lt-LT"/>
              </w:rPr>
              <w:t>(Eur)</w:t>
            </w:r>
          </w:p>
        </w:tc>
        <w:tc>
          <w:tcPr>
            <w:tcW w:w="1260" w:type="dxa"/>
            <w:tcBorders>
              <w:top w:val="nil"/>
              <w:left w:val="nil"/>
              <w:bottom w:val="single" w:sz="8" w:space="0" w:color="auto"/>
              <w:right w:val="single" w:sz="4" w:space="0" w:color="auto"/>
            </w:tcBorders>
            <w:shd w:val="clear" w:color="auto" w:fill="D9D9D9"/>
            <w:vAlign w:val="center"/>
          </w:tcPr>
          <w:p w:rsidR="00316AEE" w:rsidRPr="006B3A50" w:rsidRDefault="00316AEE" w:rsidP="00316AEE">
            <w:pPr>
              <w:spacing w:after="0" w:line="240" w:lineRule="auto"/>
              <w:jc w:val="center"/>
              <w:rPr>
                <w:rFonts w:eastAsia="Times New Roman"/>
                <w:sz w:val="18"/>
                <w:szCs w:val="18"/>
                <w:lang w:eastAsia="lt-LT"/>
              </w:rPr>
            </w:pPr>
            <w:r w:rsidRPr="006B3A50">
              <w:rPr>
                <w:rFonts w:eastAsia="Times New Roman"/>
                <w:sz w:val="18"/>
                <w:szCs w:val="18"/>
                <w:lang w:eastAsia="lt-LT"/>
              </w:rPr>
              <w:t>2016 m.</w:t>
            </w:r>
          </w:p>
          <w:p w:rsidR="00316AEE" w:rsidRPr="006B3A50" w:rsidRDefault="00316AEE" w:rsidP="00316AEE">
            <w:pPr>
              <w:spacing w:after="0" w:line="240" w:lineRule="auto"/>
              <w:jc w:val="center"/>
              <w:rPr>
                <w:rFonts w:eastAsia="Times New Roman"/>
                <w:sz w:val="18"/>
                <w:szCs w:val="18"/>
                <w:lang w:eastAsia="lt-LT"/>
              </w:rPr>
            </w:pPr>
            <w:r w:rsidRPr="006B3A50">
              <w:rPr>
                <w:rFonts w:eastAsia="Times New Roman"/>
                <w:sz w:val="18"/>
                <w:szCs w:val="18"/>
                <w:lang w:eastAsia="lt-LT"/>
              </w:rPr>
              <w:t>(Eur)</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316AEE" w:rsidRPr="006B3A50" w:rsidRDefault="00316AEE" w:rsidP="00316AEE">
            <w:pPr>
              <w:spacing w:after="0" w:line="240" w:lineRule="auto"/>
              <w:jc w:val="center"/>
              <w:rPr>
                <w:rFonts w:eastAsia="Times New Roman"/>
                <w:sz w:val="18"/>
                <w:szCs w:val="18"/>
                <w:lang w:eastAsia="lt-LT"/>
              </w:rPr>
            </w:pPr>
            <w:r w:rsidRPr="006B3A50">
              <w:rPr>
                <w:rFonts w:eastAsia="Times New Roman"/>
                <w:sz w:val="18"/>
                <w:szCs w:val="18"/>
                <w:lang w:eastAsia="lt-LT"/>
              </w:rPr>
              <w:t>2017 m.  (Eur)</w:t>
            </w:r>
          </w:p>
        </w:tc>
        <w:tc>
          <w:tcPr>
            <w:tcW w:w="1260" w:type="dxa"/>
            <w:tcBorders>
              <w:top w:val="nil"/>
              <w:left w:val="single" w:sz="4" w:space="0" w:color="auto"/>
              <w:bottom w:val="single" w:sz="8" w:space="0" w:color="auto"/>
              <w:right w:val="single" w:sz="8" w:space="0" w:color="auto"/>
            </w:tcBorders>
            <w:shd w:val="clear" w:color="auto" w:fill="D9D9D9"/>
            <w:vAlign w:val="center"/>
          </w:tcPr>
          <w:p w:rsidR="00316AEE" w:rsidRPr="006B3A50" w:rsidRDefault="00316AEE" w:rsidP="00316AEE">
            <w:pPr>
              <w:spacing w:after="0" w:line="240" w:lineRule="auto"/>
              <w:jc w:val="center"/>
              <w:rPr>
                <w:rFonts w:eastAsia="Times New Roman"/>
                <w:sz w:val="18"/>
                <w:szCs w:val="18"/>
                <w:lang w:eastAsia="lt-LT"/>
              </w:rPr>
            </w:pPr>
            <w:r w:rsidRPr="006B3A50">
              <w:rPr>
                <w:rFonts w:eastAsia="Times New Roman"/>
                <w:sz w:val="18"/>
                <w:szCs w:val="18"/>
                <w:lang w:eastAsia="lt-LT"/>
              </w:rPr>
              <w:t xml:space="preserve">2018 m. </w:t>
            </w:r>
          </w:p>
          <w:p w:rsidR="00316AEE" w:rsidRPr="006B3A50" w:rsidRDefault="00316AEE" w:rsidP="00316AEE">
            <w:pPr>
              <w:spacing w:after="0" w:line="240" w:lineRule="auto"/>
              <w:jc w:val="center"/>
              <w:rPr>
                <w:rFonts w:eastAsia="Times New Roman"/>
                <w:sz w:val="18"/>
                <w:szCs w:val="18"/>
                <w:lang w:eastAsia="lt-LT"/>
              </w:rPr>
            </w:pPr>
            <w:r w:rsidRPr="006B3A50">
              <w:rPr>
                <w:rFonts w:eastAsia="Times New Roman"/>
                <w:sz w:val="18"/>
                <w:szCs w:val="18"/>
                <w:lang w:eastAsia="lt-LT"/>
              </w:rPr>
              <w:t>(Eur)</w:t>
            </w:r>
          </w:p>
        </w:tc>
        <w:tc>
          <w:tcPr>
            <w:tcW w:w="1195" w:type="dxa"/>
            <w:tcBorders>
              <w:top w:val="nil"/>
              <w:left w:val="single" w:sz="4" w:space="0" w:color="auto"/>
              <w:bottom w:val="single" w:sz="8" w:space="0" w:color="auto"/>
              <w:right w:val="single" w:sz="8"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Pr>
                <w:rFonts w:eastAsia="Times New Roman"/>
                <w:sz w:val="18"/>
                <w:szCs w:val="18"/>
                <w:lang w:eastAsia="lt-LT"/>
              </w:rPr>
              <w:t>2019</w:t>
            </w:r>
            <w:r w:rsidRPr="003B062F">
              <w:rPr>
                <w:rFonts w:eastAsia="Times New Roman"/>
                <w:sz w:val="18"/>
                <w:szCs w:val="18"/>
                <w:lang w:eastAsia="lt-LT"/>
              </w:rPr>
              <w:t xml:space="preserve"> m. </w:t>
            </w:r>
          </w:p>
          <w:p w:rsidR="00316AEE" w:rsidRPr="00316AEE"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(Eur)</w:t>
            </w:r>
          </w:p>
        </w:tc>
      </w:tr>
      <w:tr w:rsidR="00316AEE" w:rsidRPr="009D007F" w:rsidTr="00316AEE">
        <w:trPr>
          <w:trHeight w:val="28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b/>
                <w:bCs/>
                <w:sz w:val="20"/>
                <w:szCs w:val="20"/>
                <w:lang w:eastAsia="lt-LT"/>
              </w:rPr>
            </w:pPr>
            <w:r w:rsidRPr="003B062F">
              <w:rPr>
                <w:rFonts w:eastAsia="Times New Roman"/>
                <w:b/>
                <w:bCs/>
                <w:sz w:val="20"/>
                <w:szCs w:val="20"/>
                <w:lang w:eastAsia="lt-LT"/>
              </w:rPr>
              <w:t>Finansavimo lygis (proc. nuo plano)</w:t>
            </w:r>
          </w:p>
        </w:tc>
        <w:tc>
          <w:tcPr>
            <w:tcW w:w="1278"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sz w:val="18"/>
                <w:szCs w:val="18"/>
                <w:lang w:eastAsia="lt-LT"/>
              </w:rPr>
            </w:pPr>
            <w:r w:rsidRPr="006B3A50">
              <w:rPr>
                <w:rFonts w:eastAsia="Times New Roman"/>
                <w:sz w:val="18"/>
                <w:szCs w:val="18"/>
                <w:lang w:eastAsia="lt-LT"/>
              </w:rPr>
              <w:t>31,4</w:t>
            </w:r>
          </w:p>
        </w:tc>
        <w:tc>
          <w:tcPr>
            <w:tcW w:w="1260"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sz w:val="18"/>
                <w:szCs w:val="18"/>
                <w:lang w:eastAsia="lt-LT"/>
              </w:rPr>
            </w:pPr>
            <w:r w:rsidRPr="006B3A50">
              <w:rPr>
                <w:rFonts w:eastAsia="Times New Roman"/>
                <w:sz w:val="18"/>
                <w:szCs w:val="18"/>
                <w:lang w:eastAsia="lt-LT"/>
              </w:rPr>
              <w:t>83,07</w:t>
            </w:r>
          </w:p>
        </w:tc>
        <w:tc>
          <w:tcPr>
            <w:tcW w:w="1260" w:type="dxa"/>
            <w:tcBorders>
              <w:top w:val="nil"/>
              <w:left w:val="nil"/>
              <w:bottom w:val="single" w:sz="8"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sz w:val="18"/>
                <w:szCs w:val="18"/>
                <w:lang w:eastAsia="lt-LT"/>
              </w:rPr>
            </w:pPr>
            <w:r w:rsidRPr="006B3A50">
              <w:rPr>
                <w:rFonts w:eastAsia="Times New Roman"/>
                <w:sz w:val="18"/>
                <w:szCs w:val="18"/>
                <w:lang w:eastAsia="lt-LT"/>
              </w:rPr>
              <w:t>32,72</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sz w:val="18"/>
                <w:szCs w:val="18"/>
                <w:lang w:eastAsia="lt-LT"/>
              </w:rPr>
            </w:pPr>
            <w:r w:rsidRPr="006B3A50">
              <w:rPr>
                <w:rFonts w:eastAsia="Times New Roman"/>
                <w:sz w:val="18"/>
                <w:szCs w:val="18"/>
                <w:lang w:eastAsia="lt-LT"/>
              </w:rPr>
              <w:t>44,47</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sz w:val="18"/>
                <w:szCs w:val="18"/>
                <w:lang w:eastAsia="lt-LT"/>
              </w:rPr>
            </w:pPr>
            <w:r w:rsidRPr="006B3A50">
              <w:rPr>
                <w:rFonts w:eastAsia="Times New Roman"/>
                <w:sz w:val="18"/>
                <w:szCs w:val="18"/>
                <w:lang w:eastAsia="lt-LT"/>
              </w:rPr>
              <w:t>128,48</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DE20D3" w:rsidP="00DE20D3">
            <w:pPr>
              <w:spacing w:after="0" w:line="240" w:lineRule="auto"/>
              <w:jc w:val="center"/>
              <w:rPr>
                <w:rFonts w:eastAsia="Times New Roman"/>
                <w:sz w:val="18"/>
                <w:szCs w:val="18"/>
                <w:lang w:eastAsia="lt-LT"/>
              </w:rPr>
            </w:pPr>
            <w:r>
              <w:rPr>
                <w:rFonts w:eastAsia="Times New Roman"/>
                <w:sz w:val="18"/>
                <w:szCs w:val="18"/>
                <w:lang w:eastAsia="lt-LT"/>
              </w:rPr>
              <w:t>176</w:t>
            </w:r>
            <w:r w:rsidR="00316AEE" w:rsidRPr="00316AEE">
              <w:rPr>
                <w:rFonts w:eastAsia="Times New Roman"/>
                <w:sz w:val="18"/>
                <w:szCs w:val="18"/>
                <w:lang w:eastAsia="lt-LT"/>
              </w:rPr>
              <w:t>,</w:t>
            </w:r>
            <w:r>
              <w:rPr>
                <w:rFonts w:eastAsia="Times New Roman"/>
                <w:sz w:val="18"/>
                <w:szCs w:val="18"/>
                <w:lang w:eastAsia="lt-LT"/>
              </w:rPr>
              <w:t>72</w:t>
            </w:r>
          </w:p>
        </w:tc>
      </w:tr>
      <w:tr w:rsidR="00316AEE" w:rsidRPr="009D007F" w:rsidTr="00316AEE">
        <w:trPr>
          <w:trHeight w:val="27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b/>
                <w:bCs/>
                <w:sz w:val="20"/>
                <w:szCs w:val="20"/>
                <w:lang w:eastAsia="lt-LT"/>
              </w:rPr>
            </w:pPr>
            <w:r w:rsidRPr="003B062F">
              <w:rPr>
                <w:rFonts w:eastAsia="Times New Roman"/>
                <w:b/>
                <w:bCs/>
                <w:sz w:val="20"/>
                <w:szCs w:val="20"/>
                <w:lang w:eastAsia="lt-LT"/>
              </w:rPr>
              <w:t>Iš viso sunaudota lėšų</w:t>
            </w:r>
          </w:p>
        </w:tc>
        <w:tc>
          <w:tcPr>
            <w:tcW w:w="1278"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1.408.617,19</w:t>
            </w:r>
          </w:p>
        </w:tc>
        <w:tc>
          <w:tcPr>
            <w:tcW w:w="1260"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3.647.893,11</w:t>
            </w:r>
          </w:p>
        </w:tc>
        <w:tc>
          <w:tcPr>
            <w:tcW w:w="1260" w:type="dxa"/>
            <w:tcBorders>
              <w:top w:val="nil"/>
              <w:left w:val="nil"/>
              <w:bottom w:val="single" w:sz="8"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1.401.242,00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1.904.599,20</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5.374.441,24</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316AEE">
            <w:pPr>
              <w:spacing w:after="0" w:line="240" w:lineRule="auto"/>
              <w:jc w:val="center"/>
              <w:rPr>
                <w:rFonts w:eastAsia="Times New Roman"/>
                <w:b/>
                <w:sz w:val="18"/>
                <w:szCs w:val="18"/>
                <w:lang w:eastAsia="lt-LT"/>
              </w:rPr>
            </w:pPr>
            <w:r w:rsidRPr="00316AEE">
              <w:rPr>
                <w:rFonts w:eastAsia="Times New Roman"/>
                <w:b/>
                <w:sz w:val="18"/>
                <w:szCs w:val="18"/>
                <w:lang w:eastAsia="lt-LT"/>
              </w:rPr>
              <w:t>7.215.705</w:t>
            </w:r>
          </w:p>
        </w:tc>
      </w:tr>
      <w:tr w:rsidR="00316AEE" w:rsidRPr="009D007F" w:rsidTr="00316AEE">
        <w:trPr>
          <w:trHeight w:val="27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sz w:val="20"/>
                <w:szCs w:val="20"/>
                <w:lang w:eastAsia="lt-LT"/>
              </w:rPr>
            </w:pPr>
            <w:r w:rsidRPr="003B062F">
              <w:rPr>
                <w:rFonts w:eastAsia="Times New Roman"/>
                <w:sz w:val="20"/>
                <w:szCs w:val="20"/>
                <w:lang w:eastAsia="lt-LT"/>
              </w:rPr>
              <w:t xml:space="preserve">Iš jų: Savivaldybės </w:t>
            </w:r>
          </w:p>
        </w:tc>
        <w:tc>
          <w:tcPr>
            <w:tcW w:w="1278"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290.244,67</w:t>
            </w:r>
          </w:p>
        </w:tc>
        <w:tc>
          <w:tcPr>
            <w:tcW w:w="1260"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1.019.679,00</w:t>
            </w:r>
          </w:p>
        </w:tc>
        <w:tc>
          <w:tcPr>
            <w:tcW w:w="1260" w:type="dxa"/>
            <w:tcBorders>
              <w:top w:val="nil"/>
              <w:left w:val="nil"/>
              <w:bottom w:val="single" w:sz="8"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160.332,00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305.382,00</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664.614,39</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316AEE">
            <w:pPr>
              <w:spacing w:after="0" w:line="240" w:lineRule="auto"/>
              <w:jc w:val="center"/>
              <w:rPr>
                <w:rFonts w:eastAsia="Times New Roman"/>
                <w:sz w:val="18"/>
                <w:szCs w:val="18"/>
                <w:lang w:eastAsia="lt-LT"/>
              </w:rPr>
            </w:pPr>
            <w:r w:rsidRPr="00316AEE">
              <w:rPr>
                <w:rFonts w:eastAsia="Times New Roman"/>
                <w:sz w:val="18"/>
                <w:szCs w:val="18"/>
                <w:lang w:eastAsia="lt-LT"/>
              </w:rPr>
              <w:t>683</w:t>
            </w:r>
            <w:r>
              <w:rPr>
                <w:rFonts w:eastAsia="Times New Roman"/>
                <w:sz w:val="18"/>
                <w:szCs w:val="18"/>
                <w:lang w:eastAsia="lt-LT"/>
              </w:rPr>
              <w:t>.</w:t>
            </w:r>
            <w:r w:rsidRPr="00316AEE">
              <w:rPr>
                <w:rFonts w:eastAsia="Times New Roman"/>
                <w:sz w:val="18"/>
                <w:szCs w:val="18"/>
                <w:lang w:eastAsia="lt-LT"/>
              </w:rPr>
              <w:t>382</w:t>
            </w:r>
          </w:p>
        </w:tc>
      </w:tr>
      <w:tr w:rsidR="00316AEE" w:rsidRPr="009D007F" w:rsidTr="00316AEE">
        <w:trPr>
          <w:trHeight w:val="27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sz w:val="20"/>
                <w:szCs w:val="20"/>
                <w:lang w:eastAsia="lt-LT"/>
              </w:rPr>
            </w:pPr>
            <w:r w:rsidRPr="003B062F">
              <w:rPr>
                <w:rFonts w:eastAsia="Times New Roman"/>
                <w:sz w:val="20"/>
                <w:szCs w:val="20"/>
                <w:lang w:eastAsia="lt-LT"/>
              </w:rPr>
              <w:t xml:space="preserve"> Kitos lėšos</w:t>
            </w:r>
          </w:p>
        </w:tc>
        <w:tc>
          <w:tcPr>
            <w:tcW w:w="1278"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1.118.372,52</w:t>
            </w:r>
          </w:p>
        </w:tc>
        <w:tc>
          <w:tcPr>
            <w:tcW w:w="1260"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2.628.214,11</w:t>
            </w:r>
          </w:p>
        </w:tc>
        <w:tc>
          <w:tcPr>
            <w:tcW w:w="1260" w:type="dxa"/>
            <w:tcBorders>
              <w:top w:val="nil"/>
              <w:left w:val="nil"/>
              <w:bottom w:val="single" w:sz="8"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1.240.910,00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1.599.217,20</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4.709.826,85</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316AEE" w:rsidP="00316AEE">
            <w:pPr>
              <w:spacing w:after="0" w:line="240" w:lineRule="auto"/>
              <w:jc w:val="center"/>
              <w:rPr>
                <w:rFonts w:eastAsia="Times New Roman"/>
                <w:sz w:val="18"/>
                <w:szCs w:val="18"/>
                <w:lang w:eastAsia="lt-LT"/>
              </w:rPr>
            </w:pPr>
            <w:r w:rsidRPr="00316AEE">
              <w:rPr>
                <w:rFonts w:eastAsia="Times New Roman"/>
                <w:sz w:val="18"/>
                <w:szCs w:val="18"/>
                <w:lang w:eastAsia="lt-LT"/>
              </w:rPr>
              <w:t>6</w:t>
            </w:r>
            <w:r>
              <w:rPr>
                <w:rFonts w:eastAsia="Times New Roman"/>
                <w:sz w:val="18"/>
                <w:szCs w:val="18"/>
                <w:lang w:eastAsia="lt-LT"/>
              </w:rPr>
              <w:t>.</w:t>
            </w:r>
            <w:r w:rsidRPr="00316AEE">
              <w:rPr>
                <w:rFonts w:eastAsia="Times New Roman"/>
                <w:sz w:val="18"/>
                <w:szCs w:val="18"/>
                <w:lang w:eastAsia="lt-LT"/>
              </w:rPr>
              <w:t>532</w:t>
            </w:r>
            <w:r>
              <w:rPr>
                <w:rFonts w:eastAsia="Times New Roman"/>
                <w:sz w:val="18"/>
                <w:szCs w:val="18"/>
                <w:lang w:eastAsia="lt-LT"/>
              </w:rPr>
              <w:t>.</w:t>
            </w:r>
            <w:r w:rsidRPr="00316AEE">
              <w:rPr>
                <w:rFonts w:eastAsia="Times New Roman"/>
                <w:sz w:val="18"/>
                <w:szCs w:val="18"/>
                <w:lang w:eastAsia="lt-LT"/>
              </w:rPr>
              <w:t>323</w:t>
            </w:r>
          </w:p>
        </w:tc>
      </w:tr>
      <w:tr w:rsidR="00316AEE" w:rsidRPr="009D007F" w:rsidTr="00316AEE">
        <w:trPr>
          <w:trHeight w:val="27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b/>
                <w:bCs/>
                <w:sz w:val="20"/>
                <w:szCs w:val="20"/>
                <w:lang w:eastAsia="lt-LT"/>
              </w:rPr>
            </w:pPr>
            <w:r w:rsidRPr="003B062F">
              <w:rPr>
                <w:rFonts w:eastAsia="Times New Roman"/>
                <w:b/>
                <w:bCs/>
                <w:sz w:val="20"/>
                <w:szCs w:val="20"/>
                <w:lang w:eastAsia="lt-LT"/>
              </w:rPr>
              <w:t>Iš viso planuota lėšų</w:t>
            </w:r>
          </w:p>
        </w:tc>
        <w:tc>
          <w:tcPr>
            <w:tcW w:w="1278"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4.480.566,50</w:t>
            </w:r>
          </w:p>
        </w:tc>
        <w:tc>
          <w:tcPr>
            <w:tcW w:w="1260"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4.391.445,00</w:t>
            </w:r>
          </w:p>
        </w:tc>
        <w:tc>
          <w:tcPr>
            <w:tcW w:w="1260" w:type="dxa"/>
            <w:tcBorders>
              <w:top w:val="nil"/>
              <w:left w:val="nil"/>
              <w:bottom w:val="single" w:sz="8"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4.282.695,00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4.282.695,00</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
                <w:bCs/>
                <w:sz w:val="18"/>
                <w:szCs w:val="18"/>
                <w:lang w:eastAsia="lt-LT"/>
              </w:rPr>
            </w:pPr>
            <w:r w:rsidRPr="006B3A50">
              <w:rPr>
                <w:rFonts w:eastAsia="Times New Roman"/>
                <w:b/>
                <w:bCs/>
                <w:sz w:val="18"/>
                <w:szCs w:val="18"/>
                <w:lang w:eastAsia="lt-LT"/>
              </w:rPr>
              <w:t>4.182.937,00</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1D3CE9" w:rsidP="001D3CE9">
            <w:pPr>
              <w:spacing w:after="0" w:line="240" w:lineRule="auto"/>
              <w:jc w:val="center"/>
              <w:rPr>
                <w:rFonts w:eastAsia="Times New Roman"/>
                <w:b/>
                <w:sz w:val="18"/>
                <w:szCs w:val="18"/>
                <w:lang w:eastAsia="lt-LT"/>
              </w:rPr>
            </w:pPr>
            <w:r>
              <w:rPr>
                <w:rFonts w:eastAsia="Times New Roman"/>
                <w:b/>
                <w:sz w:val="18"/>
                <w:szCs w:val="18"/>
                <w:lang w:eastAsia="lt-LT"/>
              </w:rPr>
              <w:t>4</w:t>
            </w:r>
            <w:r w:rsidR="00316AEE" w:rsidRPr="00316AEE">
              <w:rPr>
                <w:rFonts w:eastAsia="Times New Roman"/>
                <w:b/>
                <w:sz w:val="18"/>
                <w:szCs w:val="18"/>
                <w:lang w:eastAsia="lt-LT"/>
              </w:rPr>
              <w:t>.</w:t>
            </w:r>
            <w:r>
              <w:rPr>
                <w:rFonts w:eastAsia="Times New Roman"/>
                <w:b/>
                <w:sz w:val="18"/>
                <w:szCs w:val="18"/>
                <w:lang w:eastAsia="lt-LT"/>
              </w:rPr>
              <w:t>083</w:t>
            </w:r>
            <w:r w:rsidR="00316AEE" w:rsidRPr="00316AEE">
              <w:rPr>
                <w:rFonts w:eastAsia="Times New Roman"/>
                <w:b/>
                <w:sz w:val="18"/>
                <w:szCs w:val="18"/>
                <w:lang w:eastAsia="lt-LT"/>
              </w:rPr>
              <w:t>.</w:t>
            </w:r>
            <w:r>
              <w:rPr>
                <w:rFonts w:eastAsia="Times New Roman"/>
                <w:b/>
                <w:sz w:val="18"/>
                <w:szCs w:val="18"/>
                <w:lang w:eastAsia="lt-LT"/>
              </w:rPr>
              <w:t>179</w:t>
            </w:r>
            <w:r w:rsidR="00316AEE" w:rsidRPr="00316AEE">
              <w:rPr>
                <w:rFonts w:eastAsia="Times New Roman"/>
                <w:b/>
                <w:sz w:val="18"/>
                <w:szCs w:val="18"/>
                <w:lang w:eastAsia="lt-LT"/>
              </w:rPr>
              <w:t>,</w:t>
            </w:r>
            <w:r>
              <w:rPr>
                <w:rFonts w:eastAsia="Times New Roman"/>
                <w:b/>
                <w:sz w:val="18"/>
                <w:szCs w:val="18"/>
                <w:lang w:eastAsia="lt-LT"/>
              </w:rPr>
              <w:t>00</w:t>
            </w:r>
          </w:p>
        </w:tc>
      </w:tr>
      <w:tr w:rsidR="00316AEE" w:rsidRPr="009D007F" w:rsidTr="00316AEE">
        <w:trPr>
          <w:trHeight w:val="270"/>
          <w:jc w:val="center"/>
        </w:trPr>
        <w:tc>
          <w:tcPr>
            <w:tcW w:w="1975" w:type="dxa"/>
            <w:tcBorders>
              <w:top w:val="nil"/>
              <w:left w:val="single" w:sz="8" w:space="0" w:color="auto"/>
              <w:bottom w:val="single" w:sz="8"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sz w:val="20"/>
                <w:szCs w:val="20"/>
                <w:lang w:eastAsia="lt-LT"/>
              </w:rPr>
            </w:pPr>
            <w:r w:rsidRPr="003B062F">
              <w:rPr>
                <w:rFonts w:eastAsia="Times New Roman"/>
                <w:sz w:val="20"/>
                <w:szCs w:val="20"/>
                <w:lang w:eastAsia="lt-LT"/>
              </w:rPr>
              <w:t>Iš jų: Savivaldybės</w:t>
            </w:r>
          </w:p>
        </w:tc>
        <w:tc>
          <w:tcPr>
            <w:tcW w:w="1278"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544.630,44</w:t>
            </w:r>
          </w:p>
        </w:tc>
        <w:tc>
          <w:tcPr>
            <w:tcW w:w="1260" w:type="dxa"/>
            <w:tcBorders>
              <w:top w:val="nil"/>
              <w:left w:val="nil"/>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473.190,00</w:t>
            </w:r>
          </w:p>
        </w:tc>
        <w:tc>
          <w:tcPr>
            <w:tcW w:w="1260" w:type="dxa"/>
            <w:tcBorders>
              <w:top w:val="nil"/>
              <w:left w:val="nil"/>
              <w:bottom w:val="single" w:sz="8"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456.878,00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456.878,00</w:t>
            </w:r>
          </w:p>
        </w:tc>
        <w:tc>
          <w:tcPr>
            <w:tcW w:w="1260" w:type="dxa"/>
            <w:tcBorders>
              <w:top w:val="nil"/>
              <w:left w:val="single" w:sz="4" w:space="0" w:color="auto"/>
              <w:bottom w:val="single" w:sz="8" w:space="0" w:color="auto"/>
              <w:right w:val="single" w:sz="8" w:space="0" w:color="auto"/>
            </w:tcBorders>
            <w:shd w:val="clear" w:color="000000" w:fill="FFFF99"/>
            <w:vAlign w:val="center"/>
          </w:tcPr>
          <w:p w:rsidR="00316AEE" w:rsidRPr="006B3A50" w:rsidRDefault="00316AEE" w:rsidP="00316AEE">
            <w:pPr>
              <w:spacing w:after="0" w:line="240" w:lineRule="auto"/>
              <w:jc w:val="center"/>
              <w:rPr>
                <w:rFonts w:eastAsia="Times New Roman"/>
                <w:bCs/>
                <w:sz w:val="18"/>
                <w:szCs w:val="18"/>
                <w:lang w:eastAsia="lt-LT"/>
              </w:rPr>
            </w:pPr>
            <w:r w:rsidRPr="006B3A50">
              <w:rPr>
                <w:rFonts w:eastAsia="Times New Roman"/>
                <w:bCs/>
                <w:sz w:val="18"/>
                <w:szCs w:val="18"/>
                <w:lang w:eastAsia="lt-LT"/>
              </w:rPr>
              <w:t>455.913,00</w:t>
            </w:r>
          </w:p>
        </w:tc>
        <w:tc>
          <w:tcPr>
            <w:tcW w:w="1195" w:type="dxa"/>
            <w:tcBorders>
              <w:top w:val="nil"/>
              <w:left w:val="single" w:sz="4" w:space="0" w:color="auto"/>
              <w:bottom w:val="single" w:sz="8" w:space="0" w:color="auto"/>
              <w:right w:val="single" w:sz="8" w:space="0" w:color="auto"/>
            </w:tcBorders>
            <w:shd w:val="clear" w:color="000000" w:fill="FFFF99"/>
            <w:vAlign w:val="center"/>
          </w:tcPr>
          <w:p w:rsidR="00316AEE" w:rsidRPr="00316AEE" w:rsidRDefault="001D3CE9" w:rsidP="001D3CE9">
            <w:pPr>
              <w:spacing w:after="0" w:line="240" w:lineRule="auto"/>
              <w:jc w:val="center"/>
              <w:rPr>
                <w:rFonts w:eastAsia="Times New Roman"/>
                <w:sz w:val="18"/>
                <w:szCs w:val="18"/>
                <w:lang w:eastAsia="lt-LT"/>
              </w:rPr>
            </w:pPr>
            <w:r>
              <w:rPr>
                <w:rFonts w:eastAsia="Times New Roman"/>
                <w:sz w:val="18"/>
                <w:szCs w:val="18"/>
                <w:lang w:eastAsia="lt-LT"/>
              </w:rPr>
              <w:t>454</w:t>
            </w:r>
            <w:r w:rsidR="00316AEE">
              <w:rPr>
                <w:rFonts w:eastAsia="Times New Roman"/>
                <w:sz w:val="18"/>
                <w:szCs w:val="18"/>
                <w:lang w:eastAsia="lt-LT"/>
              </w:rPr>
              <w:t>.</w:t>
            </w:r>
            <w:r>
              <w:rPr>
                <w:rFonts w:eastAsia="Times New Roman"/>
                <w:sz w:val="18"/>
                <w:szCs w:val="18"/>
                <w:lang w:eastAsia="lt-LT"/>
              </w:rPr>
              <w:t>948</w:t>
            </w:r>
            <w:r w:rsidR="00316AEE" w:rsidRPr="00316AEE">
              <w:rPr>
                <w:rFonts w:eastAsia="Times New Roman"/>
                <w:sz w:val="18"/>
                <w:szCs w:val="18"/>
                <w:lang w:eastAsia="lt-LT"/>
              </w:rPr>
              <w:t>,</w:t>
            </w:r>
            <w:r>
              <w:rPr>
                <w:rFonts w:eastAsia="Times New Roman"/>
                <w:sz w:val="18"/>
                <w:szCs w:val="18"/>
                <w:lang w:eastAsia="lt-LT"/>
              </w:rPr>
              <w:t>00</w:t>
            </w:r>
          </w:p>
        </w:tc>
      </w:tr>
      <w:tr w:rsidR="00316AEE" w:rsidRPr="009D007F" w:rsidTr="00316AEE">
        <w:trPr>
          <w:trHeight w:val="270"/>
          <w:jc w:val="center"/>
        </w:trPr>
        <w:tc>
          <w:tcPr>
            <w:tcW w:w="1975" w:type="dxa"/>
            <w:tcBorders>
              <w:top w:val="nil"/>
              <w:left w:val="single" w:sz="8" w:space="0" w:color="auto"/>
              <w:bottom w:val="single" w:sz="4" w:space="0" w:color="auto"/>
              <w:right w:val="single" w:sz="8" w:space="0" w:color="auto"/>
            </w:tcBorders>
            <w:shd w:val="clear" w:color="auto" w:fill="auto"/>
            <w:vAlign w:val="bottom"/>
          </w:tcPr>
          <w:p w:rsidR="00316AEE" w:rsidRPr="003B062F" w:rsidRDefault="00316AEE" w:rsidP="00316AEE">
            <w:pPr>
              <w:spacing w:after="0" w:line="240" w:lineRule="auto"/>
              <w:rPr>
                <w:rFonts w:eastAsia="Times New Roman"/>
                <w:sz w:val="20"/>
                <w:szCs w:val="20"/>
                <w:lang w:eastAsia="lt-LT"/>
              </w:rPr>
            </w:pPr>
            <w:r w:rsidRPr="003B062F">
              <w:rPr>
                <w:rFonts w:eastAsia="Times New Roman"/>
                <w:sz w:val="20"/>
                <w:szCs w:val="20"/>
                <w:lang w:eastAsia="lt-LT"/>
              </w:rPr>
              <w:t xml:space="preserve"> Kitos lėšos</w:t>
            </w:r>
          </w:p>
        </w:tc>
        <w:tc>
          <w:tcPr>
            <w:tcW w:w="1278" w:type="dxa"/>
            <w:tcBorders>
              <w:top w:val="nil"/>
              <w:left w:val="nil"/>
              <w:bottom w:val="single" w:sz="4"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sidRPr="003B062F">
              <w:rPr>
                <w:rFonts w:eastAsia="Times New Roman"/>
                <w:bCs/>
                <w:sz w:val="18"/>
                <w:szCs w:val="18"/>
                <w:lang w:eastAsia="lt-LT"/>
              </w:rPr>
              <w:t>3.935.936,05</w:t>
            </w:r>
          </w:p>
        </w:tc>
        <w:tc>
          <w:tcPr>
            <w:tcW w:w="1260" w:type="dxa"/>
            <w:tcBorders>
              <w:top w:val="nil"/>
              <w:left w:val="nil"/>
              <w:bottom w:val="single" w:sz="4"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sidRPr="003B062F">
              <w:rPr>
                <w:rFonts w:eastAsia="Times New Roman"/>
                <w:bCs/>
                <w:sz w:val="18"/>
                <w:szCs w:val="18"/>
                <w:lang w:eastAsia="lt-LT"/>
              </w:rPr>
              <w:t>3.918.255,00</w:t>
            </w:r>
          </w:p>
        </w:tc>
        <w:tc>
          <w:tcPr>
            <w:tcW w:w="1260" w:type="dxa"/>
            <w:tcBorders>
              <w:top w:val="nil"/>
              <w:left w:val="nil"/>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sidRPr="003B062F">
              <w:rPr>
                <w:rFonts w:eastAsia="Times New Roman"/>
                <w:bCs/>
                <w:sz w:val="18"/>
                <w:szCs w:val="18"/>
                <w:lang w:eastAsia="lt-LT"/>
              </w:rPr>
              <w:t>3.825.817,00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sidRPr="003B062F">
              <w:rPr>
                <w:rFonts w:eastAsia="Times New Roman"/>
                <w:bCs/>
                <w:sz w:val="18"/>
                <w:szCs w:val="18"/>
                <w:lang w:eastAsia="lt-LT"/>
              </w:rPr>
              <w:t>3.825.817,00</w:t>
            </w:r>
          </w:p>
        </w:tc>
        <w:tc>
          <w:tcPr>
            <w:tcW w:w="1260" w:type="dxa"/>
            <w:tcBorders>
              <w:top w:val="nil"/>
              <w:left w:val="single" w:sz="4" w:space="0" w:color="auto"/>
              <w:bottom w:val="single" w:sz="4" w:space="0" w:color="auto"/>
              <w:right w:val="single" w:sz="8" w:space="0" w:color="auto"/>
            </w:tcBorders>
            <w:shd w:val="clear" w:color="000000" w:fill="FFFF99"/>
            <w:vAlign w:val="center"/>
          </w:tcPr>
          <w:p w:rsidR="00316AEE" w:rsidRPr="003B062F" w:rsidRDefault="00316AEE" w:rsidP="00316AEE">
            <w:pPr>
              <w:spacing w:after="0" w:line="240" w:lineRule="auto"/>
              <w:jc w:val="center"/>
              <w:rPr>
                <w:rFonts w:eastAsia="Times New Roman"/>
                <w:bCs/>
                <w:sz w:val="18"/>
                <w:szCs w:val="18"/>
                <w:lang w:eastAsia="lt-LT"/>
              </w:rPr>
            </w:pPr>
            <w:r>
              <w:rPr>
                <w:rFonts w:eastAsia="Times New Roman"/>
                <w:bCs/>
                <w:sz w:val="18"/>
                <w:szCs w:val="18"/>
                <w:lang w:eastAsia="lt-LT"/>
              </w:rPr>
              <w:t>3.727.024,00</w:t>
            </w:r>
          </w:p>
        </w:tc>
        <w:tc>
          <w:tcPr>
            <w:tcW w:w="1195" w:type="dxa"/>
            <w:tcBorders>
              <w:top w:val="nil"/>
              <w:left w:val="single" w:sz="4" w:space="0" w:color="auto"/>
              <w:bottom w:val="single" w:sz="4" w:space="0" w:color="auto"/>
              <w:right w:val="single" w:sz="8" w:space="0" w:color="auto"/>
            </w:tcBorders>
            <w:shd w:val="clear" w:color="000000" w:fill="FFFF99"/>
            <w:vAlign w:val="center"/>
          </w:tcPr>
          <w:p w:rsidR="00316AEE" w:rsidRPr="00316AEE" w:rsidRDefault="001D3CE9" w:rsidP="001D3CE9">
            <w:pPr>
              <w:spacing w:after="0" w:line="240" w:lineRule="auto"/>
              <w:jc w:val="center"/>
              <w:rPr>
                <w:rFonts w:eastAsia="Times New Roman"/>
                <w:sz w:val="18"/>
                <w:szCs w:val="18"/>
                <w:lang w:eastAsia="lt-LT"/>
              </w:rPr>
            </w:pPr>
            <w:r>
              <w:rPr>
                <w:rFonts w:eastAsia="Times New Roman"/>
                <w:sz w:val="18"/>
                <w:szCs w:val="18"/>
                <w:lang w:eastAsia="lt-LT"/>
              </w:rPr>
              <w:t>3</w:t>
            </w:r>
            <w:r w:rsidR="00316AEE">
              <w:rPr>
                <w:rFonts w:eastAsia="Times New Roman"/>
                <w:sz w:val="18"/>
                <w:szCs w:val="18"/>
                <w:lang w:eastAsia="lt-LT"/>
              </w:rPr>
              <w:t>.</w:t>
            </w:r>
            <w:r w:rsidR="00316AEE" w:rsidRPr="00316AEE">
              <w:rPr>
                <w:rFonts w:eastAsia="Times New Roman"/>
                <w:sz w:val="18"/>
                <w:szCs w:val="18"/>
                <w:lang w:eastAsia="lt-LT"/>
              </w:rPr>
              <w:t>6</w:t>
            </w:r>
            <w:r>
              <w:rPr>
                <w:rFonts w:eastAsia="Times New Roman"/>
                <w:sz w:val="18"/>
                <w:szCs w:val="18"/>
                <w:lang w:eastAsia="lt-LT"/>
              </w:rPr>
              <w:t>28</w:t>
            </w:r>
            <w:r w:rsidR="00316AEE">
              <w:rPr>
                <w:rFonts w:eastAsia="Times New Roman"/>
                <w:sz w:val="18"/>
                <w:szCs w:val="18"/>
                <w:lang w:eastAsia="lt-LT"/>
              </w:rPr>
              <w:t>.</w:t>
            </w:r>
            <w:r>
              <w:rPr>
                <w:rFonts w:eastAsia="Times New Roman"/>
                <w:sz w:val="18"/>
                <w:szCs w:val="18"/>
                <w:lang w:eastAsia="lt-LT"/>
              </w:rPr>
              <w:t>231</w:t>
            </w:r>
            <w:r w:rsidR="00316AEE" w:rsidRPr="00316AEE">
              <w:rPr>
                <w:rFonts w:eastAsia="Times New Roman"/>
                <w:sz w:val="18"/>
                <w:szCs w:val="18"/>
                <w:lang w:eastAsia="lt-LT"/>
              </w:rPr>
              <w:t>,</w:t>
            </w:r>
            <w:r>
              <w:rPr>
                <w:rFonts w:eastAsia="Times New Roman"/>
                <w:sz w:val="18"/>
                <w:szCs w:val="18"/>
                <w:lang w:eastAsia="lt-LT"/>
              </w:rPr>
              <w:t>00</w:t>
            </w:r>
          </w:p>
        </w:tc>
      </w:tr>
      <w:tr w:rsidR="00316AEE" w:rsidRPr="009D007F" w:rsidTr="00316AEE">
        <w:trPr>
          <w:trHeight w:val="223"/>
          <w:jc w:val="center"/>
        </w:trPr>
        <w:tc>
          <w:tcPr>
            <w:tcW w:w="1975" w:type="dxa"/>
            <w:tcBorders>
              <w:top w:val="single" w:sz="4" w:space="0" w:color="auto"/>
              <w:left w:val="single" w:sz="4" w:space="0" w:color="auto"/>
              <w:bottom w:val="single" w:sz="4" w:space="0" w:color="auto"/>
              <w:right w:val="single" w:sz="4" w:space="0" w:color="auto"/>
            </w:tcBorders>
            <w:shd w:val="clear" w:color="auto" w:fill="D9D9D9"/>
            <w:vAlign w:val="bottom"/>
          </w:tcPr>
          <w:p w:rsidR="00316AEE" w:rsidRPr="003B062F" w:rsidRDefault="00316AEE" w:rsidP="00316AEE">
            <w:pPr>
              <w:spacing w:after="0" w:line="240" w:lineRule="auto"/>
              <w:rPr>
                <w:rFonts w:eastAsia="Times New Roman"/>
                <w:b/>
                <w:bCs/>
                <w:sz w:val="20"/>
                <w:szCs w:val="20"/>
                <w:lang w:eastAsia="lt-LT"/>
              </w:rPr>
            </w:pPr>
            <w:r w:rsidRPr="003B062F">
              <w:rPr>
                <w:rFonts w:eastAsia="Times New Roman"/>
                <w:b/>
                <w:bCs/>
                <w:sz w:val="20"/>
                <w:szCs w:val="20"/>
                <w:lang w:eastAsia="lt-LT"/>
              </w:rPr>
              <w:t>IV. Žmogaus ir aplinkos santara</w:t>
            </w:r>
          </w:p>
        </w:tc>
        <w:tc>
          <w:tcPr>
            <w:tcW w:w="1278" w:type="dxa"/>
            <w:tcBorders>
              <w:top w:val="single" w:sz="4" w:space="0" w:color="auto"/>
              <w:left w:val="single" w:sz="4" w:space="0" w:color="auto"/>
              <w:bottom w:val="single" w:sz="4" w:space="0" w:color="auto"/>
              <w:right w:val="single" w:sz="4"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2014 m.</w:t>
            </w:r>
          </w:p>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(Eur)</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 xml:space="preserve">2015 m. </w:t>
            </w:r>
          </w:p>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(Eur)</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 xml:space="preserve">2016 m. </w:t>
            </w:r>
          </w:p>
          <w:p w:rsidR="00316AEE" w:rsidRPr="003B062F" w:rsidRDefault="00316AEE" w:rsidP="00316AEE">
            <w:pPr>
              <w:spacing w:after="0" w:line="240" w:lineRule="auto"/>
              <w:jc w:val="center"/>
              <w:rPr>
                <w:rFonts w:eastAsia="Times New Roman"/>
                <w:sz w:val="18"/>
                <w:szCs w:val="18"/>
                <w:highlight w:val="lightGray"/>
                <w:lang w:eastAsia="lt-LT"/>
              </w:rPr>
            </w:pPr>
            <w:r w:rsidRPr="003B062F">
              <w:rPr>
                <w:rFonts w:eastAsia="Times New Roman"/>
                <w:sz w:val="18"/>
                <w:szCs w:val="18"/>
                <w:lang w:eastAsia="lt-LT"/>
              </w:rPr>
              <w:t>(Eur)</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 xml:space="preserve">2017 m. </w:t>
            </w:r>
          </w:p>
          <w:p w:rsidR="00316AEE" w:rsidRPr="003B062F" w:rsidRDefault="00316AEE" w:rsidP="00316AEE">
            <w:pPr>
              <w:spacing w:after="0" w:line="240" w:lineRule="auto"/>
              <w:jc w:val="center"/>
              <w:rPr>
                <w:rFonts w:eastAsia="Times New Roman"/>
                <w:sz w:val="18"/>
                <w:szCs w:val="18"/>
                <w:highlight w:val="lightGray"/>
                <w:lang w:eastAsia="lt-LT"/>
              </w:rPr>
            </w:pPr>
            <w:r w:rsidRPr="003B062F">
              <w:rPr>
                <w:rFonts w:eastAsia="Times New Roman"/>
                <w:sz w:val="18"/>
                <w:szCs w:val="18"/>
                <w:lang w:eastAsia="lt-LT"/>
              </w:rPr>
              <w:t>(Eur)</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201</w:t>
            </w:r>
            <w:r>
              <w:rPr>
                <w:rFonts w:eastAsia="Times New Roman"/>
                <w:sz w:val="18"/>
                <w:szCs w:val="18"/>
                <w:lang w:eastAsia="lt-LT"/>
              </w:rPr>
              <w:t>8</w:t>
            </w:r>
            <w:r w:rsidRPr="003B062F">
              <w:rPr>
                <w:rFonts w:eastAsia="Times New Roman"/>
                <w:sz w:val="18"/>
                <w:szCs w:val="18"/>
                <w:lang w:eastAsia="lt-LT"/>
              </w:rPr>
              <w:t xml:space="preserve"> m. </w:t>
            </w:r>
          </w:p>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(Eur)</w:t>
            </w:r>
          </w:p>
        </w:tc>
        <w:tc>
          <w:tcPr>
            <w:tcW w:w="1195" w:type="dxa"/>
            <w:tcBorders>
              <w:top w:val="single" w:sz="4" w:space="0" w:color="auto"/>
              <w:left w:val="single" w:sz="4" w:space="0" w:color="auto"/>
              <w:bottom w:val="single" w:sz="4" w:space="0" w:color="auto"/>
              <w:right w:val="single" w:sz="4" w:space="0" w:color="auto"/>
            </w:tcBorders>
            <w:shd w:val="clear" w:color="auto" w:fill="D9D9D9"/>
            <w:vAlign w:val="center"/>
          </w:tcPr>
          <w:p w:rsidR="00316AEE" w:rsidRPr="003B062F" w:rsidRDefault="00316AEE" w:rsidP="00316AEE">
            <w:pPr>
              <w:spacing w:after="0" w:line="240" w:lineRule="auto"/>
              <w:jc w:val="center"/>
              <w:rPr>
                <w:rFonts w:eastAsia="Times New Roman"/>
                <w:sz w:val="18"/>
                <w:szCs w:val="18"/>
                <w:lang w:eastAsia="lt-LT"/>
              </w:rPr>
            </w:pPr>
            <w:r>
              <w:rPr>
                <w:rFonts w:eastAsia="Times New Roman"/>
                <w:sz w:val="18"/>
                <w:szCs w:val="18"/>
                <w:lang w:eastAsia="lt-LT"/>
              </w:rPr>
              <w:t>2019</w:t>
            </w:r>
            <w:r w:rsidRPr="003B062F">
              <w:rPr>
                <w:rFonts w:eastAsia="Times New Roman"/>
                <w:sz w:val="18"/>
                <w:szCs w:val="18"/>
                <w:lang w:eastAsia="lt-LT"/>
              </w:rPr>
              <w:t xml:space="preserve"> m.</w:t>
            </w:r>
          </w:p>
          <w:p w:rsidR="00316AEE" w:rsidRPr="00316AEE"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(Eur)</w:t>
            </w:r>
          </w:p>
        </w:tc>
      </w:tr>
      <w:tr w:rsidR="00316AEE" w:rsidRPr="009D007F" w:rsidTr="00316AEE">
        <w:trPr>
          <w:trHeight w:val="214"/>
          <w:jc w:val="center"/>
        </w:trPr>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rsidR="00316AEE" w:rsidRPr="003B062F" w:rsidRDefault="00316AEE" w:rsidP="00316AEE">
            <w:pPr>
              <w:spacing w:after="0" w:line="240" w:lineRule="auto"/>
              <w:rPr>
                <w:rFonts w:eastAsia="Times New Roman"/>
                <w:b/>
                <w:bCs/>
                <w:sz w:val="20"/>
                <w:szCs w:val="20"/>
                <w:lang w:eastAsia="lt-LT"/>
              </w:rPr>
            </w:pPr>
            <w:r w:rsidRPr="003B062F">
              <w:rPr>
                <w:rFonts w:eastAsia="Times New Roman"/>
                <w:b/>
                <w:bCs/>
                <w:sz w:val="20"/>
                <w:szCs w:val="20"/>
                <w:lang w:eastAsia="lt-LT"/>
              </w:rPr>
              <w:t>Finansavimo lygis (proc. nuo plano)</w:t>
            </w:r>
          </w:p>
        </w:tc>
        <w:tc>
          <w:tcPr>
            <w:tcW w:w="1278"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79,8</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40,44</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50,18</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sz w:val="18"/>
                <w:szCs w:val="18"/>
                <w:lang w:eastAsia="lt-LT"/>
              </w:rPr>
            </w:pPr>
            <w:r w:rsidRPr="003B062F">
              <w:rPr>
                <w:rFonts w:eastAsia="Times New Roman"/>
                <w:sz w:val="18"/>
                <w:szCs w:val="18"/>
                <w:lang w:eastAsia="lt-LT"/>
              </w:rPr>
              <w:t>27,70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sz w:val="18"/>
                <w:szCs w:val="18"/>
                <w:lang w:eastAsia="lt-LT"/>
              </w:rPr>
            </w:pPr>
            <w:r>
              <w:rPr>
                <w:rFonts w:eastAsia="Times New Roman"/>
                <w:sz w:val="18"/>
                <w:szCs w:val="18"/>
                <w:lang w:eastAsia="lt-LT"/>
              </w:rPr>
              <w:t>32,51</w:t>
            </w:r>
          </w:p>
        </w:tc>
        <w:tc>
          <w:tcPr>
            <w:tcW w:w="1195"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16AEE" w:rsidRDefault="00316AEE" w:rsidP="00316AEE">
            <w:pPr>
              <w:spacing w:after="0" w:line="240" w:lineRule="auto"/>
              <w:jc w:val="center"/>
              <w:rPr>
                <w:rFonts w:eastAsia="Times New Roman"/>
                <w:sz w:val="18"/>
                <w:szCs w:val="18"/>
                <w:lang w:eastAsia="lt-LT"/>
              </w:rPr>
            </w:pPr>
            <w:r w:rsidRPr="00316AEE">
              <w:rPr>
                <w:rFonts w:eastAsia="Times New Roman"/>
                <w:sz w:val="18"/>
                <w:szCs w:val="18"/>
                <w:lang w:eastAsia="lt-LT"/>
              </w:rPr>
              <w:t>90,27</w:t>
            </w:r>
          </w:p>
        </w:tc>
      </w:tr>
      <w:tr w:rsidR="00316AEE" w:rsidRPr="009D007F" w:rsidTr="00316AEE">
        <w:trPr>
          <w:trHeight w:val="270"/>
          <w:jc w:val="center"/>
        </w:trPr>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rsidR="00316AEE" w:rsidRPr="003B062F" w:rsidRDefault="00316AEE" w:rsidP="00316AEE">
            <w:pPr>
              <w:spacing w:after="0" w:line="240" w:lineRule="auto"/>
              <w:rPr>
                <w:rFonts w:eastAsia="Times New Roman"/>
                <w:b/>
                <w:bCs/>
                <w:sz w:val="20"/>
                <w:szCs w:val="20"/>
                <w:lang w:eastAsia="lt-LT"/>
              </w:rPr>
            </w:pPr>
            <w:r w:rsidRPr="003B062F">
              <w:rPr>
                <w:rFonts w:eastAsia="Times New Roman"/>
                <w:b/>
                <w:bCs/>
                <w:sz w:val="20"/>
                <w:szCs w:val="20"/>
                <w:lang w:eastAsia="lt-LT"/>
              </w:rPr>
              <w:t>Iš viso sunaudota lėšų</w:t>
            </w:r>
          </w:p>
        </w:tc>
        <w:tc>
          <w:tcPr>
            <w:tcW w:w="1278"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sidRPr="003B062F">
              <w:rPr>
                <w:rFonts w:eastAsia="Times New Roman"/>
                <w:b/>
                <w:bCs/>
                <w:sz w:val="18"/>
                <w:szCs w:val="18"/>
                <w:lang w:eastAsia="lt-LT"/>
              </w:rPr>
              <w:t>5.527.609,10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sidRPr="003B062F">
              <w:rPr>
                <w:rFonts w:eastAsia="Times New Roman"/>
                <w:b/>
                <w:bCs/>
                <w:sz w:val="18"/>
                <w:szCs w:val="18"/>
                <w:lang w:eastAsia="lt-LT"/>
              </w:rPr>
              <w:t>2.522.908,50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sidRPr="003B062F">
              <w:rPr>
                <w:rFonts w:eastAsia="Times New Roman"/>
                <w:b/>
                <w:bCs/>
                <w:sz w:val="18"/>
                <w:szCs w:val="18"/>
                <w:lang w:eastAsia="lt-LT"/>
              </w:rPr>
              <w:t>3.130.541,30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sidRPr="003B062F">
              <w:rPr>
                <w:rFonts w:eastAsia="Times New Roman"/>
                <w:b/>
                <w:bCs/>
                <w:sz w:val="18"/>
                <w:szCs w:val="18"/>
                <w:lang w:eastAsia="lt-LT"/>
              </w:rPr>
              <w:t>1.728.339,92</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Pr>
                <w:rFonts w:eastAsia="Times New Roman"/>
                <w:b/>
                <w:bCs/>
                <w:sz w:val="18"/>
                <w:szCs w:val="18"/>
                <w:lang w:eastAsia="lt-LT"/>
              </w:rPr>
              <w:t>2.028.306,17</w:t>
            </w:r>
          </w:p>
        </w:tc>
        <w:tc>
          <w:tcPr>
            <w:tcW w:w="1195"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16AEE" w:rsidRDefault="00316AEE" w:rsidP="00316AEE">
            <w:pPr>
              <w:spacing w:after="0" w:line="240" w:lineRule="auto"/>
              <w:jc w:val="center"/>
              <w:rPr>
                <w:rFonts w:eastAsia="Times New Roman"/>
                <w:sz w:val="18"/>
                <w:szCs w:val="18"/>
                <w:lang w:eastAsia="lt-LT"/>
              </w:rPr>
            </w:pPr>
            <w:r w:rsidRPr="00316AEE">
              <w:rPr>
                <w:rFonts w:eastAsia="Times New Roman"/>
                <w:b/>
                <w:sz w:val="18"/>
                <w:szCs w:val="18"/>
                <w:lang w:eastAsia="lt-LT"/>
              </w:rPr>
              <w:t>5.631.762,90</w:t>
            </w:r>
          </w:p>
        </w:tc>
      </w:tr>
      <w:tr w:rsidR="00316AEE" w:rsidRPr="009D007F" w:rsidTr="00316AEE">
        <w:trPr>
          <w:trHeight w:val="270"/>
          <w:jc w:val="center"/>
        </w:trPr>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rsidR="00316AEE" w:rsidRPr="003B062F" w:rsidRDefault="00316AEE" w:rsidP="00316AEE">
            <w:pPr>
              <w:spacing w:after="0" w:line="240" w:lineRule="auto"/>
              <w:rPr>
                <w:rFonts w:eastAsia="Times New Roman"/>
                <w:sz w:val="20"/>
                <w:szCs w:val="20"/>
                <w:lang w:eastAsia="lt-LT"/>
              </w:rPr>
            </w:pPr>
            <w:r w:rsidRPr="003B062F">
              <w:rPr>
                <w:rFonts w:eastAsia="Times New Roman"/>
                <w:sz w:val="20"/>
                <w:szCs w:val="20"/>
                <w:lang w:eastAsia="lt-LT"/>
              </w:rPr>
              <w:t xml:space="preserve">Iš jų: Savivaldybės </w:t>
            </w:r>
          </w:p>
        </w:tc>
        <w:tc>
          <w:tcPr>
            <w:tcW w:w="1278"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sz w:val="18"/>
                <w:szCs w:val="18"/>
              </w:rPr>
            </w:pPr>
            <w:r w:rsidRPr="003B062F">
              <w:rPr>
                <w:sz w:val="18"/>
                <w:szCs w:val="18"/>
              </w:rPr>
              <w:t>2.034.109,53</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sz w:val="18"/>
                <w:szCs w:val="18"/>
              </w:rPr>
            </w:pPr>
            <w:r w:rsidRPr="003B062F">
              <w:rPr>
                <w:sz w:val="18"/>
                <w:szCs w:val="18"/>
              </w:rPr>
              <w:t>923.806,50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sz w:val="18"/>
                <w:szCs w:val="18"/>
              </w:rPr>
            </w:pPr>
            <w:r w:rsidRPr="003B062F">
              <w:rPr>
                <w:sz w:val="18"/>
                <w:szCs w:val="18"/>
              </w:rPr>
              <w:t>366.839,62</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sz w:val="18"/>
                <w:szCs w:val="18"/>
              </w:rPr>
            </w:pPr>
            <w:r w:rsidRPr="003B062F">
              <w:rPr>
                <w:sz w:val="18"/>
                <w:szCs w:val="18"/>
              </w:rPr>
              <w:t>986.466,97</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sz w:val="18"/>
                <w:szCs w:val="18"/>
              </w:rPr>
            </w:pPr>
            <w:r>
              <w:rPr>
                <w:sz w:val="18"/>
                <w:szCs w:val="18"/>
              </w:rPr>
              <w:t>558.877,97</w:t>
            </w:r>
          </w:p>
        </w:tc>
        <w:tc>
          <w:tcPr>
            <w:tcW w:w="1195"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16AEE" w:rsidRDefault="00316AEE" w:rsidP="00316AEE">
            <w:pPr>
              <w:spacing w:after="0" w:line="240" w:lineRule="auto"/>
              <w:jc w:val="center"/>
              <w:rPr>
                <w:rFonts w:eastAsia="Times New Roman"/>
                <w:sz w:val="18"/>
                <w:szCs w:val="18"/>
                <w:lang w:eastAsia="lt-LT"/>
              </w:rPr>
            </w:pPr>
            <w:r w:rsidRPr="00316AEE">
              <w:rPr>
                <w:rFonts w:eastAsia="Times New Roman"/>
                <w:sz w:val="18"/>
                <w:szCs w:val="18"/>
                <w:lang w:eastAsia="lt-LT"/>
              </w:rPr>
              <w:t>772</w:t>
            </w:r>
            <w:r>
              <w:rPr>
                <w:rFonts w:eastAsia="Times New Roman"/>
                <w:sz w:val="18"/>
                <w:szCs w:val="18"/>
                <w:lang w:eastAsia="lt-LT"/>
              </w:rPr>
              <w:t>.</w:t>
            </w:r>
            <w:r w:rsidRPr="00316AEE">
              <w:rPr>
                <w:rFonts w:eastAsia="Times New Roman"/>
                <w:sz w:val="18"/>
                <w:szCs w:val="18"/>
                <w:lang w:eastAsia="lt-LT"/>
              </w:rPr>
              <w:t>662,90</w:t>
            </w:r>
          </w:p>
        </w:tc>
      </w:tr>
      <w:tr w:rsidR="00316AEE" w:rsidRPr="009D007F" w:rsidTr="00316AEE">
        <w:trPr>
          <w:trHeight w:val="270"/>
          <w:jc w:val="center"/>
        </w:trPr>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rsidR="00316AEE" w:rsidRPr="003B062F" w:rsidRDefault="00316AEE" w:rsidP="00316AEE">
            <w:pPr>
              <w:spacing w:after="0" w:line="240" w:lineRule="auto"/>
              <w:rPr>
                <w:rFonts w:eastAsia="Times New Roman"/>
                <w:sz w:val="20"/>
                <w:szCs w:val="20"/>
                <w:lang w:eastAsia="lt-LT"/>
              </w:rPr>
            </w:pPr>
            <w:r w:rsidRPr="003B062F">
              <w:rPr>
                <w:rFonts w:eastAsia="Times New Roman"/>
                <w:sz w:val="20"/>
                <w:szCs w:val="20"/>
                <w:lang w:eastAsia="lt-LT"/>
              </w:rPr>
              <w:t xml:space="preserve"> Kitos lėšos</w:t>
            </w:r>
          </w:p>
        </w:tc>
        <w:tc>
          <w:tcPr>
            <w:tcW w:w="1278"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sz w:val="18"/>
                <w:szCs w:val="18"/>
              </w:rPr>
            </w:pPr>
            <w:r w:rsidRPr="003B062F">
              <w:rPr>
                <w:sz w:val="18"/>
                <w:szCs w:val="18"/>
              </w:rPr>
              <w:t>3.493.499,57</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sz w:val="18"/>
                <w:szCs w:val="18"/>
              </w:rPr>
            </w:pPr>
            <w:r w:rsidRPr="003B062F">
              <w:rPr>
                <w:sz w:val="18"/>
                <w:szCs w:val="18"/>
              </w:rPr>
              <w:t>1.599.102,00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sz w:val="18"/>
                <w:szCs w:val="18"/>
              </w:rPr>
            </w:pPr>
            <w:r w:rsidRPr="003B062F">
              <w:rPr>
                <w:sz w:val="18"/>
                <w:szCs w:val="18"/>
              </w:rPr>
              <w:t>2.763.701,68</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sz w:val="18"/>
                <w:szCs w:val="18"/>
              </w:rPr>
            </w:pPr>
            <w:r w:rsidRPr="003B062F">
              <w:rPr>
                <w:sz w:val="18"/>
                <w:szCs w:val="18"/>
              </w:rPr>
              <w:t>741.872,95</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sz w:val="18"/>
                <w:szCs w:val="18"/>
              </w:rPr>
            </w:pPr>
            <w:r>
              <w:rPr>
                <w:sz w:val="18"/>
                <w:szCs w:val="18"/>
              </w:rPr>
              <w:t>1.469.428,20</w:t>
            </w:r>
          </w:p>
        </w:tc>
        <w:tc>
          <w:tcPr>
            <w:tcW w:w="1195"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16AEE" w:rsidRDefault="00316AEE" w:rsidP="00316AEE">
            <w:pPr>
              <w:spacing w:after="0" w:line="240" w:lineRule="auto"/>
              <w:jc w:val="center"/>
              <w:rPr>
                <w:rFonts w:eastAsia="Times New Roman"/>
                <w:sz w:val="18"/>
                <w:szCs w:val="18"/>
                <w:lang w:eastAsia="lt-LT"/>
              </w:rPr>
            </w:pPr>
            <w:r w:rsidRPr="00316AEE">
              <w:rPr>
                <w:rFonts w:eastAsia="Times New Roman"/>
                <w:sz w:val="18"/>
                <w:szCs w:val="18"/>
                <w:lang w:eastAsia="lt-LT"/>
              </w:rPr>
              <w:t>4</w:t>
            </w:r>
            <w:r>
              <w:rPr>
                <w:rFonts w:eastAsia="Times New Roman"/>
                <w:sz w:val="18"/>
                <w:szCs w:val="18"/>
                <w:lang w:eastAsia="lt-LT"/>
              </w:rPr>
              <w:t>.</w:t>
            </w:r>
            <w:r w:rsidRPr="00316AEE">
              <w:rPr>
                <w:rFonts w:eastAsia="Times New Roman"/>
                <w:sz w:val="18"/>
                <w:szCs w:val="18"/>
                <w:lang w:eastAsia="lt-LT"/>
              </w:rPr>
              <w:t>859</w:t>
            </w:r>
            <w:r>
              <w:rPr>
                <w:rFonts w:eastAsia="Times New Roman"/>
                <w:sz w:val="18"/>
                <w:szCs w:val="18"/>
                <w:lang w:eastAsia="lt-LT"/>
              </w:rPr>
              <w:t>.</w:t>
            </w:r>
            <w:r w:rsidRPr="00316AEE">
              <w:rPr>
                <w:rFonts w:eastAsia="Times New Roman"/>
                <w:sz w:val="18"/>
                <w:szCs w:val="18"/>
                <w:lang w:eastAsia="lt-LT"/>
              </w:rPr>
              <w:t>100,00</w:t>
            </w:r>
          </w:p>
        </w:tc>
      </w:tr>
      <w:tr w:rsidR="00316AEE" w:rsidRPr="009D007F" w:rsidTr="00316AEE">
        <w:trPr>
          <w:trHeight w:val="270"/>
          <w:jc w:val="center"/>
        </w:trPr>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rsidR="00316AEE" w:rsidRPr="003B062F" w:rsidRDefault="00316AEE" w:rsidP="00316AEE">
            <w:pPr>
              <w:spacing w:after="0" w:line="240" w:lineRule="auto"/>
              <w:rPr>
                <w:rFonts w:eastAsia="Times New Roman"/>
                <w:b/>
                <w:bCs/>
                <w:sz w:val="20"/>
                <w:szCs w:val="20"/>
                <w:lang w:eastAsia="lt-LT"/>
              </w:rPr>
            </w:pPr>
            <w:r w:rsidRPr="003B062F">
              <w:rPr>
                <w:rFonts w:eastAsia="Times New Roman"/>
                <w:b/>
                <w:bCs/>
                <w:sz w:val="20"/>
                <w:szCs w:val="20"/>
                <w:lang w:eastAsia="lt-LT"/>
              </w:rPr>
              <w:t>Iš viso planuota lėšų</w:t>
            </w:r>
          </w:p>
        </w:tc>
        <w:tc>
          <w:tcPr>
            <w:tcW w:w="1278"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sidRPr="003B062F">
              <w:rPr>
                <w:rFonts w:eastAsia="Times New Roman"/>
                <w:b/>
                <w:bCs/>
                <w:sz w:val="18"/>
                <w:szCs w:val="18"/>
                <w:lang w:eastAsia="lt-LT"/>
              </w:rPr>
              <w:t>6.920.759,96</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sidRPr="003B062F">
              <w:rPr>
                <w:rFonts w:eastAsia="Times New Roman"/>
                <w:b/>
                <w:bCs/>
                <w:sz w:val="18"/>
                <w:szCs w:val="18"/>
                <w:lang w:eastAsia="lt-LT"/>
              </w:rPr>
              <w:t>6.238.585,00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sidRPr="003B062F">
              <w:rPr>
                <w:rFonts w:eastAsia="Times New Roman"/>
                <w:b/>
                <w:bCs/>
                <w:sz w:val="18"/>
                <w:szCs w:val="18"/>
                <w:lang w:eastAsia="lt-LT"/>
              </w:rPr>
              <w:t>6.238.585,00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sidRPr="003B062F">
              <w:rPr>
                <w:rFonts w:eastAsia="Times New Roman"/>
                <w:b/>
                <w:bCs/>
                <w:sz w:val="18"/>
                <w:szCs w:val="18"/>
                <w:lang w:eastAsia="lt-LT"/>
              </w:rPr>
              <w:t>6.238.585,00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rFonts w:eastAsia="Times New Roman"/>
                <w:b/>
                <w:bCs/>
                <w:sz w:val="18"/>
                <w:szCs w:val="18"/>
                <w:lang w:eastAsia="lt-LT"/>
              </w:rPr>
            </w:pPr>
            <w:r>
              <w:rPr>
                <w:rFonts w:eastAsia="Times New Roman"/>
                <w:b/>
                <w:bCs/>
                <w:sz w:val="18"/>
                <w:szCs w:val="18"/>
                <w:lang w:eastAsia="lt-LT"/>
              </w:rPr>
              <w:t>6.238.585,00</w:t>
            </w:r>
          </w:p>
        </w:tc>
        <w:tc>
          <w:tcPr>
            <w:tcW w:w="1195"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16AEE" w:rsidRDefault="00316AEE" w:rsidP="00316AEE">
            <w:pPr>
              <w:spacing w:after="0" w:line="240" w:lineRule="auto"/>
              <w:jc w:val="center"/>
              <w:rPr>
                <w:rFonts w:eastAsia="Times New Roman"/>
                <w:b/>
                <w:sz w:val="18"/>
                <w:szCs w:val="18"/>
                <w:lang w:eastAsia="lt-LT"/>
              </w:rPr>
            </w:pPr>
            <w:r w:rsidRPr="00316AEE">
              <w:rPr>
                <w:rFonts w:eastAsia="Times New Roman"/>
                <w:b/>
                <w:sz w:val="18"/>
                <w:szCs w:val="18"/>
                <w:lang w:eastAsia="lt-LT"/>
              </w:rPr>
              <w:t>6.238.585,00</w:t>
            </w:r>
          </w:p>
        </w:tc>
      </w:tr>
      <w:tr w:rsidR="00316AEE" w:rsidRPr="009D007F" w:rsidTr="00316AEE">
        <w:trPr>
          <w:trHeight w:val="272"/>
          <w:jc w:val="center"/>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316AEE" w:rsidRPr="003B062F" w:rsidRDefault="00316AEE" w:rsidP="00316AEE">
            <w:pPr>
              <w:spacing w:after="0" w:line="240" w:lineRule="auto"/>
              <w:rPr>
                <w:rFonts w:eastAsia="Times New Roman"/>
                <w:sz w:val="20"/>
                <w:szCs w:val="20"/>
                <w:lang w:eastAsia="lt-LT"/>
              </w:rPr>
            </w:pPr>
            <w:r w:rsidRPr="003B062F">
              <w:rPr>
                <w:rFonts w:eastAsia="Times New Roman"/>
                <w:sz w:val="20"/>
                <w:szCs w:val="20"/>
                <w:lang w:eastAsia="lt-LT"/>
              </w:rPr>
              <w:t>Iš jų: Savivaldybės</w:t>
            </w:r>
          </w:p>
        </w:tc>
        <w:tc>
          <w:tcPr>
            <w:tcW w:w="1278"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sz w:val="18"/>
                <w:szCs w:val="18"/>
              </w:rPr>
            </w:pPr>
            <w:r w:rsidRPr="003B062F">
              <w:rPr>
                <w:sz w:val="18"/>
                <w:szCs w:val="18"/>
              </w:rPr>
              <w:t>968.069,39</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sz w:val="18"/>
                <w:szCs w:val="18"/>
              </w:rPr>
            </w:pPr>
            <w:r w:rsidRPr="003B062F">
              <w:rPr>
                <w:sz w:val="18"/>
                <w:szCs w:val="18"/>
              </w:rPr>
              <w:t>453.704,00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sz w:val="18"/>
                <w:szCs w:val="18"/>
              </w:rPr>
            </w:pPr>
            <w:r w:rsidRPr="003B062F">
              <w:rPr>
                <w:sz w:val="18"/>
                <w:szCs w:val="18"/>
              </w:rPr>
              <w:t>453.704,00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sz w:val="18"/>
                <w:szCs w:val="18"/>
              </w:rPr>
            </w:pPr>
            <w:r w:rsidRPr="003B062F">
              <w:rPr>
                <w:sz w:val="18"/>
                <w:szCs w:val="18"/>
              </w:rPr>
              <w:t>453.704,00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sz w:val="18"/>
                <w:szCs w:val="18"/>
              </w:rPr>
            </w:pPr>
            <w:r>
              <w:rPr>
                <w:sz w:val="18"/>
                <w:szCs w:val="18"/>
              </w:rPr>
              <w:t>453.704,00</w:t>
            </w:r>
          </w:p>
        </w:tc>
        <w:tc>
          <w:tcPr>
            <w:tcW w:w="1195"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16AEE" w:rsidRDefault="00316AEE" w:rsidP="00316AEE">
            <w:pPr>
              <w:spacing w:after="0" w:line="240" w:lineRule="auto"/>
              <w:jc w:val="center"/>
              <w:rPr>
                <w:rFonts w:eastAsia="Times New Roman"/>
                <w:sz w:val="18"/>
                <w:szCs w:val="18"/>
                <w:lang w:eastAsia="lt-LT"/>
              </w:rPr>
            </w:pPr>
            <w:r w:rsidRPr="00316AEE">
              <w:rPr>
                <w:rFonts w:eastAsia="Times New Roman"/>
                <w:sz w:val="18"/>
                <w:szCs w:val="18"/>
                <w:lang w:eastAsia="lt-LT"/>
              </w:rPr>
              <w:t>453</w:t>
            </w:r>
            <w:r>
              <w:rPr>
                <w:rFonts w:eastAsia="Times New Roman"/>
                <w:sz w:val="18"/>
                <w:szCs w:val="18"/>
                <w:lang w:eastAsia="lt-LT"/>
              </w:rPr>
              <w:t>.</w:t>
            </w:r>
            <w:r w:rsidRPr="00316AEE">
              <w:rPr>
                <w:rFonts w:eastAsia="Times New Roman"/>
                <w:sz w:val="18"/>
                <w:szCs w:val="18"/>
                <w:lang w:eastAsia="lt-LT"/>
              </w:rPr>
              <w:t>704,00</w:t>
            </w:r>
          </w:p>
        </w:tc>
      </w:tr>
      <w:tr w:rsidR="00316AEE" w:rsidRPr="009D007F" w:rsidTr="00316AEE">
        <w:trPr>
          <w:trHeight w:val="272"/>
          <w:jc w:val="center"/>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316AEE" w:rsidRPr="003B062F" w:rsidRDefault="00316AEE" w:rsidP="00316AEE">
            <w:pPr>
              <w:spacing w:after="0" w:line="240" w:lineRule="auto"/>
              <w:rPr>
                <w:rFonts w:eastAsia="Times New Roman"/>
                <w:sz w:val="20"/>
                <w:szCs w:val="20"/>
                <w:lang w:eastAsia="lt-LT"/>
              </w:rPr>
            </w:pPr>
            <w:r w:rsidRPr="003B062F">
              <w:rPr>
                <w:rFonts w:eastAsia="Times New Roman"/>
                <w:sz w:val="20"/>
                <w:szCs w:val="20"/>
                <w:lang w:eastAsia="lt-LT"/>
              </w:rPr>
              <w:t xml:space="preserve"> Kitos lėšos</w:t>
            </w:r>
          </w:p>
        </w:tc>
        <w:tc>
          <w:tcPr>
            <w:tcW w:w="1278"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sz w:val="18"/>
                <w:szCs w:val="18"/>
              </w:rPr>
            </w:pPr>
            <w:r w:rsidRPr="003B062F">
              <w:rPr>
                <w:sz w:val="18"/>
                <w:szCs w:val="18"/>
              </w:rPr>
              <w:t>5.952.690,57</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sz w:val="18"/>
                <w:szCs w:val="18"/>
              </w:rPr>
            </w:pPr>
            <w:r w:rsidRPr="003B062F">
              <w:rPr>
                <w:sz w:val="18"/>
                <w:szCs w:val="18"/>
              </w:rPr>
              <w:t>5.784.881,00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sz w:val="18"/>
                <w:szCs w:val="18"/>
              </w:rPr>
            </w:pPr>
            <w:r w:rsidRPr="003B062F">
              <w:rPr>
                <w:sz w:val="18"/>
                <w:szCs w:val="18"/>
              </w:rPr>
              <w:t>5.784.881,00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sz w:val="18"/>
                <w:szCs w:val="18"/>
              </w:rPr>
            </w:pPr>
            <w:r w:rsidRPr="003B062F">
              <w:rPr>
                <w:sz w:val="18"/>
                <w:szCs w:val="18"/>
              </w:rPr>
              <w:t>5.784.881,00</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B062F" w:rsidRDefault="00316AEE" w:rsidP="00316AEE">
            <w:pPr>
              <w:spacing w:after="0" w:line="240" w:lineRule="auto"/>
              <w:jc w:val="center"/>
              <w:rPr>
                <w:sz w:val="18"/>
                <w:szCs w:val="18"/>
              </w:rPr>
            </w:pPr>
            <w:r>
              <w:rPr>
                <w:sz w:val="18"/>
                <w:szCs w:val="18"/>
              </w:rPr>
              <w:t>5.784.881,00</w:t>
            </w:r>
          </w:p>
        </w:tc>
        <w:tc>
          <w:tcPr>
            <w:tcW w:w="1195" w:type="dxa"/>
            <w:tcBorders>
              <w:top w:val="single" w:sz="4" w:space="0" w:color="auto"/>
              <w:left w:val="single" w:sz="4" w:space="0" w:color="auto"/>
              <w:bottom w:val="single" w:sz="4" w:space="0" w:color="auto"/>
              <w:right w:val="single" w:sz="4" w:space="0" w:color="auto"/>
            </w:tcBorders>
            <w:shd w:val="clear" w:color="000000" w:fill="FFFF99"/>
            <w:vAlign w:val="center"/>
          </w:tcPr>
          <w:p w:rsidR="00316AEE" w:rsidRPr="00316AEE" w:rsidRDefault="00316AEE" w:rsidP="00316AEE">
            <w:pPr>
              <w:spacing w:after="0" w:line="240" w:lineRule="auto"/>
              <w:jc w:val="center"/>
              <w:rPr>
                <w:rFonts w:eastAsia="Times New Roman"/>
                <w:sz w:val="18"/>
                <w:szCs w:val="18"/>
                <w:lang w:eastAsia="lt-LT"/>
              </w:rPr>
            </w:pPr>
            <w:r w:rsidRPr="00316AEE">
              <w:rPr>
                <w:rFonts w:eastAsia="Times New Roman"/>
                <w:sz w:val="18"/>
                <w:szCs w:val="18"/>
                <w:lang w:eastAsia="lt-LT"/>
              </w:rPr>
              <w:t>5</w:t>
            </w:r>
            <w:r>
              <w:rPr>
                <w:rFonts w:eastAsia="Times New Roman"/>
                <w:sz w:val="18"/>
                <w:szCs w:val="18"/>
                <w:lang w:eastAsia="lt-LT"/>
              </w:rPr>
              <w:t>.</w:t>
            </w:r>
            <w:r w:rsidRPr="00316AEE">
              <w:rPr>
                <w:rFonts w:eastAsia="Times New Roman"/>
                <w:sz w:val="18"/>
                <w:szCs w:val="18"/>
                <w:lang w:eastAsia="lt-LT"/>
              </w:rPr>
              <w:t>784</w:t>
            </w:r>
            <w:r>
              <w:rPr>
                <w:rFonts w:eastAsia="Times New Roman"/>
                <w:sz w:val="18"/>
                <w:szCs w:val="18"/>
                <w:lang w:eastAsia="lt-LT"/>
              </w:rPr>
              <w:t>.</w:t>
            </w:r>
            <w:r w:rsidRPr="00316AEE">
              <w:rPr>
                <w:rFonts w:eastAsia="Times New Roman"/>
                <w:sz w:val="18"/>
                <w:szCs w:val="18"/>
                <w:lang w:eastAsia="lt-LT"/>
              </w:rPr>
              <w:t>881,00</w:t>
            </w:r>
          </w:p>
        </w:tc>
      </w:tr>
    </w:tbl>
    <w:p w:rsidR="00827544" w:rsidRPr="009D007F" w:rsidRDefault="00827544" w:rsidP="005F123E">
      <w:pPr>
        <w:jc w:val="both"/>
        <w:rPr>
          <w:color w:val="FF0000"/>
        </w:rPr>
      </w:pPr>
    </w:p>
    <w:p w:rsidR="0040319E" w:rsidRPr="00846A87" w:rsidRDefault="0090739A" w:rsidP="004E21B3">
      <w:pPr>
        <w:ind w:firstLine="567"/>
        <w:jc w:val="both"/>
        <w:rPr>
          <w:color w:val="000000"/>
        </w:rPr>
      </w:pPr>
      <w:r>
        <w:rPr>
          <w:color w:val="000000"/>
        </w:rPr>
        <w:t>PSP įgyvendinimui naudotos</w:t>
      </w:r>
      <w:r w:rsidR="00302B46" w:rsidRPr="00846A87">
        <w:rPr>
          <w:color w:val="000000"/>
          <w:shd w:val="clear" w:color="auto" w:fill="FFFFFF"/>
        </w:rPr>
        <w:t xml:space="preserve">  Savivaldybės biudžeto lėšos kartu su Savivaldybei skirtomis valstybės biudžeto dotacijomis ir LR Vyriausybės nutarimais skirtomis valstybės biudžeto lėšomis. Kita lėšų dalis skirta iš Savivaldybės paskolos, ES paramos, valstybės biudžeto (pavedimų), Kelių priežiūros ir plėtros programos ir kitų finansavimo šaltinių. </w:t>
      </w:r>
      <w:r w:rsidR="000673B7" w:rsidRPr="00846A87">
        <w:rPr>
          <w:color w:val="000000"/>
        </w:rPr>
        <w:t>D</w:t>
      </w:r>
      <w:r w:rsidR="00C26A96" w:rsidRPr="00846A87">
        <w:rPr>
          <w:color w:val="000000"/>
        </w:rPr>
        <w:t>idžioji kas</w:t>
      </w:r>
      <w:r w:rsidR="00531C97" w:rsidRPr="00846A87">
        <w:rPr>
          <w:color w:val="000000"/>
        </w:rPr>
        <w:t>metiniam programų vykdymui išleidžiama lėšų dalis s</w:t>
      </w:r>
      <w:r w:rsidR="00F41A69" w:rsidRPr="00846A87">
        <w:rPr>
          <w:color w:val="000000"/>
        </w:rPr>
        <w:t>kiriama ne ilgalaikio PSP plano priemonių vykdymui, bet Savivaldybės institucijų išlaikymui, finansinių įsipareigojimų vyk</w:t>
      </w:r>
      <w:r w:rsidR="005D1EB9" w:rsidRPr="00846A87">
        <w:rPr>
          <w:color w:val="000000"/>
        </w:rPr>
        <w:t>dymui, nuostolių kompensavimui</w:t>
      </w:r>
      <w:r w:rsidR="00C26A96" w:rsidRPr="00846A87">
        <w:rPr>
          <w:color w:val="000000"/>
        </w:rPr>
        <w:t xml:space="preserve">, socialinės paramos administravimui ir </w:t>
      </w:r>
      <w:r w:rsidR="004D5017" w:rsidRPr="00846A87">
        <w:rPr>
          <w:color w:val="000000"/>
        </w:rPr>
        <w:t>PSP numatytų priemonių pa</w:t>
      </w:r>
      <w:r w:rsidR="000673B7" w:rsidRPr="00846A87">
        <w:rPr>
          <w:color w:val="000000"/>
        </w:rPr>
        <w:t>rengiamiesiems darbams</w:t>
      </w:r>
      <w:r w:rsidR="005D1EB9" w:rsidRPr="00846A87">
        <w:rPr>
          <w:color w:val="000000"/>
        </w:rPr>
        <w:t>.</w:t>
      </w:r>
      <w:r w:rsidR="00D70281" w:rsidRPr="00846A87">
        <w:rPr>
          <w:color w:val="000000"/>
        </w:rPr>
        <w:t xml:space="preserve"> </w:t>
      </w:r>
      <w:r>
        <w:rPr>
          <w:color w:val="000000"/>
        </w:rPr>
        <w:t xml:space="preserve">Todėl SVP ir PSP lėšų rodikliai skiriasi. </w:t>
      </w:r>
      <w:r w:rsidR="00D70281" w:rsidRPr="00846A87">
        <w:rPr>
          <w:color w:val="000000"/>
        </w:rPr>
        <w:t>Tačiau lėšų panaudojimo rodiklis vykdant PSP stebėseną, nėra svarbiausias rodiklis, kadangi apima ne tik rajono Savivaldybės biudžetą, b</w:t>
      </w:r>
      <w:r w:rsidR="00E76CFB" w:rsidRPr="00846A87">
        <w:rPr>
          <w:color w:val="000000"/>
        </w:rPr>
        <w:t>et ir visus subjektus</w:t>
      </w:r>
      <w:r w:rsidR="00EE02C7">
        <w:rPr>
          <w:color w:val="000000"/>
        </w:rPr>
        <w:t>,</w:t>
      </w:r>
      <w:r w:rsidR="00E76CFB" w:rsidRPr="00846A87">
        <w:rPr>
          <w:color w:val="000000"/>
        </w:rPr>
        <w:t xml:space="preserve"> esančius s</w:t>
      </w:r>
      <w:r w:rsidR="00D70281" w:rsidRPr="00846A87">
        <w:rPr>
          <w:color w:val="000000"/>
        </w:rPr>
        <w:t>avivaldybės teritorijoje</w:t>
      </w:r>
      <w:r w:rsidR="005C11A7" w:rsidRPr="00846A87">
        <w:rPr>
          <w:color w:val="000000"/>
        </w:rPr>
        <w:t>.</w:t>
      </w:r>
    </w:p>
    <w:p w:rsidR="000F690A" w:rsidRDefault="007D1AF7" w:rsidP="003D294D">
      <w:pPr>
        <w:tabs>
          <w:tab w:val="num" w:pos="0"/>
          <w:tab w:val="num" w:pos="567"/>
        </w:tabs>
        <w:spacing w:line="240" w:lineRule="auto"/>
        <w:ind w:firstLine="567"/>
        <w:jc w:val="both"/>
        <w:rPr>
          <w:b/>
          <w:color w:val="000000"/>
          <w:sz w:val="22"/>
          <w:szCs w:val="22"/>
        </w:rPr>
      </w:pPr>
      <w:r>
        <w:rPr>
          <w:b/>
          <w:color w:val="000000"/>
          <w:sz w:val="22"/>
          <w:szCs w:val="22"/>
        </w:rPr>
        <w:t>6</w:t>
      </w:r>
      <w:r w:rsidR="00222E80" w:rsidRPr="00846A87">
        <w:rPr>
          <w:b/>
          <w:color w:val="000000"/>
          <w:sz w:val="22"/>
          <w:szCs w:val="22"/>
        </w:rPr>
        <w:t xml:space="preserve"> pav. PSP įgyvendinimui </w:t>
      </w:r>
      <w:r w:rsidR="005C11A7" w:rsidRPr="00846A87">
        <w:rPr>
          <w:b/>
          <w:color w:val="000000"/>
          <w:sz w:val="22"/>
          <w:szCs w:val="22"/>
        </w:rPr>
        <w:t>20</w:t>
      </w:r>
      <w:r w:rsidR="00983502" w:rsidRPr="00846A87">
        <w:rPr>
          <w:b/>
          <w:color w:val="000000"/>
          <w:sz w:val="22"/>
          <w:szCs w:val="22"/>
        </w:rPr>
        <w:t>1</w:t>
      </w:r>
      <w:r w:rsidR="00924879">
        <w:rPr>
          <w:b/>
          <w:color w:val="000000"/>
          <w:sz w:val="22"/>
          <w:szCs w:val="22"/>
        </w:rPr>
        <w:t>9</w:t>
      </w:r>
      <w:r w:rsidR="005C11A7" w:rsidRPr="00846A87">
        <w:rPr>
          <w:b/>
          <w:color w:val="000000"/>
          <w:sz w:val="22"/>
          <w:szCs w:val="22"/>
        </w:rPr>
        <w:t xml:space="preserve"> m. planuotos ir </w:t>
      </w:r>
      <w:r w:rsidR="00222E80" w:rsidRPr="00846A87">
        <w:rPr>
          <w:b/>
          <w:color w:val="000000"/>
          <w:sz w:val="22"/>
          <w:szCs w:val="22"/>
        </w:rPr>
        <w:t>panaudotos lėšos</w:t>
      </w:r>
      <w:r w:rsidR="001A57B7" w:rsidRPr="00846A87">
        <w:rPr>
          <w:b/>
          <w:color w:val="000000"/>
          <w:sz w:val="22"/>
          <w:szCs w:val="22"/>
        </w:rPr>
        <w:t>, mln. Eur</w:t>
      </w:r>
    </w:p>
    <w:p w:rsidR="00485B4D" w:rsidRDefault="00841E43" w:rsidP="003D294D">
      <w:pPr>
        <w:tabs>
          <w:tab w:val="num" w:pos="0"/>
          <w:tab w:val="num" w:pos="567"/>
        </w:tabs>
        <w:spacing w:line="240" w:lineRule="auto"/>
        <w:ind w:firstLine="567"/>
        <w:jc w:val="both"/>
        <w:rPr>
          <w:b/>
          <w:color w:val="000000"/>
          <w:sz w:val="22"/>
          <w:szCs w:val="22"/>
        </w:rPr>
      </w:pPr>
      <w:r>
        <w:rPr>
          <w:noProof/>
          <w:lang w:val="en-US"/>
        </w:rPr>
        <w:drawing>
          <wp:inline distT="0" distB="0" distL="0" distR="0" wp14:anchorId="6311D18D" wp14:editId="63AE000E">
            <wp:extent cx="4572000" cy="2743200"/>
            <wp:effectExtent l="0" t="0" r="0" b="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7544" w:rsidRPr="0090739A" w:rsidRDefault="0090739A" w:rsidP="0090739A">
      <w:pPr>
        <w:tabs>
          <w:tab w:val="num" w:pos="0"/>
          <w:tab w:val="num" w:pos="567"/>
        </w:tabs>
        <w:spacing w:line="240" w:lineRule="auto"/>
        <w:ind w:firstLine="567"/>
        <w:jc w:val="both"/>
        <w:rPr>
          <w:color w:val="FF0000"/>
          <w:sz w:val="22"/>
          <w:szCs w:val="22"/>
        </w:rPr>
      </w:pPr>
      <w:r w:rsidRPr="0090739A">
        <w:rPr>
          <w:color w:val="000000"/>
          <w:sz w:val="22"/>
          <w:szCs w:val="22"/>
        </w:rPr>
        <w:t>Rengiant planą, buvo planuotas mažesnis 2019 m. planuojamų panaudoti lėšų dydis nei faktiškai gauta ir panaudota. Tačiau džiugu, kad priemonių įgyvendinimui buvo pritraukta daugiau ir kitų finansavimo šaltinių.</w:t>
      </w:r>
    </w:p>
    <w:p w:rsidR="00635C30" w:rsidRPr="009D007F" w:rsidRDefault="00635C30" w:rsidP="00A5673D">
      <w:pPr>
        <w:tabs>
          <w:tab w:val="num" w:pos="0"/>
          <w:tab w:val="num" w:pos="567"/>
        </w:tabs>
        <w:spacing w:line="240" w:lineRule="auto"/>
        <w:ind w:firstLine="567"/>
        <w:rPr>
          <w:b/>
          <w:color w:val="FF0000"/>
          <w:sz w:val="22"/>
          <w:szCs w:val="22"/>
        </w:rPr>
      </w:pPr>
    </w:p>
    <w:p w:rsidR="00150636" w:rsidRPr="00086B6E" w:rsidRDefault="006F545A" w:rsidP="00A5673D">
      <w:pPr>
        <w:tabs>
          <w:tab w:val="num" w:pos="0"/>
          <w:tab w:val="num" w:pos="567"/>
        </w:tabs>
        <w:spacing w:line="240" w:lineRule="auto"/>
        <w:ind w:firstLine="567"/>
        <w:rPr>
          <w:b/>
          <w:sz w:val="22"/>
          <w:szCs w:val="22"/>
        </w:rPr>
      </w:pPr>
      <w:r>
        <w:rPr>
          <w:b/>
          <w:sz w:val="22"/>
          <w:szCs w:val="22"/>
        </w:rPr>
        <w:t>7</w:t>
      </w:r>
      <w:r w:rsidR="006221B0" w:rsidRPr="00086B6E">
        <w:rPr>
          <w:b/>
          <w:sz w:val="22"/>
          <w:szCs w:val="22"/>
        </w:rPr>
        <w:t xml:space="preserve"> lentelė. </w:t>
      </w:r>
      <w:r w:rsidR="00357CFD" w:rsidRPr="00086B6E">
        <w:rPr>
          <w:b/>
          <w:sz w:val="22"/>
          <w:szCs w:val="22"/>
        </w:rPr>
        <w:t>I prioriteto „Žmogiškųjų išteklių ir valdymo tobulinimas“ tiksla</w:t>
      </w:r>
      <w:r w:rsidR="0039025D" w:rsidRPr="00086B6E">
        <w:rPr>
          <w:b/>
          <w:sz w:val="22"/>
          <w:szCs w:val="22"/>
        </w:rPr>
        <w:t>m</w:t>
      </w:r>
      <w:r w:rsidR="00357CFD" w:rsidRPr="00086B6E">
        <w:rPr>
          <w:b/>
          <w:sz w:val="22"/>
          <w:szCs w:val="22"/>
        </w:rPr>
        <w:t>s ir uždaviniams įgyvendinti panaudotos lėšos</w:t>
      </w:r>
    </w:p>
    <w:tbl>
      <w:tblPr>
        <w:tblW w:w="9512" w:type="dxa"/>
        <w:tblInd w:w="94" w:type="dxa"/>
        <w:tblLook w:val="04A0" w:firstRow="1" w:lastRow="0" w:firstColumn="1" w:lastColumn="0" w:noHBand="0" w:noVBand="1"/>
      </w:tblPr>
      <w:tblGrid>
        <w:gridCol w:w="960"/>
        <w:gridCol w:w="4441"/>
        <w:gridCol w:w="1984"/>
        <w:gridCol w:w="2127"/>
      </w:tblGrid>
      <w:tr w:rsidR="0027487E" w:rsidRPr="00086B6E" w:rsidTr="001904D4">
        <w:trPr>
          <w:trHeight w:val="340"/>
        </w:trPr>
        <w:tc>
          <w:tcPr>
            <w:tcW w:w="960" w:type="dxa"/>
            <w:tcBorders>
              <w:top w:val="single" w:sz="8" w:space="0" w:color="auto"/>
              <w:left w:val="single" w:sz="8" w:space="0" w:color="auto"/>
              <w:bottom w:val="single" w:sz="8" w:space="0" w:color="000000"/>
              <w:right w:val="single" w:sz="8" w:space="0" w:color="auto"/>
            </w:tcBorders>
            <w:shd w:val="clear" w:color="auto" w:fill="92D050"/>
            <w:vAlign w:val="center"/>
            <w:hideMark/>
          </w:tcPr>
          <w:p w:rsidR="0027487E" w:rsidRPr="00086B6E" w:rsidRDefault="0027487E" w:rsidP="0027487E">
            <w:pPr>
              <w:spacing w:after="0" w:line="240" w:lineRule="auto"/>
              <w:jc w:val="center"/>
              <w:rPr>
                <w:rFonts w:eastAsia="Times New Roman"/>
                <w:b/>
                <w:bCs/>
                <w:sz w:val="20"/>
                <w:szCs w:val="20"/>
                <w:lang w:eastAsia="lt-LT"/>
              </w:rPr>
            </w:pPr>
            <w:r w:rsidRPr="00086B6E">
              <w:rPr>
                <w:rFonts w:eastAsia="Times New Roman"/>
                <w:b/>
                <w:bCs/>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92D050"/>
            <w:vAlign w:val="center"/>
            <w:hideMark/>
          </w:tcPr>
          <w:p w:rsidR="0027487E" w:rsidRPr="00086B6E" w:rsidRDefault="0027487E" w:rsidP="0027487E">
            <w:pPr>
              <w:spacing w:after="0" w:line="240" w:lineRule="auto"/>
              <w:jc w:val="center"/>
              <w:rPr>
                <w:rFonts w:eastAsia="Times New Roman"/>
                <w:b/>
                <w:bCs/>
                <w:sz w:val="20"/>
                <w:szCs w:val="20"/>
                <w:lang w:eastAsia="lt-LT"/>
              </w:rPr>
            </w:pPr>
            <w:r w:rsidRPr="00086B6E">
              <w:rPr>
                <w:rFonts w:eastAsia="Times New Roman"/>
                <w:b/>
                <w:bCs/>
                <w:sz w:val="20"/>
                <w:szCs w:val="20"/>
                <w:lang w:eastAsia="lt-LT"/>
              </w:rPr>
              <w:t>Prioritetas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92D050"/>
            <w:vAlign w:val="center"/>
            <w:hideMark/>
          </w:tcPr>
          <w:p w:rsidR="0027487E" w:rsidRPr="00086B6E" w:rsidRDefault="003E0629" w:rsidP="0027487E">
            <w:pPr>
              <w:spacing w:after="0" w:line="240" w:lineRule="auto"/>
              <w:jc w:val="center"/>
              <w:rPr>
                <w:rFonts w:eastAsia="Times New Roman"/>
                <w:b/>
                <w:bCs/>
                <w:sz w:val="20"/>
                <w:szCs w:val="20"/>
                <w:lang w:eastAsia="lt-LT"/>
              </w:rPr>
            </w:pPr>
            <w:r w:rsidRPr="00086B6E">
              <w:rPr>
                <w:rFonts w:eastAsia="Times New Roman"/>
                <w:b/>
                <w:bCs/>
                <w:sz w:val="20"/>
                <w:szCs w:val="20"/>
                <w:lang w:eastAsia="lt-LT"/>
              </w:rPr>
              <w:t>201</w:t>
            </w:r>
            <w:r w:rsidR="00924879">
              <w:rPr>
                <w:rFonts w:eastAsia="Times New Roman"/>
                <w:b/>
                <w:bCs/>
                <w:sz w:val="20"/>
                <w:szCs w:val="20"/>
                <w:lang w:eastAsia="lt-LT"/>
              </w:rPr>
              <w:t>9</w:t>
            </w:r>
            <w:r w:rsidR="0027487E" w:rsidRPr="00086B6E">
              <w:rPr>
                <w:rFonts w:eastAsia="Times New Roman"/>
                <w:b/>
                <w:bCs/>
                <w:sz w:val="20"/>
                <w:szCs w:val="20"/>
                <w:lang w:eastAsia="lt-LT"/>
              </w:rPr>
              <w:t xml:space="preserve"> </w:t>
            </w:r>
          </w:p>
          <w:p w:rsidR="0027487E" w:rsidRPr="00086B6E" w:rsidRDefault="0027487E" w:rsidP="0027487E">
            <w:pPr>
              <w:spacing w:after="0" w:line="240" w:lineRule="auto"/>
              <w:jc w:val="center"/>
              <w:rPr>
                <w:rFonts w:eastAsia="Times New Roman"/>
                <w:b/>
                <w:bCs/>
                <w:sz w:val="20"/>
                <w:szCs w:val="20"/>
                <w:lang w:eastAsia="lt-LT"/>
              </w:rPr>
            </w:pPr>
            <w:r w:rsidRPr="00086B6E">
              <w:rPr>
                <w:rFonts w:eastAsia="Times New Roman"/>
                <w:b/>
                <w:bCs/>
                <w:sz w:val="20"/>
                <w:szCs w:val="20"/>
                <w:lang w:eastAsia="lt-LT"/>
              </w:rPr>
              <w:t>(planuota)</w:t>
            </w:r>
          </w:p>
        </w:tc>
        <w:tc>
          <w:tcPr>
            <w:tcW w:w="2127" w:type="dxa"/>
            <w:tcBorders>
              <w:top w:val="single" w:sz="8" w:space="0" w:color="auto"/>
              <w:left w:val="nil"/>
              <w:right w:val="single" w:sz="8" w:space="0" w:color="auto"/>
            </w:tcBorders>
            <w:shd w:val="clear" w:color="auto" w:fill="92D050"/>
            <w:vAlign w:val="center"/>
            <w:hideMark/>
          </w:tcPr>
          <w:p w:rsidR="00A820B5" w:rsidRPr="00086B6E" w:rsidRDefault="003E0629" w:rsidP="00A820B5">
            <w:pPr>
              <w:spacing w:after="0" w:line="240" w:lineRule="auto"/>
              <w:jc w:val="center"/>
              <w:rPr>
                <w:rFonts w:eastAsia="Times New Roman"/>
                <w:b/>
                <w:bCs/>
                <w:sz w:val="20"/>
                <w:szCs w:val="20"/>
                <w:lang w:eastAsia="lt-LT"/>
              </w:rPr>
            </w:pPr>
            <w:r w:rsidRPr="00086B6E">
              <w:rPr>
                <w:rFonts w:eastAsia="Times New Roman"/>
                <w:b/>
                <w:bCs/>
                <w:sz w:val="20"/>
                <w:szCs w:val="20"/>
                <w:lang w:eastAsia="lt-LT"/>
              </w:rPr>
              <w:t>201</w:t>
            </w:r>
            <w:r w:rsidR="00924879">
              <w:rPr>
                <w:rFonts w:eastAsia="Times New Roman"/>
                <w:b/>
                <w:bCs/>
                <w:sz w:val="20"/>
                <w:szCs w:val="20"/>
                <w:lang w:eastAsia="lt-LT"/>
              </w:rPr>
              <w:t>9</w:t>
            </w:r>
          </w:p>
          <w:p w:rsidR="0027487E" w:rsidRPr="00086B6E" w:rsidRDefault="0027487E" w:rsidP="00A820B5">
            <w:pPr>
              <w:spacing w:after="0" w:line="240" w:lineRule="auto"/>
              <w:jc w:val="center"/>
              <w:rPr>
                <w:rFonts w:eastAsia="Times New Roman"/>
                <w:b/>
                <w:bCs/>
                <w:sz w:val="20"/>
                <w:szCs w:val="20"/>
                <w:lang w:eastAsia="lt-LT"/>
              </w:rPr>
            </w:pPr>
            <w:r w:rsidRPr="00086B6E">
              <w:rPr>
                <w:rFonts w:eastAsia="Times New Roman"/>
                <w:b/>
                <w:bCs/>
                <w:sz w:val="20"/>
                <w:szCs w:val="20"/>
                <w:lang w:eastAsia="lt-LT"/>
              </w:rPr>
              <w:t>(įgyvendinta)</w:t>
            </w:r>
          </w:p>
        </w:tc>
      </w:tr>
      <w:tr w:rsidR="00DD376C" w:rsidRPr="00086B6E" w:rsidTr="001904D4">
        <w:trPr>
          <w:trHeight w:val="340"/>
        </w:trPr>
        <w:tc>
          <w:tcPr>
            <w:tcW w:w="960" w:type="dxa"/>
            <w:tcBorders>
              <w:top w:val="nil"/>
              <w:left w:val="single" w:sz="8" w:space="0" w:color="auto"/>
              <w:bottom w:val="single" w:sz="8" w:space="0" w:color="auto"/>
              <w:right w:val="nil"/>
            </w:tcBorders>
            <w:shd w:val="clear" w:color="auto" w:fill="92D050"/>
            <w:vAlign w:val="bottom"/>
            <w:hideMark/>
          </w:tcPr>
          <w:p w:rsidR="0027487E" w:rsidRPr="00086B6E" w:rsidRDefault="0027487E" w:rsidP="0027487E">
            <w:pPr>
              <w:spacing w:after="0" w:line="240" w:lineRule="auto"/>
              <w:jc w:val="center"/>
              <w:rPr>
                <w:rFonts w:eastAsia="Times New Roman"/>
                <w:b/>
                <w:bCs/>
                <w:sz w:val="20"/>
                <w:szCs w:val="20"/>
                <w:lang w:eastAsia="lt-LT"/>
              </w:rPr>
            </w:pPr>
            <w:r w:rsidRPr="00086B6E">
              <w:rPr>
                <w:rFonts w:eastAsia="Times New Roman"/>
                <w:b/>
                <w:bCs/>
                <w:sz w:val="20"/>
                <w:szCs w:val="20"/>
                <w:lang w:eastAsia="lt-LT"/>
              </w:rPr>
              <w:t>1</w:t>
            </w:r>
          </w:p>
        </w:tc>
        <w:tc>
          <w:tcPr>
            <w:tcW w:w="8552" w:type="dxa"/>
            <w:gridSpan w:val="3"/>
            <w:tcBorders>
              <w:top w:val="single" w:sz="8" w:space="0" w:color="auto"/>
              <w:left w:val="single" w:sz="8" w:space="0" w:color="auto"/>
              <w:bottom w:val="single" w:sz="8" w:space="0" w:color="auto"/>
              <w:right w:val="single" w:sz="8" w:space="0" w:color="000000"/>
            </w:tcBorders>
            <w:shd w:val="clear" w:color="auto" w:fill="92D050"/>
            <w:vAlign w:val="bottom"/>
            <w:hideMark/>
          </w:tcPr>
          <w:p w:rsidR="0027487E" w:rsidRPr="00086B6E" w:rsidRDefault="0027487E" w:rsidP="0027487E">
            <w:pPr>
              <w:spacing w:after="0" w:line="240" w:lineRule="auto"/>
              <w:jc w:val="center"/>
              <w:rPr>
                <w:rFonts w:eastAsia="Times New Roman"/>
                <w:b/>
                <w:bCs/>
                <w:lang w:eastAsia="lt-LT"/>
              </w:rPr>
            </w:pPr>
            <w:r w:rsidRPr="00086B6E">
              <w:rPr>
                <w:rFonts w:eastAsia="Times New Roman"/>
                <w:b/>
                <w:bCs/>
                <w:lang w:eastAsia="lt-LT"/>
              </w:rPr>
              <w:t>ŽMOGIŠKŲJŲ IŠTEKLIŲ VALDYMAS</w:t>
            </w:r>
          </w:p>
        </w:tc>
      </w:tr>
      <w:tr w:rsidR="00B22B79" w:rsidRPr="00086B6E" w:rsidTr="00522BC5">
        <w:trPr>
          <w:trHeight w:val="227"/>
        </w:trPr>
        <w:tc>
          <w:tcPr>
            <w:tcW w:w="960" w:type="dxa"/>
            <w:tcBorders>
              <w:top w:val="nil"/>
              <w:left w:val="single" w:sz="8" w:space="0" w:color="auto"/>
              <w:bottom w:val="single" w:sz="8" w:space="0" w:color="auto"/>
              <w:right w:val="nil"/>
            </w:tcBorders>
            <w:shd w:val="clear" w:color="auto" w:fill="92D050"/>
            <w:vAlign w:val="bottom"/>
            <w:hideMark/>
          </w:tcPr>
          <w:p w:rsidR="00B22B79" w:rsidRPr="00086B6E" w:rsidRDefault="00B22B79" w:rsidP="00B22B79">
            <w:pPr>
              <w:spacing w:after="0" w:line="240" w:lineRule="auto"/>
              <w:jc w:val="center"/>
              <w:rPr>
                <w:rFonts w:eastAsia="Times New Roman"/>
                <w:b/>
                <w:bCs/>
                <w:sz w:val="20"/>
                <w:szCs w:val="20"/>
                <w:lang w:eastAsia="lt-LT"/>
              </w:rPr>
            </w:pPr>
            <w:r w:rsidRPr="00086B6E">
              <w:rPr>
                <w:rFonts w:eastAsia="Times New Roman"/>
                <w:b/>
                <w:bCs/>
                <w:sz w:val="20"/>
                <w:szCs w:val="20"/>
                <w:lang w:eastAsia="lt-LT"/>
              </w:rPr>
              <w:t> </w:t>
            </w:r>
          </w:p>
        </w:tc>
        <w:tc>
          <w:tcPr>
            <w:tcW w:w="4441" w:type="dxa"/>
            <w:tcBorders>
              <w:top w:val="nil"/>
              <w:left w:val="single" w:sz="8" w:space="0" w:color="auto"/>
              <w:bottom w:val="single" w:sz="8" w:space="0" w:color="auto"/>
              <w:right w:val="nil"/>
            </w:tcBorders>
            <w:shd w:val="clear" w:color="auto" w:fill="92D050"/>
            <w:vAlign w:val="bottom"/>
            <w:hideMark/>
          </w:tcPr>
          <w:p w:rsidR="00B22B79" w:rsidRPr="00086B6E" w:rsidRDefault="00B22B79" w:rsidP="00B22B79">
            <w:pPr>
              <w:spacing w:after="0" w:line="240" w:lineRule="auto"/>
              <w:rPr>
                <w:rFonts w:eastAsia="Times New Roman"/>
                <w:b/>
                <w:bCs/>
                <w:sz w:val="20"/>
                <w:szCs w:val="20"/>
                <w:lang w:eastAsia="lt-LT"/>
              </w:rPr>
            </w:pPr>
            <w:r w:rsidRPr="00086B6E">
              <w:rPr>
                <w:rFonts w:eastAsia="Times New Roman"/>
                <w:b/>
                <w:bCs/>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92D050"/>
            <w:noWrap/>
            <w:vAlign w:val="center"/>
            <w:hideMark/>
          </w:tcPr>
          <w:p w:rsidR="00B22B79" w:rsidRPr="00B22B79" w:rsidRDefault="00B22B79" w:rsidP="00B22B79">
            <w:pPr>
              <w:spacing w:after="0" w:line="240" w:lineRule="auto"/>
              <w:jc w:val="center"/>
              <w:rPr>
                <w:rFonts w:eastAsia="Times New Roman"/>
                <w:b/>
                <w:bCs/>
                <w:sz w:val="20"/>
                <w:szCs w:val="20"/>
                <w:lang w:eastAsia="lt-LT"/>
              </w:rPr>
            </w:pPr>
            <w:r w:rsidRPr="00B22B79">
              <w:rPr>
                <w:rFonts w:eastAsia="Times New Roman"/>
                <w:b/>
                <w:bCs/>
                <w:sz w:val="20"/>
                <w:szCs w:val="20"/>
                <w:lang w:eastAsia="lt-LT"/>
              </w:rPr>
              <w:t>351.081</w:t>
            </w:r>
          </w:p>
        </w:tc>
        <w:tc>
          <w:tcPr>
            <w:tcW w:w="2127" w:type="dxa"/>
            <w:tcBorders>
              <w:top w:val="nil"/>
              <w:left w:val="nil"/>
              <w:bottom w:val="single" w:sz="8" w:space="0" w:color="auto"/>
              <w:right w:val="single" w:sz="8" w:space="0" w:color="auto"/>
            </w:tcBorders>
            <w:shd w:val="clear" w:color="auto" w:fill="92D050"/>
            <w:noWrap/>
            <w:vAlign w:val="center"/>
          </w:tcPr>
          <w:p w:rsidR="00B22B79" w:rsidRPr="00B22B79" w:rsidRDefault="00B22B79" w:rsidP="00B22B79">
            <w:pPr>
              <w:spacing w:after="0" w:line="240" w:lineRule="auto"/>
              <w:jc w:val="center"/>
              <w:rPr>
                <w:rFonts w:eastAsia="Times New Roman"/>
                <w:b/>
                <w:bCs/>
                <w:sz w:val="20"/>
                <w:szCs w:val="20"/>
                <w:lang w:eastAsia="lt-LT"/>
              </w:rPr>
            </w:pPr>
            <w:r w:rsidRPr="00B22B79">
              <w:rPr>
                <w:rFonts w:eastAsia="Times New Roman"/>
                <w:b/>
                <w:bCs/>
                <w:sz w:val="20"/>
                <w:szCs w:val="20"/>
                <w:lang w:eastAsia="lt-LT"/>
              </w:rPr>
              <w:t>410.972</w:t>
            </w:r>
          </w:p>
        </w:tc>
      </w:tr>
      <w:tr w:rsidR="00B22B79" w:rsidRPr="00086B6E" w:rsidTr="00522BC5">
        <w:trPr>
          <w:trHeight w:val="227"/>
        </w:trPr>
        <w:tc>
          <w:tcPr>
            <w:tcW w:w="960" w:type="dxa"/>
            <w:tcBorders>
              <w:top w:val="nil"/>
              <w:left w:val="single" w:sz="8" w:space="0" w:color="auto"/>
              <w:bottom w:val="single" w:sz="8" w:space="0" w:color="auto"/>
              <w:right w:val="nil"/>
            </w:tcBorders>
            <w:shd w:val="clear" w:color="auto" w:fill="92D050"/>
            <w:vAlign w:val="bottom"/>
            <w:hideMark/>
          </w:tcPr>
          <w:p w:rsidR="00B22B79" w:rsidRPr="00086B6E" w:rsidRDefault="00B22B79" w:rsidP="00B22B79">
            <w:pPr>
              <w:spacing w:after="0" w:line="240" w:lineRule="auto"/>
              <w:jc w:val="center"/>
              <w:rPr>
                <w:rFonts w:eastAsia="Times New Roman"/>
                <w:b/>
                <w:bCs/>
                <w:sz w:val="20"/>
                <w:szCs w:val="20"/>
                <w:lang w:eastAsia="lt-LT"/>
              </w:rPr>
            </w:pPr>
            <w:r w:rsidRPr="00086B6E">
              <w:rPr>
                <w:rFonts w:eastAsia="Times New Roman"/>
                <w:b/>
                <w:bCs/>
                <w:sz w:val="20"/>
                <w:szCs w:val="20"/>
                <w:lang w:eastAsia="lt-LT"/>
              </w:rPr>
              <w:t> </w:t>
            </w:r>
          </w:p>
        </w:tc>
        <w:tc>
          <w:tcPr>
            <w:tcW w:w="4441" w:type="dxa"/>
            <w:tcBorders>
              <w:top w:val="nil"/>
              <w:left w:val="single" w:sz="8" w:space="0" w:color="auto"/>
              <w:bottom w:val="single" w:sz="8" w:space="0" w:color="auto"/>
              <w:right w:val="nil"/>
            </w:tcBorders>
            <w:shd w:val="clear" w:color="auto" w:fill="92D050"/>
            <w:vAlign w:val="bottom"/>
            <w:hideMark/>
          </w:tcPr>
          <w:p w:rsidR="00B22B79" w:rsidRPr="00086B6E" w:rsidRDefault="00B22B79" w:rsidP="00B22B79">
            <w:pPr>
              <w:spacing w:after="0" w:line="240" w:lineRule="auto"/>
              <w:rPr>
                <w:rFonts w:eastAsia="Times New Roman"/>
                <w:b/>
                <w:bCs/>
                <w:sz w:val="20"/>
                <w:szCs w:val="20"/>
                <w:lang w:eastAsia="lt-LT"/>
              </w:rPr>
            </w:pPr>
            <w:r w:rsidRPr="00086B6E">
              <w:rPr>
                <w:rFonts w:eastAsia="Times New Roman"/>
                <w:b/>
                <w:bCs/>
                <w:sz w:val="20"/>
                <w:szCs w:val="20"/>
                <w:lang w:eastAsia="lt-LT"/>
              </w:rPr>
              <w:t>Savivaldybės lėšos</w:t>
            </w:r>
          </w:p>
        </w:tc>
        <w:tc>
          <w:tcPr>
            <w:tcW w:w="1984" w:type="dxa"/>
            <w:tcBorders>
              <w:top w:val="nil"/>
              <w:left w:val="single" w:sz="8" w:space="0" w:color="auto"/>
              <w:bottom w:val="single" w:sz="8" w:space="0" w:color="auto"/>
              <w:right w:val="single" w:sz="8" w:space="0" w:color="auto"/>
            </w:tcBorders>
            <w:shd w:val="clear" w:color="auto" w:fill="92D050"/>
            <w:noWrap/>
            <w:vAlign w:val="center"/>
            <w:hideMark/>
          </w:tcPr>
          <w:p w:rsidR="00B22B79" w:rsidRPr="00B22B79" w:rsidRDefault="00B22B79" w:rsidP="00B22B79">
            <w:pPr>
              <w:spacing w:after="0" w:line="240" w:lineRule="auto"/>
              <w:jc w:val="center"/>
              <w:rPr>
                <w:rFonts w:eastAsia="Times New Roman"/>
                <w:b/>
                <w:bCs/>
                <w:sz w:val="20"/>
                <w:szCs w:val="20"/>
                <w:lang w:eastAsia="lt-LT"/>
              </w:rPr>
            </w:pPr>
            <w:r w:rsidRPr="00B22B79">
              <w:rPr>
                <w:rFonts w:eastAsia="Times New Roman"/>
                <w:b/>
                <w:bCs/>
                <w:sz w:val="20"/>
                <w:szCs w:val="20"/>
                <w:lang w:eastAsia="lt-LT"/>
              </w:rPr>
              <w:t>98.819</w:t>
            </w:r>
          </w:p>
        </w:tc>
        <w:tc>
          <w:tcPr>
            <w:tcW w:w="2127" w:type="dxa"/>
            <w:tcBorders>
              <w:top w:val="nil"/>
              <w:left w:val="nil"/>
              <w:bottom w:val="single" w:sz="8" w:space="0" w:color="auto"/>
              <w:right w:val="single" w:sz="8" w:space="0" w:color="auto"/>
            </w:tcBorders>
            <w:shd w:val="clear" w:color="auto" w:fill="92D050"/>
            <w:noWrap/>
            <w:vAlign w:val="center"/>
          </w:tcPr>
          <w:p w:rsidR="00B22B79" w:rsidRPr="00B22B79" w:rsidRDefault="00B22B79" w:rsidP="00B22B79">
            <w:pPr>
              <w:spacing w:after="0" w:line="240" w:lineRule="auto"/>
              <w:jc w:val="center"/>
              <w:rPr>
                <w:rFonts w:eastAsia="Times New Roman"/>
                <w:b/>
                <w:bCs/>
                <w:sz w:val="20"/>
                <w:szCs w:val="20"/>
                <w:lang w:eastAsia="lt-LT"/>
              </w:rPr>
            </w:pPr>
            <w:r w:rsidRPr="00B22B79">
              <w:rPr>
                <w:rFonts w:eastAsia="Times New Roman"/>
                <w:b/>
                <w:bCs/>
                <w:sz w:val="20"/>
                <w:szCs w:val="20"/>
                <w:lang w:eastAsia="lt-LT"/>
              </w:rPr>
              <w:t>131.163</w:t>
            </w:r>
          </w:p>
        </w:tc>
      </w:tr>
      <w:tr w:rsidR="00B22B79" w:rsidRPr="00086B6E" w:rsidTr="00522BC5">
        <w:trPr>
          <w:trHeight w:val="227"/>
        </w:trPr>
        <w:tc>
          <w:tcPr>
            <w:tcW w:w="960" w:type="dxa"/>
            <w:tcBorders>
              <w:top w:val="nil"/>
              <w:left w:val="single" w:sz="8" w:space="0" w:color="auto"/>
              <w:bottom w:val="single" w:sz="8" w:space="0" w:color="auto"/>
              <w:right w:val="nil"/>
            </w:tcBorders>
            <w:shd w:val="clear" w:color="auto" w:fill="92D050"/>
            <w:vAlign w:val="bottom"/>
            <w:hideMark/>
          </w:tcPr>
          <w:p w:rsidR="00B22B79" w:rsidRPr="00086B6E" w:rsidRDefault="00B22B79" w:rsidP="00B22B79">
            <w:pPr>
              <w:spacing w:after="0" w:line="240" w:lineRule="auto"/>
              <w:jc w:val="center"/>
              <w:rPr>
                <w:rFonts w:eastAsia="Times New Roman"/>
                <w:b/>
                <w:bCs/>
                <w:sz w:val="20"/>
                <w:szCs w:val="20"/>
                <w:lang w:eastAsia="lt-LT"/>
              </w:rPr>
            </w:pPr>
            <w:r w:rsidRPr="00086B6E">
              <w:rPr>
                <w:rFonts w:eastAsia="Times New Roman"/>
                <w:b/>
                <w:bCs/>
                <w:sz w:val="20"/>
                <w:szCs w:val="20"/>
                <w:lang w:eastAsia="lt-LT"/>
              </w:rPr>
              <w:t> </w:t>
            </w:r>
          </w:p>
        </w:tc>
        <w:tc>
          <w:tcPr>
            <w:tcW w:w="4441" w:type="dxa"/>
            <w:tcBorders>
              <w:top w:val="nil"/>
              <w:left w:val="single" w:sz="8" w:space="0" w:color="auto"/>
              <w:bottom w:val="single" w:sz="8" w:space="0" w:color="auto"/>
              <w:right w:val="nil"/>
            </w:tcBorders>
            <w:shd w:val="clear" w:color="auto" w:fill="92D050"/>
            <w:vAlign w:val="bottom"/>
            <w:hideMark/>
          </w:tcPr>
          <w:p w:rsidR="00B22B79" w:rsidRPr="00086B6E" w:rsidRDefault="00B22B79" w:rsidP="00B22B79">
            <w:pPr>
              <w:spacing w:after="0" w:line="240" w:lineRule="auto"/>
              <w:rPr>
                <w:rFonts w:eastAsia="Times New Roman"/>
                <w:b/>
                <w:bCs/>
                <w:sz w:val="20"/>
                <w:szCs w:val="20"/>
                <w:lang w:eastAsia="lt-LT"/>
              </w:rPr>
            </w:pPr>
            <w:r w:rsidRPr="00086B6E">
              <w:rPr>
                <w:rFonts w:eastAsia="Times New Roman"/>
                <w:b/>
                <w:bCs/>
                <w:sz w:val="20"/>
                <w:szCs w:val="20"/>
                <w:lang w:eastAsia="lt-LT"/>
              </w:rPr>
              <w:t>Kitos lėšos</w:t>
            </w:r>
          </w:p>
        </w:tc>
        <w:tc>
          <w:tcPr>
            <w:tcW w:w="1984" w:type="dxa"/>
            <w:tcBorders>
              <w:top w:val="nil"/>
              <w:left w:val="single" w:sz="8" w:space="0" w:color="auto"/>
              <w:bottom w:val="single" w:sz="8" w:space="0" w:color="auto"/>
              <w:right w:val="single" w:sz="8" w:space="0" w:color="auto"/>
            </w:tcBorders>
            <w:shd w:val="clear" w:color="auto" w:fill="92D050"/>
            <w:noWrap/>
            <w:vAlign w:val="center"/>
            <w:hideMark/>
          </w:tcPr>
          <w:p w:rsidR="00B22B79" w:rsidRPr="00B22B79" w:rsidRDefault="00B22B79" w:rsidP="00B22B79">
            <w:pPr>
              <w:spacing w:after="0" w:line="240" w:lineRule="auto"/>
              <w:jc w:val="center"/>
              <w:rPr>
                <w:rFonts w:eastAsia="Times New Roman"/>
                <w:b/>
                <w:bCs/>
                <w:sz w:val="20"/>
                <w:szCs w:val="20"/>
                <w:lang w:eastAsia="lt-LT"/>
              </w:rPr>
            </w:pPr>
            <w:r w:rsidRPr="00B22B79">
              <w:rPr>
                <w:rFonts w:eastAsia="Times New Roman"/>
                <w:b/>
                <w:bCs/>
                <w:sz w:val="20"/>
                <w:szCs w:val="20"/>
                <w:lang w:eastAsia="lt-LT"/>
              </w:rPr>
              <w:t>252.262</w:t>
            </w:r>
          </w:p>
        </w:tc>
        <w:tc>
          <w:tcPr>
            <w:tcW w:w="2127" w:type="dxa"/>
            <w:tcBorders>
              <w:top w:val="nil"/>
              <w:left w:val="nil"/>
              <w:bottom w:val="single" w:sz="8" w:space="0" w:color="auto"/>
              <w:right w:val="single" w:sz="8" w:space="0" w:color="auto"/>
            </w:tcBorders>
            <w:shd w:val="clear" w:color="auto" w:fill="92D050"/>
            <w:noWrap/>
            <w:vAlign w:val="center"/>
          </w:tcPr>
          <w:p w:rsidR="00B22B79" w:rsidRPr="00B22B79" w:rsidRDefault="00B22B79" w:rsidP="00B22B79">
            <w:pPr>
              <w:spacing w:after="0" w:line="240" w:lineRule="auto"/>
              <w:jc w:val="center"/>
              <w:rPr>
                <w:rFonts w:eastAsia="Times New Roman"/>
                <w:b/>
                <w:bCs/>
                <w:sz w:val="20"/>
                <w:szCs w:val="20"/>
                <w:lang w:eastAsia="lt-LT"/>
              </w:rPr>
            </w:pPr>
            <w:r w:rsidRPr="00B22B79">
              <w:rPr>
                <w:rFonts w:eastAsia="Times New Roman"/>
                <w:b/>
                <w:bCs/>
                <w:sz w:val="20"/>
                <w:szCs w:val="20"/>
                <w:lang w:eastAsia="lt-LT"/>
              </w:rPr>
              <w:t>279.809</w:t>
            </w:r>
          </w:p>
        </w:tc>
      </w:tr>
      <w:tr w:rsidR="0027487E" w:rsidRPr="009D007F" w:rsidTr="00B33722">
        <w:trPr>
          <w:trHeight w:val="227"/>
        </w:trPr>
        <w:tc>
          <w:tcPr>
            <w:tcW w:w="960" w:type="dxa"/>
            <w:tcBorders>
              <w:top w:val="nil"/>
              <w:left w:val="nil"/>
              <w:bottom w:val="nil"/>
              <w:right w:val="nil"/>
            </w:tcBorders>
            <w:shd w:val="clear" w:color="auto" w:fill="auto"/>
            <w:noWrap/>
            <w:vAlign w:val="bottom"/>
            <w:hideMark/>
          </w:tcPr>
          <w:p w:rsidR="0027487E" w:rsidRPr="009D007F" w:rsidRDefault="0027487E" w:rsidP="0027487E">
            <w:pPr>
              <w:spacing w:after="0" w:line="240" w:lineRule="auto"/>
              <w:rPr>
                <w:rFonts w:ascii="Arial" w:eastAsia="Times New Roman" w:hAnsi="Arial" w:cs="Arial"/>
                <w:color w:val="FF0000"/>
                <w:sz w:val="20"/>
                <w:szCs w:val="20"/>
                <w:lang w:eastAsia="lt-LT"/>
              </w:rPr>
            </w:pPr>
          </w:p>
        </w:tc>
        <w:tc>
          <w:tcPr>
            <w:tcW w:w="4441" w:type="dxa"/>
            <w:tcBorders>
              <w:top w:val="nil"/>
              <w:left w:val="nil"/>
              <w:bottom w:val="nil"/>
              <w:right w:val="nil"/>
            </w:tcBorders>
            <w:shd w:val="clear" w:color="auto" w:fill="auto"/>
            <w:noWrap/>
            <w:vAlign w:val="bottom"/>
            <w:hideMark/>
          </w:tcPr>
          <w:p w:rsidR="0027487E" w:rsidRPr="009D007F" w:rsidRDefault="0027487E" w:rsidP="0027487E">
            <w:pPr>
              <w:spacing w:after="0" w:line="240" w:lineRule="auto"/>
              <w:rPr>
                <w:rFonts w:ascii="Arial" w:eastAsia="Times New Roman" w:hAnsi="Arial" w:cs="Arial"/>
                <w:color w:val="FF0000"/>
                <w:sz w:val="20"/>
                <w:szCs w:val="20"/>
                <w:lang w:eastAsia="lt-LT"/>
              </w:rPr>
            </w:pPr>
          </w:p>
        </w:tc>
        <w:tc>
          <w:tcPr>
            <w:tcW w:w="1984" w:type="dxa"/>
            <w:tcBorders>
              <w:top w:val="nil"/>
              <w:left w:val="nil"/>
              <w:bottom w:val="nil"/>
              <w:right w:val="nil"/>
            </w:tcBorders>
            <w:shd w:val="clear" w:color="auto" w:fill="auto"/>
            <w:noWrap/>
            <w:vAlign w:val="bottom"/>
            <w:hideMark/>
          </w:tcPr>
          <w:p w:rsidR="0027487E" w:rsidRPr="009D007F" w:rsidRDefault="0027487E" w:rsidP="0027487E">
            <w:pPr>
              <w:spacing w:after="0" w:line="240" w:lineRule="auto"/>
              <w:rPr>
                <w:rFonts w:ascii="Arial" w:eastAsia="Times New Roman" w:hAnsi="Arial" w:cs="Arial"/>
                <w:color w:val="FF0000"/>
                <w:sz w:val="20"/>
                <w:szCs w:val="20"/>
                <w:lang w:eastAsia="lt-LT"/>
              </w:rPr>
            </w:pPr>
          </w:p>
        </w:tc>
        <w:tc>
          <w:tcPr>
            <w:tcW w:w="2127" w:type="dxa"/>
            <w:tcBorders>
              <w:top w:val="nil"/>
              <w:left w:val="nil"/>
              <w:bottom w:val="nil"/>
              <w:right w:val="nil"/>
            </w:tcBorders>
            <w:shd w:val="clear" w:color="auto" w:fill="auto"/>
            <w:noWrap/>
            <w:vAlign w:val="bottom"/>
            <w:hideMark/>
          </w:tcPr>
          <w:p w:rsidR="0027487E" w:rsidRPr="009D007F" w:rsidRDefault="0027487E" w:rsidP="0027487E">
            <w:pPr>
              <w:spacing w:after="0" w:line="240" w:lineRule="auto"/>
              <w:rPr>
                <w:rFonts w:ascii="Arial" w:eastAsia="Times New Roman" w:hAnsi="Arial" w:cs="Arial"/>
                <w:color w:val="FF0000"/>
                <w:sz w:val="20"/>
                <w:szCs w:val="20"/>
                <w:lang w:eastAsia="lt-LT"/>
              </w:rPr>
            </w:pPr>
          </w:p>
        </w:tc>
      </w:tr>
      <w:tr w:rsidR="00193CED" w:rsidRPr="009D007F" w:rsidTr="00193CED">
        <w:trPr>
          <w:trHeight w:val="227"/>
        </w:trPr>
        <w:tc>
          <w:tcPr>
            <w:tcW w:w="960" w:type="dxa"/>
            <w:tcBorders>
              <w:top w:val="single" w:sz="8" w:space="0" w:color="auto"/>
              <w:left w:val="single" w:sz="8" w:space="0" w:color="auto"/>
              <w:bottom w:val="single" w:sz="8" w:space="0" w:color="auto"/>
              <w:right w:val="single" w:sz="8" w:space="0" w:color="auto"/>
            </w:tcBorders>
            <w:shd w:val="clear" w:color="auto" w:fill="F4DB42"/>
            <w:vAlign w:val="bottom"/>
            <w:hideMark/>
          </w:tcPr>
          <w:p w:rsidR="0027487E" w:rsidRPr="00086B6E" w:rsidRDefault="0027487E" w:rsidP="0027487E">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single" w:sz="8" w:space="0" w:color="auto"/>
              <w:left w:val="nil"/>
              <w:bottom w:val="single" w:sz="8" w:space="0" w:color="auto"/>
              <w:right w:val="nil"/>
            </w:tcBorders>
            <w:shd w:val="clear" w:color="auto" w:fill="F4DB42"/>
            <w:vAlign w:val="bottom"/>
            <w:hideMark/>
          </w:tcPr>
          <w:p w:rsidR="0027487E" w:rsidRPr="00086B6E" w:rsidRDefault="0027487E" w:rsidP="0027487E">
            <w:pPr>
              <w:spacing w:after="0" w:line="240" w:lineRule="auto"/>
              <w:jc w:val="center"/>
              <w:rPr>
                <w:rFonts w:eastAsia="Times New Roman"/>
                <w:sz w:val="20"/>
                <w:szCs w:val="20"/>
                <w:lang w:eastAsia="lt-LT"/>
              </w:rPr>
            </w:pPr>
            <w:r w:rsidRPr="00086B6E">
              <w:rPr>
                <w:rFonts w:eastAsia="Times New Roman"/>
                <w:sz w:val="20"/>
                <w:szCs w:val="20"/>
                <w:lang w:eastAsia="lt-LT"/>
              </w:rPr>
              <w:t>Tikslas ir lėšų šaltiniai</w:t>
            </w:r>
          </w:p>
        </w:tc>
        <w:tc>
          <w:tcPr>
            <w:tcW w:w="1984" w:type="dxa"/>
            <w:tcBorders>
              <w:top w:val="single" w:sz="8" w:space="0" w:color="auto"/>
              <w:left w:val="single" w:sz="8" w:space="0" w:color="auto"/>
              <w:bottom w:val="single" w:sz="8" w:space="0" w:color="auto"/>
              <w:right w:val="single" w:sz="8" w:space="0" w:color="auto"/>
            </w:tcBorders>
            <w:shd w:val="clear" w:color="auto" w:fill="F4DB42"/>
            <w:vAlign w:val="bottom"/>
            <w:hideMark/>
          </w:tcPr>
          <w:p w:rsidR="0027487E" w:rsidRPr="00086B6E" w:rsidRDefault="00592C3D" w:rsidP="0027487E">
            <w:pPr>
              <w:spacing w:after="0" w:line="240" w:lineRule="auto"/>
              <w:jc w:val="center"/>
              <w:rPr>
                <w:rFonts w:eastAsia="Times New Roman"/>
                <w:sz w:val="20"/>
                <w:szCs w:val="20"/>
                <w:highlight w:val="yellow"/>
                <w:lang w:eastAsia="lt-LT"/>
              </w:rPr>
            </w:pPr>
            <w:r w:rsidRPr="00086B6E">
              <w:rPr>
                <w:rFonts w:eastAsia="Times New Roman"/>
                <w:sz w:val="20"/>
                <w:szCs w:val="20"/>
                <w:lang w:eastAsia="lt-LT"/>
              </w:rPr>
              <w:t>201</w:t>
            </w:r>
            <w:r w:rsidR="00924879">
              <w:rPr>
                <w:rFonts w:eastAsia="Times New Roman"/>
                <w:sz w:val="20"/>
                <w:szCs w:val="20"/>
                <w:lang w:eastAsia="lt-LT"/>
              </w:rPr>
              <w:t>9</w:t>
            </w:r>
            <w:r w:rsidR="0027487E" w:rsidRPr="00086B6E">
              <w:rPr>
                <w:rFonts w:eastAsia="Times New Roman"/>
                <w:sz w:val="20"/>
                <w:szCs w:val="20"/>
                <w:lang w:eastAsia="lt-LT"/>
              </w:rPr>
              <w:t xml:space="preserve"> (planuota)</w:t>
            </w:r>
          </w:p>
        </w:tc>
        <w:tc>
          <w:tcPr>
            <w:tcW w:w="2127" w:type="dxa"/>
            <w:tcBorders>
              <w:top w:val="single" w:sz="8" w:space="0" w:color="auto"/>
              <w:left w:val="nil"/>
              <w:bottom w:val="single" w:sz="8" w:space="0" w:color="auto"/>
              <w:right w:val="single" w:sz="8" w:space="0" w:color="auto"/>
            </w:tcBorders>
            <w:shd w:val="clear" w:color="auto" w:fill="F4DB42"/>
            <w:vAlign w:val="bottom"/>
            <w:hideMark/>
          </w:tcPr>
          <w:p w:rsidR="0027487E" w:rsidRPr="00086B6E" w:rsidRDefault="00592C3D" w:rsidP="0027487E">
            <w:pPr>
              <w:spacing w:after="0" w:line="240" w:lineRule="auto"/>
              <w:jc w:val="center"/>
              <w:rPr>
                <w:rFonts w:eastAsia="Times New Roman"/>
                <w:sz w:val="20"/>
                <w:szCs w:val="20"/>
                <w:lang w:eastAsia="lt-LT"/>
              </w:rPr>
            </w:pPr>
            <w:r w:rsidRPr="00086B6E">
              <w:rPr>
                <w:rFonts w:eastAsia="Times New Roman"/>
                <w:sz w:val="20"/>
                <w:szCs w:val="20"/>
                <w:lang w:eastAsia="lt-LT"/>
              </w:rPr>
              <w:t>201</w:t>
            </w:r>
            <w:r w:rsidR="00924879">
              <w:rPr>
                <w:rFonts w:eastAsia="Times New Roman"/>
                <w:sz w:val="20"/>
                <w:szCs w:val="20"/>
                <w:lang w:eastAsia="lt-LT"/>
              </w:rPr>
              <w:t>9</w:t>
            </w:r>
            <w:r w:rsidR="0027487E" w:rsidRPr="00086B6E">
              <w:rPr>
                <w:rFonts w:eastAsia="Times New Roman"/>
                <w:sz w:val="20"/>
                <w:szCs w:val="20"/>
                <w:lang w:eastAsia="lt-LT"/>
              </w:rPr>
              <w:t xml:space="preserve"> (įgyvendinta)</w:t>
            </w:r>
          </w:p>
        </w:tc>
      </w:tr>
      <w:tr w:rsidR="00DD376C" w:rsidRPr="009D007F" w:rsidTr="00193CED">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27487E" w:rsidRPr="00086B6E" w:rsidRDefault="0027487E" w:rsidP="0027487E">
            <w:pPr>
              <w:spacing w:after="0" w:line="240" w:lineRule="auto"/>
              <w:jc w:val="center"/>
              <w:rPr>
                <w:rFonts w:eastAsia="Times New Roman"/>
                <w:b/>
                <w:bCs/>
                <w:sz w:val="20"/>
                <w:szCs w:val="20"/>
                <w:lang w:eastAsia="lt-LT"/>
              </w:rPr>
            </w:pPr>
            <w:r w:rsidRPr="00086B6E">
              <w:rPr>
                <w:rFonts w:eastAsia="Times New Roman"/>
                <w:b/>
                <w:bCs/>
                <w:sz w:val="20"/>
                <w:szCs w:val="20"/>
                <w:lang w:eastAsia="lt-LT"/>
              </w:rPr>
              <w:t>1.1</w:t>
            </w:r>
          </w:p>
        </w:tc>
        <w:tc>
          <w:tcPr>
            <w:tcW w:w="8552" w:type="dxa"/>
            <w:gridSpan w:val="3"/>
            <w:tcBorders>
              <w:top w:val="single" w:sz="8" w:space="0" w:color="auto"/>
              <w:left w:val="nil"/>
              <w:bottom w:val="single" w:sz="8" w:space="0" w:color="auto"/>
              <w:right w:val="single" w:sz="8" w:space="0" w:color="000000"/>
            </w:tcBorders>
            <w:shd w:val="clear" w:color="auto" w:fill="F4DB42"/>
            <w:vAlign w:val="bottom"/>
            <w:hideMark/>
          </w:tcPr>
          <w:p w:rsidR="0027487E" w:rsidRPr="00086B6E" w:rsidRDefault="0027487E" w:rsidP="0027487E">
            <w:pPr>
              <w:spacing w:after="0" w:line="240" w:lineRule="auto"/>
              <w:jc w:val="center"/>
              <w:rPr>
                <w:rFonts w:eastAsia="Times New Roman"/>
                <w:b/>
                <w:bCs/>
                <w:sz w:val="20"/>
                <w:szCs w:val="20"/>
                <w:highlight w:val="yellow"/>
                <w:lang w:eastAsia="lt-LT"/>
              </w:rPr>
            </w:pPr>
            <w:r w:rsidRPr="00086B6E">
              <w:rPr>
                <w:rFonts w:eastAsia="Times New Roman"/>
                <w:b/>
                <w:bCs/>
                <w:sz w:val="20"/>
                <w:szCs w:val="20"/>
                <w:lang w:eastAsia="lt-LT"/>
              </w:rPr>
              <w:t>Didinti gyventojų ekonominį aktyvumą, sudarant lygias galimybes dalyvauti darbo rinkoje</w:t>
            </w:r>
            <w:r w:rsidR="00C77D30" w:rsidRPr="00086B6E">
              <w:rPr>
                <w:rFonts w:eastAsia="Times New Roman"/>
                <w:b/>
                <w:bCs/>
                <w:sz w:val="20"/>
                <w:szCs w:val="20"/>
                <w:lang w:eastAsia="lt-LT"/>
              </w:rPr>
              <w:t xml:space="preserve"> ir mokytis visą gyvenimą</w:t>
            </w:r>
          </w:p>
        </w:tc>
      </w:tr>
      <w:tr w:rsidR="00193CED" w:rsidRPr="009D007F" w:rsidTr="00592C3D">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27487E" w:rsidRPr="00086B6E" w:rsidRDefault="0027487E" w:rsidP="0027487E">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27487E" w:rsidRPr="00086B6E" w:rsidRDefault="0027487E" w:rsidP="0027487E">
            <w:pPr>
              <w:spacing w:after="0" w:line="240" w:lineRule="auto"/>
              <w:rPr>
                <w:rFonts w:eastAsia="Times New Roman"/>
                <w:sz w:val="20"/>
                <w:szCs w:val="20"/>
                <w:lang w:eastAsia="lt-LT"/>
              </w:rPr>
            </w:pPr>
            <w:r w:rsidRPr="00086B6E">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27487E" w:rsidRPr="00086B6E" w:rsidRDefault="00C77D30" w:rsidP="0027487E">
            <w:pPr>
              <w:spacing w:after="0" w:line="240" w:lineRule="auto"/>
              <w:jc w:val="center"/>
              <w:rPr>
                <w:rFonts w:eastAsia="Times New Roman"/>
                <w:sz w:val="20"/>
                <w:szCs w:val="20"/>
                <w:lang w:eastAsia="lt-LT"/>
              </w:rPr>
            </w:pPr>
            <w:r w:rsidRPr="00086B6E">
              <w:rPr>
                <w:rFonts w:eastAsia="Times New Roman"/>
                <w:sz w:val="20"/>
                <w:szCs w:val="20"/>
                <w:lang w:eastAsia="lt-LT"/>
              </w:rPr>
              <w:t>131.325,00</w:t>
            </w:r>
          </w:p>
        </w:tc>
        <w:tc>
          <w:tcPr>
            <w:tcW w:w="2127" w:type="dxa"/>
            <w:tcBorders>
              <w:top w:val="nil"/>
              <w:left w:val="nil"/>
              <w:bottom w:val="single" w:sz="8" w:space="0" w:color="auto"/>
              <w:right w:val="single" w:sz="8" w:space="0" w:color="auto"/>
            </w:tcBorders>
            <w:shd w:val="clear" w:color="auto" w:fill="F4DB42"/>
            <w:vAlign w:val="bottom"/>
          </w:tcPr>
          <w:p w:rsidR="0027487E" w:rsidRPr="00086B6E" w:rsidRDefault="002F2A46" w:rsidP="002F2A46">
            <w:pPr>
              <w:spacing w:after="0" w:line="240" w:lineRule="auto"/>
              <w:jc w:val="center"/>
              <w:rPr>
                <w:rFonts w:eastAsia="Times New Roman"/>
                <w:sz w:val="20"/>
                <w:szCs w:val="20"/>
                <w:lang w:eastAsia="lt-LT"/>
              </w:rPr>
            </w:pPr>
            <w:r>
              <w:rPr>
                <w:rFonts w:eastAsia="Times New Roman"/>
                <w:sz w:val="20"/>
                <w:szCs w:val="20"/>
                <w:lang w:eastAsia="lt-LT"/>
              </w:rPr>
              <w:t>261</w:t>
            </w:r>
            <w:r w:rsidR="00C7316C">
              <w:rPr>
                <w:rFonts w:eastAsia="Times New Roman"/>
                <w:sz w:val="20"/>
                <w:szCs w:val="20"/>
                <w:lang w:eastAsia="lt-LT"/>
              </w:rPr>
              <w:t>.</w:t>
            </w:r>
            <w:r>
              <w:rPr>
                <w:rFonts w:eastAsia="Times New Roman"/>
                <w:sz w:val="20"/>
                <w:szCs w:val="20"/>
                <w:lang w:eastAsia="lt-LT"/>
              </w:rPr>
              <w:t>156</w:t>
            </w:r>
            <w:r w:rsidR="00C7316C">
              <w:rPr>
                <w:rFonts w:eastAsia="Times New Roman"/>
                <w:sz w:val="20"/>
                <w:szCs w:val="20"/>
                <w:lang w:eastAsia="lt-LT"/>
              </w:rPr>
              <w:t>,</w:t>
            </w:r>
            <w:r>
              <w:rPr>
                <w:rFonts w:eastAsia="Times New Roman"/>
                <w:sz w:val="20"/>
                <w:szCs w:val="20"/>
                <w:lang w:eastAsia="lt-LT"/>
              </w:rPr>
              <w:t>73</w:t>
            </w:r>
          </w:p>
        </w:tc>
      </w:tr>
      <w:tr w:rsidR="00193CED" w:rsidRPr="009D007F" w:rsidTr="00F95830">
        <w:trPr>
          <w:trHeight w:val="60"/>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27487E" w:rsidRPr="00086B6E" w:rsidRDefault="0027487E" w:rsidP="0027487E">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27487E" w:rsidRPr="00086B6E" w:rsidRDefault="0027487E" w:rsidP="0027487E">
            <w:pPr>
              <w:spacing w:after="0" w:line="240" w:lineRule="auto"/>
              <w:rPr>
                <w:rFonts w:eastAsia="Times New Roman"/>
                <w:sz w:val="20"/>
                <w:szCs w:val="20"/>
                <w:lang w:eastAsia="lt-LT"/>
              </w:rPr>
            </w:pPr>
            <w:r w:rsidRPr="00086B6E">
              <w:rPr>
                <w:rFonts w:eastAsia="Times New Roman"/>
                <w:sz w:val="20"/>
                <w:szCs w:val="20"/>
                <w:lang w:eastAsia="lt-LT"/>
              </w:rPr>
              <w:t xml:space="preserve">         Iš jų: Savivaldybės lėšos</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27487E" w:rsidRPr="00086B6E" w:rsidRDefault="00C77D30" w:rsidP="0027487E">
            <w:pPr>
              <w:spacing w:after="0" w:line="240" w:lineRule="auto"/>
              <w:jc w:val="center"/>
              <w:rPr>
                <w:rFonts w:eastAsia="Times New Roman"/>
                <w:sz w:val="20"/>
                <w:szCs w:val="20"/>
                <w:lang w:eastAsia="lt-LT"/>
              </w:rPr>
            </w:pPr>
            <w:r w:rsidRPr="00086B6E">
              <w:rPr>
                <w:rFonts w:eastAsia="Times New Roman"/>
                <w:sz w:val="20"/>
                <w:szCs w:val="20"/>
                <w:lang w:eastAsia="lt-LT"/>
              </w:rPr>
              <w:t>46.881,00</w:t>
            </w:r>
          </w:p>
        </w:tc>
        <w:tc>
          <w:tcPr>
            <w:tcW w:w="2127" w:type="dxa"/>
            <w:tcBorders>
              <w:top w:val="nil"/>
              <w:left w:val="nil"/>
              <w:bottom w:val="single" w:sz="8" w:space="0" w:color="auto"/>
              <w:right w:val="single" w:sz="8" w:space="0" w:color="auto"/>
            </w:tcBorders>
            <w:shd w:val="clear" w:color="auto" w:fill="F4DB42"/>
            <w:vAlign w:val="bottom"/>
          </w:tcPr>
          <w:p w:rsidR="0027487E" w:rsidRPr="00086B6E" w:rsidRDefault="002F2A46" w:rsidP="002F2A46">
            <w:pPr>
              <w:spacing w:after="0" w:line="240" w:lineRule="auto"/>
              <w:jc w:val="center"/>
              <w:rPr>
                <w:rFonts w:eastAsia="Times New Roman"/>
                <w:sz w:val="20"/>
                <w:szCs w:val="20"/>
                <w:lang w:eastAsia="lt-LT"/>
              </w:rPr>
            </w:pPr>
            <w:r>
              <w:rPr>
                <w:rFonts w:eastAsia="Times New Roman"/>
                <w:sz w:val="20"/>
                <w:szCs w:val="20"/>
                <w:lang w:eastAsia="lt-LT"/>
              </w:rPr>
              <w:t>14</w:t>
            </w:r>
            <w:r w:rsidR="00C7316C">
              <w:rPr>
                <w:rFonts w:eastAsia="Times New Roman"/>
                <w:sz w:val="20"/>
                <w:szCs w:val="20"/>
                <w:lang w:eastAsia="lt-LT"/>
              </w:rPr>
              <w:t>.</w:t>
            </w:r>
            <w:r>
              <w:rPr>
                <w:rFonts w:eastAsia="Times New Roman"/>
                <w:sz w:val="20"/>
                <w:szCs w:val="20"/>
                <w:lang w:eastAsia="lt-LT"/>
              </w:rPr>
              <w:t>156</w:t>
            </w:r>
            <w:r w:rsidR="00620CFD">
              <w:rPr>
                <w:rFonts w:eastAsia="Times New Roman"/>
                <w:sz w:val="20"/>
                <w:szCs w:val="20"/>
                <w:lang w:eastAsia="lt-LT"/>
              </w:rPr>
              <w:t>,</w:t>
            </w:r>
            <w:r>
              <w:rPr>
                <w:rFonts w:eastAsia="Times New Roman"/>
                <w:sz w:val="20"/>
                <w:szCs w:val="20"/>
                <w:lang w:eastAsia="lt-LT"/>
              </w:rPr>
              <w:t>73</w:t>
            </w:r>
          </w:p>
        </w:tc>
      </w:tr>
      <w:tr w:rsidR="00193CED" w:rsidRPr="009D007F" w:rsidTr="00592C3D">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27487E" w:rsidRPr="00086B6E" w:rsidRDefault="0027487E" w:rsidP="0027487E">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27487E" w:rsidRPr="00086B6E" w:rsidRDefault="0027487E" w:rsidP="0027487E">
            <w:pPr>
              <w:spacing w:after="0" w:line="240" w:lineRule="auto"/>
              <w:rPr>
                <w:rFonts w:eastAsia="Times New Roman"/>
                <w:sz w:val="20"/>
                <w:szCs w:val="20"/>
                <w:lang w:eastAsia="lt-LT"/>
              </w:rPr>
            </w:pPr>
            <w:r w:rsidRPr="00086B6E">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27487E" w:rsidRPr="00086B6E" w:rsidRDefault="00C77D30" w:rsidP="0027487E">
            <w:pPr>
              <w:spacing w:after="0" w:line="240" w:lineRule="auto"/>
              <w:jc w:val="center"/>
              <w:rPr>
                <w:rFonts w:eastAsia="Times New Roman"/>
                <w:sz w:val="20"/>
                <w:szCs w:val="20"/>
                <w:lang w:eastAsia="lt-LT"/>
              </w:rPr>
            </w:pPr>
            <w:r w:rsidRPr="00086B6E">
              <w:rPr>
                <w:rFonts w:eastAsia="Times New Roman"/>
                <w:sz w:val="20"/>
                <w:szCs w:val="20"/>
                <w:lang w:eastAsia="lt-LT"/>
              </w:rPr>
              <w:t>84.444,00</w:t>
            </w:r>
          </w:p>
        </w:tc>
        <w:tc>
          <w:tcPr>
            <w:tcW w:w="2127" w:type="dxa"/>
            <w:tcBorders>
              <w:top w:val="nil"/>
              <w:left w:val="nil"/>
              <w:bottom w:val="single" w:sz="8" w:space="0" w:color="auto"/>
              <w:right w:val="single" w:sz="8" w:space="0" w:color="auto"/>
            </w:tcBorders>
            <w:shd w:val="clear" w:color="auto" w:fill="F4DB42"/>
            <w:vAlign w:val="bottom"/>
          </w:tcPr>
          <w:p w:rsidR="0027487E" w:rsidRPr="00086B6E" w:rsidRDefault="002F2A46" w:rsidP="0027487E">
            <w:pPr>
              <w:spacing w:after="0" w:line="240" w:lineRule="auto"/>
              <w:jc w:val="center"/>
              <w:rPr>
                <w:rFonts w:eastAsia="Times New Roman"/>
                <w:sz w:val="20"/>
                <w:szCs w:val="20"/>
                <w:lang w:eastAsia="lt-LT"/>
              </w:rPr>
            </w:pPr>
            <w:r>
              <w:rPr>
                <w:rFonts w:eastAsia="Times New Roman"/>
                <w:sz w:val="20"/>
                <w:szCs w:val="20"/>
                <w:lang w:eastAsia="lt-LT"/>
              </w:rPr>
              <w:t>247.000,00</w:t>
            </w:r>
          </w:p>
        </w:tc>
      </w:tr>
      <w:tr w:rsidR="0027487E" w:rsidRPr="009D007F" w:rsidTr="00B33722">
        <w:trPr>
          <w:trHeight w:val="227"/>
        </w:trPr>
        <w:tc>
          <w:tcPr>
            <w:tcW w:w="960" w:type="dxa"/>
            <w:tcBorders>
              <w:top w:val="nil"/>
              <w:left w:val="nil"/>
              <w:bottom w:val="nil"/>
              <w:right w:val="nil"/>
            </w:tcBorders>
            <w:shd w:val="clear" w:color="auto" w:fill="auto"/>
            <w:noWrap/>
            <w:vAlign w:val="bottom"/>
            <w:hideMark/>
          </w:tcPr>
          <w:p w:rsidR="0027487E" w:rsidRPr="00086B6E" w:rsidRDefault="0027487E" w:rsidP="0027487E">
            <w:pPr>
              <w:spacing w:after="0" w:line="240" w:lineRule="auto"/>
              <w:rPr>
                <w:rFonts w:ascii="Arial" w:eastAsia="Times New Roman" w:hAnsi="Arial" w:cs="Arial"/>
                <w:sz w:val="20"/>
                <w:szCs w:val="20"/>
                <w:lang w:eastAsia="lt-LT"/>
              </w:rPr>
            </w:pPr>
            <w:r w:rsidRPr="00086B6E">
              <w:rPr>
                <w:rFonts w:ascii="Arial" w:eastAsia="Times New Roman" w:hAnsi="Arial" w:cs="Arial"/>
                <w:sz w:val="20"/>
                <w:szCs w:val="20"/>
                <w:lang w:eastAsia="lt-LT"/>
              </w:rPr>
              <w:t>.</w:t>
            </w:r>
          </w:p>
        </w:tc>
        <w:tc>
          <w:tcPr>
            <w:tcW w:w="4441" w:type="dxa"/>
            <w:tcBorders>
              <w:top w:val="nil"/>
              <w:left w:val="nil"/>
              <w:bottom w:val="nil"/>
              <w:right w:val="nil"/>
            </w:tcBorders>
            <w:shd w:val="clear" w:color="auto" w:fill="auto"/>
            <w:noWrap/>
            <w:vAlign w:val="bottom"/>
            <w:hideMark/>
          </w:tcPr>
          <w:p w:rsidR="0027487E" w:rsidRPr="00086B6E" w:rsidRDefault="0027487E" w:rsidP="0027487E">
            <w:pPr>
              <w:spacing w:after="0" w:line="240" w:lineRule="auto"/>
              <w:rPr>
                <w:rFonts w:ascii="Arial" w:eastAsia="Times New Roman" w:hAnsi="Arial" w:cs="Arial"/>
                <w:sz w:val="20"/>
                <w:szCs w:val="20"/>
                <w:lang w:eastAsia="lt-LT"/>
              </w:rPr>
            </w:pPr>
          </w:p>
        </w:tc>
        <w:tc>
          <w:tcPr>
            <w:tcW w:w="1984" w:type="dxa"/>
            <w:tcBorders>
              <w:top w:val="nil"/>
              <w:left w:val="nil"/>
              <w:bottom w:val="nil"/>
              <w:right w:val="nil"/>
            </w:tcBorders>
            <w:shd w:val="clear" w:color="auto" w:fill="auto"/>
            <w:noWrap/>
            <w:vAlign w:val="bottom"/>
            <w:hideMark/>
          </w:tcPr>
          <w:p w:rsidR="0027487E" w:rsidRPr="00086B6E" w:rsidRDefault="0027487E" w:rsidP="0027487E">
            <w:pPr>
              <w:spacing w:after="0" w:line="240" w:lineRule="auto"/>
              <w:rPr>
                <w:rFonts w:ascii="Arial" w:eastAsia="Times New Roman" w:hAnsi="Arial" w:cs="Arial"/>
                <w:sz w:val="20"/>
                <w:szCs w:val="20"/>
                <w:highlight w:val="yellow"/>
                <w:lang w:eastAsia="lt-LT"/>
              </w:rPr>
            </w:pPr>
          </w:p>
        </w:tc>
        <w:tc>
          <w:tcPr>
            <w:tcW w:w="2127" w:type="dxa"/>
            <w:tcBorders>
              <w:top w:val="nil"/>
              <w:left w:val="nil"/>
              <w:bottom w:val="nil"/>
              <w:right w:val="nil"/>
            </w:tcBorders>
            <w:shd w:val="clear" w:color="auto" w:fill="auto"/>
            <w:noWrap/>
            <w:vAlign w:val="bottom"/>
            <w:hideMark/>
          </w:tcPr>
          <w:p w:rsidR="0027487E" w:rsidRPr="00086B6E" w:rsidRDefault="0027487E" w:rsidP="0027487E">
            <w:pPr>
              <w:spacing w:after="0" w:line="240" w:lineRule="auto"/>
              <w:rPr>
                <w:rFonts w:ascii="Arial" w:eastAsia="Times New Roman" w:hAnsi="Arial" w:cs="Arial"/>
                <w:sz w:val="20"/>
                <w:szCs w:val="20"/>
                <w:lang w:eastAsia="lt-LT"/>
              </w:rPr>
            </w:pPr>
          </w:p>
        </w:tc>
      </w:tr>
      <w:tr w:rsidR="0027487E" w:rsidRPr="009D007F" w:rsidTr="00B33722">
        <w:trPr>
          <w:trHeight w:val="227"/>
        </w:trPr>
        <w:tc>
          <w:tcPr>
            <w:tcW w:w="960" w:type="dxa"/>
            <w:tcBorders>
              <w:top w:val="single" w:sz="8" w:space="0" w:color="auto"/>
              <w:left w:val="single" w:sz="8" w:space="0" w:color="auto"/>
              <w:bottom w:val="single" w:sz="8" w:space="0" w:color="auto"/>
              <w:right w:val="single" w:sz="8" w:space="0" w:color="auto"/>
            </w:tcBorders>
            <w:shd w:val="clear" w:color="auto" w:fill="FF9900"/>
            <w:vAlign w:val="bottom"/>
            <w:hideMark/>
          </w:tcPr>
          <w:p w:rsidR="0027487E" w:rsidRPr="00086B6E" w:rsidRDefault="0027487E" w:rsidP="0027487E">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single" w:sz="8" w:space="0" w:color="auto"/>
              <w:left w:val="nil"/>
              <w:bottom w:val="single" w:sz="8" w:space="0" w:color="auto"/>
              <w:right w:val="nil"/>
            </w:tcBorders>
            <w:shd w:val="clear" w:color="auto" w:fill="FF9900"/>
            <w:vAlign w:val="bottom"/>
            <w:hideMark/>
          </w:tcPr>
          <w:p w:rsidR="0027487E" w:rsidRPr="00086B6E" w:rsidRDefault="0027487E" w:rsidP="0027487E">
            <w:pPr>
              <w:spacing w:after="0" w:line="240" w:lineRule="auto"/>
              <w:jc w:val="center"/>
              <w:rPr>
                <w:rFonts w:eastAsia="Times New Roman"/>
                <w:sz w:val="20"/>
                <w:szCs w:val="20"/>
                <w:lang w:eastAsia="lt-LT"/>
              </w:rPr>
            </w:pPr>
            <w:r w:rsidRPr="00086B6E">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auto"/>
              <w:right w:val="single" w:sz="8" w:space="0" w:color="auto"/>
            </w:tcBorders>
            <w:shd w:val="clear" w:color="auto" w:fill="FF9900"/>
            <w:vAlign w:val="bottom"/>
            <w:hideMark/>
          </w:tcPr>
          <w:p w:rsidR="0027487E" w:rsidRPr="00086B6E" w:rsidRDefault="003C7848" w:rsidP="0027487E">
            <w:pPr>
              <w:spacing w:after="0" w:line="240" w:lineRule="auto"/>
              <w:jc w:val="center"/>
              <w:rPr>
                <w:rFonts w:eastAsia="Times New Roman"/>
                <w:sz w:val="20"/>
                <w:szCs w:val="20"/>
                <w:lang w:eastAsia="lt-LT"/>
              </w:rPr>
            </w:pPr>
            <w:r w:rsidRPr="00086B6E">
              <w:rPr>
                <w:rFonts w:eastAsia="Times New Roman"/>
                <w:sz w:val="20"/>
                <w:szCs w:val="20"/>
                <w:lang w:eastAsia="lt-LT"/>
              </w:rPr>
              <w:t>201</w:t>
            </w:r>
            <w:r w:rsidR="00924879">
              <w:rPr>
                <w:rFonts w:eastAsia="Times New Roman"/>
                <w:sz w:val="20"/>
                <w:szCs w:val="20"/>
                <w:lang w:eastAsia="lt-LT"/>
              </w:rPr>
              <w:t>9</w:t>
            </w:r>
            <w:r w:rsidR="0027487E" w:rsidRPr="00086B6E">
              <w:rPr>
                <w:rFonts w:eastAsia="Times New Roman"/>
                <w:sz w:val="20"/>
                <w:szCs w:val="20"/>
                <w:lang w:eastAsia="lt-LT"/>
              </w:rPr>
              <w:t xml:space="preserve"> (planuota)</w:t>
            </w:r>
          </w:p>
        </w:tc>
        <w:tc>
          <w:tcPr>
            <w:tcW w:w="2127" w:type="dxa"/>
            <w:tcBorders>
              <w:top w:val="single" w:sz="8" w:space="0" w:color="auto"/>
              <w:left w:val="nil"/>
              <w:bottom w:val="single" w:sz="8" w:space="0" w:color="auto"/>
              <w:right w:val="single" w:sz="8" w:space="0" w:color="auto"/>
            </w:tcBorders>
            <w:shd w:val="clear" w:color="auto" w:fill="FF9900"/>
            <w:vAlign w:val="bottom"/>
            <w:hideMark/>
          </w:tcPr>
          <w:p w:rsidR="0027487E" w:rsidRPr="00086B6E" w:rsidRDefault="00592C3D" w:rsidP="0027487E">
            <w:pPr>
              <w:spacing w:after="0" w:line="240" w:lineRule="auto"/>
              <w:jc w:val="center"/>
              <w:rPr>
                <w:rFonts w:eastAsia="Times New Roman"/>
                <w:sz w:val="20"/>
                <w:szCs w:val="20"/>
                <w:lang w:eastAsia="lt-LT"/>
              </w:rPr>
            </w:pPr>
            <w:r w:rsidRPr="00086B6E">
              <w:rPr>
                <w:rFonts w:eastAsia="Times New Roman"/>
                <w:sz w:val="20"/>
                <w:szCs w:val="20"/>
                <w:lang w:eastAsia="lt-LT"/>
              </w:rPr>
              <w:t>201</w:t>
            </w:r>
            <w:r w:rsidR="00924879">
              <w:rPr>
                <w:rFonts w:eastAsia="Times New Roman"/>
                <w:sz w:val="20"/>
                <w:szCs w:val="20"/>
                <w:lang w:eastAsia="lt-LT"/>
              </w:rPr>
              <w:t>9</w:t>
            </w:r>
            <w:r w:rsidR="0027487E" w:rsidRPr="00086B6E">
              <w:rPr>
                <w:rFonts w:eastAsia="Times New Roman"/>
                <w:sz w:val="20"/>
                <w:szCs w:val="20"/>
                <w:lang w:eastAsia="lt-LT"/>
              </w:rPr>
              <w:t xml:space="preserve"> (įgyvendinta)</w:t>
            </w:r>
          </w:p>
        </w:tc>
      </w:tr>
      <w:tr w:rsidR="00DD376C" w:rsidRPr="009D007F" w:rsidTr="00B33722">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27487E" w:rsidRPr="00086B6E" w:rsidRDefault="0027487E" w:rsidP="0027487E">
            <w:pPr>
              <w:spacing w:after="0" w:line="240" w:lineRule="auto"/>
              <w:jc w:val="center"/>
              <w:rPr>
                <w:rFonts w:eastAsia="Times New Roman"/>
                <w:b/>
                <w:bCs/>
                <w:sz w:val="20"/>
                <w:szCs w:val="20"/>
                <w:lang w:eastAsia="lt-LT"/>
              </w:rPr>
            </w:pPr>
            <w:r w:rsidRPr="00086B6E">
              <w:rPr>
                <w:rFonts w:eastAsia="Times New Roman"/>
                <w:b/>
                <w:bCs/>
                <w:sz w:val="20"/>
                <w:szCs w:val="20"/>
                <w:lang w:eastAsia="lt-LT"/>
              </w:rPr>
              <w:t>1.1.1</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27487E" w:rsidRPr="00086B6E" w:rsidRDefault="0027487E" w:rsidP="00C77D30">
            <w:pPr>
              <w:spacing w:after="0" w:line="240" w:lineRule="auto"/>
              <w:jc w:val="center"/>
              <w:rPr>
                <w:rFonts w:eastAsia="Times New Roman"/>
                <w:b/>
                <w:bCs/>
                <w:sz w:val="20"/>
                <w:szCs w:val="20"/>
                <w:lang w:eastAsia="lt-LT"/>
              </w:rPr>
            </w:pPr>
            <w:r w:rsidRPr="00086B6E">
              <w:rPr>
                <w:rFonts w:eastAsia="Times New Roman"/>
                <w:b/>
                <w:bCs/>
                <w:sz w:val="20"/>
                <w:szCs w:val="20"/>
                <w:lang w:eastAsia="lt-LT"/>
              </w:rPr>
              <w:t xml:space="preserve">Gerinti </w:t>
            </w:r>
            <w:r w:rsidR="00C77D30" w:rsidRPr="00086B6E">
              <w:rPr>
                <w:rFonts w:eastAsia="Times New Roman"/>
                <w:b/>
                <w:bCs/>
                <w:sz w:val="20"/>
                <w:szCs w:val="20"/>
                <w:lang w:eastAsia="lt-LT"/>
              </w:rPr>
              <w:t>rajono gyventojų kvalifikaciją bei ugdyti kompetencijas</w:t>
            </w:r>
          </w:p>
        </w:tc>
      </w:tr>
      <w:tr w:rsidR="0027487E" w:rsidRPr="009D007F" w:rsidTr="00592C3D">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27487E" w:rsidRPr="00086B6E" w:rsidRDefault="0027487E" w:rsidP="0027487E">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27487E" w:rsidRPr="00086B6E" w:rsidRDefault="0027487E" w:rsidP="0027487E">
            <w:pPr>
              <w:spacing w:after="0" w:line="240" w:lineRule="auto"/>
              <w:rPr>
                <w:rFonts w:eastAsia="Times New Roman"/>
                <w:sz w:val="20"/>
                <w:szCs w:val="20"/>
                <w:lang w:eastAsia="lt-LT"/>
              </w:rPr>
            </w:pPr>
            <w:r w:rsidRPr="00086B6E">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27487E" w:rsidRPr="00086B6E" w:rsidRDefault="00C77D30" w:rsidP="0027487E">
            <w:pPr>
              <w:spacing w:after="0" w:line="240" w:lineRule="auto"/>
              <w:jc w:val="center"/>
              <w:rPr>
                <w:rFonts w:eastAsia="Times New Roman"/>
                <w:sz w:val="20"/>
                <w:szCs w:val="20"/>
                <w:lang w:eastAsia="lt-LT"/>
              </w:rPr>
            </w:pPr>
            <w:r w:rsidRPr="00086B6E">
              <w:rPr>
                <w:rFonts w:eastAsia="Times New Roman"/>
                <w:sz w:val="20"/>
                <w:szCs w:val="20"/>
                <w:lang w:eastAsia="lt-LT"/>
              </w:rPr>
              <w:t>11.877,00</w:t>
            </w:r>
          </w:p>
        </w:tc>
        <w:tc>
          <w:tcPr>
            <w:tcW w:w="2127" w:type="dxa"/>
            <w:tcBorders>
              <w:top w:val="nil"/>
              <w:left w:val="nil"/>
              <w:bottom w:val="single" w:sz="8" w:space="0" w:color="auto"/>
              <w:right w:val="single" w:sz="8" w:space="0" w:color="auto"/>
            </w:tcBorders>
            <w:shd w:val="clear" w:color="auto" w:fill="FF9900"/>
            <w:vAlign w:val="bottom"/>
          </w:tcPr>
          <w:p w:rsidR="0027487E" w:rsidRPr="00086B6E" w:rsidRDefault="001B1577" w:rsidP="00F80EF1">
            <w:pPr>
              <w:spacing w:after="0" w:line="240" w:lineRule="auto"/>
              <w:jc w:val="center"/>
              <w:rPr>
                <w:rFonts w:eastAsia="Times New Roman"/>
                <w:sz w:val="20"/>
                <w:szCs w:val="20"/>
                <w:lang w:eastAsia="lt-LT"/>
              </w:rPr>
            </w:pPr>
            <w:r>
              <w:rPr>
                <w:rFonts w:eastAsia="Times New Roman"/>
                <w:sz w:val="20"/>
                <w:szCs w:val="20"/>
                <w:lang w:eastAsia="lt-LT"/>
              </w:rPr>
              <w:t>2</w:t>
            </w:r>
            <w:r w:rsidR="00F80EF1">
              <w:rPr>
                <w:rFonts w:eastAsia="Times New Roman"/>
                <w:sz w:val="20"/>
                <w:szCs w:val="20"/>
                <w:lang w:eastAsia="lt-LT"/>
              </w:rPr>
              <w:t>51</w:t>
            </w:r>
            <w:r>
              <w:rPr>
                <w:rFonts w:eastAsia="Times New Roman"/>
                <w:sz w:val="20"/>
                <w:szCs w:val="20"/>
                <w:lang w:eastAsia="lt-LT"/>
              </w:rPr>
              <w:t>.</w:t>
            </w:r>
            <w:r w:rsidR="00F80EF1">
              <w:rPr>
                <w:rFonts w:eastAsia="Times New Roman"/>
                <w:sz w:val="20"/>
                <w:szCs w:val="20"/>
                <w:lang w:eastAsia="lt-LT"/>
              </w:rPr>
              <w:t>883</w:t>
            </w:r>
            <w:r>
              <w:rPr>
                <w:rFonts w:eastAsia="Times New Roman"/>
                <w:sz w:val="20"/>
                <w:szCs w:val="20"/>
                <w:lang w:eastAsia="lt-LT"/>
              </w:rPr>
              <w:t>,00</w:t>
            </w:r>
          </w:p>
        </w:tc>
      </w:tr>
      <w:tr w:rsidR="0027487E" w:rsidRPr="009D007F" w:rsidTr="00592C3D">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27487E" w:rsidRPr="00086B6E" w:rsidRDefault="0027487E" w:rsidP="0027487E">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27487E" w:rsidRPr="00086B6E" w:rsidRDefault="0027487E" w:rsidP="0027487E">
            <w:pPr>
              <w:spacing w:after="0" w:line="240" w:lineRule="auto"/>
              <w:rPr>
                <w:rFonts w:eastAsia="Times New Roman"/>
                <w:sz w:val="20"/>
                <w:szCs w:val="20"/>
                <w:lang w:eastAsia="lt-LT"/>
              </w:rPr>
            </w:pPr>
            <w:r w:rsidRPr="00086B6E">
              <w:rPr>
                <w:rFonts w:eastAsia="Times New Roman"/>
                <w:sz w:val="20"/>
                <w:szCs w:val="20"/>
                <w:lang w:eastAsia="lt-LT"/>
              </w:rPr>
              <w:t xml:space="preserve">         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27487E" w:rsidRPr="00086B6E" w:rsidRDefault="00C77D30" w:rsidP="0027487E">
            <w:pPr>
              <w:spacing w:after="0" w:line="240" w:lineRule="auto"/>
              <w:jc w:val="center"/>
              <w:rPr>
                <w:rFonts w:eastAsia="Times New Roman"/>
                <w:sz w:val="20"/>
                <w:szCs w:val="20"/>
                <w:lang w:eastAsia="lt-LT"/>
              </w:rPr>
            </w:pPr>
            <w:r w:rsidRPr="00086B6E">
              <w:rPr>
                <w:rFonts w:eastAsia="Times New Roman"/>
                <w:sz w:val="20"/>
                <w:szCs w:val="20"/>
                <w:lang w:eastAsia="lt-LT"/>
              </w:rPr>
              <w:t>5.873,00</w:t>
            </w:r>
          </w:p>
        </w:tc>
        <w:tc>
          <w:tcPr>
            <w:tcW w:w="2127" w:type="dxa"/>
            <w:tcBorders>
              <w:top w:val="nil"/>
              <w:left w:val="nil"/>
              <w:bottom w:val="single" w:sz="8" w:space="0" w:color="auto"/>
              <w:right w:val="single" w:sz="8" w:space="0" w:color="auto"/>
            </w:tcBorders>
            <w:shd w:val="clear" w:color="auto" w:fill="FF9900"/>
            <w:vAlign w:val="bottom"/>
          </w:tcPr>
          <w:p w:rsidR="0027487E" w:rsidRPr="00086B6E" w:rsidRDefault="00F80EF1" w:rsidP="00F80EF1">
            <w:pPr>
              <w:spacing w:after="0" w:line="240" w:lineRule="auto"/>
              <w:jc w:val="center"/>
              <w:rPr>
                <w:rFonts w:eastAsia="Times New Roman"/>
                <w:sz w:val="20"/>
                <w:szCs w:val="20"/>
                <w:lang w:eastAsia="lt-LT"/>
              </w:rPr>
            </w:pPr>
            <w:r>
              <w:rPr>
                <w:rFonts w:eastAsia="Times New Roman"/>
                <w:sz w:val="20"/>
                <w:szCs w:val="20"/>
                <w:lang w:eastAsia="lt-LT"/>
              </w:rPr>
              <w:t>4</w:t>
            </w:r>
            <w:r w:rsidR="001B1577">
              <w:rPr>
                <w:rFonts w:eastAsia="Times New Roman"/>
                <w:sz w:val="20"/>
                <w:szCs w:val="20"/>
                <w:lang w:eastAsia="lt-LT"/>
              </w:rPr>
              <w:t>.</w:t>
            </w:r>
            <w:r>
              <w:rPr>
                <w:rFonts w:eastAsia="Times New Roman"/>
                <w:sz w:val="20"/>
                <w:szCs w:val="20"/>
                <w:lang w:eastAsia="lt-LT"/>
              </w:rPr>
              <w:t>883</w:t>
            </w:r>
            <w:r w:rsidR="001B1577">
              <w:rPr>
                <w:rFonts w:eastAsia="Times New Roman"/>
                <w:sz w:val="20"/>
                <w:szCs w:val="20"/>
                <w:lang w:eastAsia="lt-LT"/>
              </w:rPr>
              <w:t>,00</w:t>
            </w:r>
          </w:p>
        </w:tc>
      </w:tr>
      <w:tr w:rsidR="0027487E" w:rsidRPr="009D007F" w:rsidTr="00592C3D">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27487E" w:rsidRPr="00086B6E" w:rsidRDefault="0027487E" w:rsidP="0027487E">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27487E" w:rsidRPr="00086B6E" w:rsidRDefault="0027487E" w:rsidP="0027487E">
            <w:pPr>
              <w:spacing w:after="0" w:line="240" w:lineRule="auto"/>
              <w:rPr>
                <w:rFonts w:eastAsia="Times New Roman"/>
                <w:sz w:val="20"/>
                <w:szCs w:val="20"/>
                <w:lang w:eastAsia="lt-LT"/>
              </w:rPr>
            </w:pPr>
            <w:r w:rsidRPr="00086B6E">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27487E" w:rsidRPr="00086B6E" w:rsidRDefault="00C77D30" w:rsidP="0027487E">
            <w:pPr>
              <w:spacing w:after="0" w:line="240" w:lineRule="auto"/>
              <w:jc w:val="center"/>
              <w:rPr>
                <w:rFonts w:eastAsia="Times New Roman"/>
                <w:sz w:val="20"/>
                <w:szCs w:val="20"/>
                <w:lang w:eastAsia="lt-LT"/>
              </w:rPr>
            </w:pPr>
            <w:r w:rsidRPr="00086B6E">
              <w:rPr>
                <w:rFonts w:eastAsia="Times New Roman"/>
                <w:sz w:val="20"/>
                <w:szCs w:val="20"/>
                <w:lang w:eastAsia="lt-LT"/>
              </w:rPr>
              <w:t>6.004,00</w:t>
            </w:r>
          </w:p>
        </w:tc>
        <w:tc>
          <w:tcPr>
            <w:tcW w:w="2127" w:type="dxa"/>
            <w:tcBorders>
              <w:top w:val="nil"/>
              <w:left w:val="nil"/>
              <w:bottom w:val="single" w:sz="8" w:space="0" w:color="auto"/>
              <w:right w:val="single" w:sz="8" w:space="0" w:color="auto"/>
            </w:tcBorders>
            <w:shd w:val="clear" w:color="auto" w:fill="FF9900"/>
            <w:vAlign w:val="bottom"/>
          </w:tcPr>
          <w:p w:rsidR="0027487E" w:rsidRPr="00086B6E" w:rsidRDefault="00F80EF1" w:rsidP="0027487E">
            <w:pPr>
              <w:spacing w:after="0" w:line="240" w:lineRule="auto"/>
              <w:jc w:val="center"/>
              <w:rPr>
                <w:rFonts w:eastAsia="Times New Roman"/>
                <w:sz w:val="20"/>
                <w:szCs w:val="20"/>
                <w:lang w:eastAsia="lt-LT"/>
              </w:rPr>
            </w:pPr>
            <w:r>
              <w:rPr>
                <w:rFonts w:eastAsia="Times New Roman"/>
                <w:sz w:val="20"/>
                <w:szCs w:val="20"/>
                <w:lang w:eastAsia="lt-LT"/>
              </w:rPr>
              <w:t>247.000</w:t>
            </w:r>
            <w:r w:rsidR="001B1577">
              <w:rPr>
                <w:rFonts w:eastAsia="Times New Roman"/>
                <w:sz w:val="20"/>
                <w:szCs w:val="20"/>
                <w:lang w:eastAsia="lt-LT"/>
              </w:rPr>
              <w:t>,00</w:t>
            </w:r>
          </w:p>
        </w:tc>
      </w:tr>
      <w:tr w:rsidR="0027487E" w:rsidRPr="009D007F" w:rsidTr="00B33722">
        <w:trPr>
          <w:trHeight w:val="227"/>
        </w:trPr>
        <w:tc>
          <w:tcPr>
            <w:tcW w:w="960" w:type="dxa"/>
            <w:tcBorders>
              <w:top w:val="nil"/>
              <w:left w:val="nil"/>
              <w:bottom w:val="nil"/>
              <w:right w:val="nil"/>
            </w:tcBorders>
            <w:shd w:val="clear" w:color="auto" w:fill="auto"/>
            <w:noWrap/>
            <w:vAlign w:val="bottom"/>
            <w:hideMark/>
          </w:tcPr>
          <w:p w:rsidR="0027487E" w:rsidRPr="00086B6E" w:rsidRDefault="0027487E" w:rsidP="0027487E">
            <w:pPr>
              <w:spacing w:after="0" w:line="240" w:lineRule="auto"/>
              <w:rPr>
                <w:rFonts w:ascii="Arial" w:eastAsia="Times New Roman" w:hAnsi="Arial" w:cs="Arial"/>
                <w:sz w:val="20"/>
                <w:szCs w:val="20"/>
                <w:lang w:eastAsia="lt-LT"/>
              </w:rPr>
            </w:pPr>
          </w:p>
        </w:tc>
        <w:tc>
          <w:tcPr>
            <w:tcW w:w="4441" w:type="dxa"/>
            <w:tcBorders>
              <w:top w:val="nil"/>
              <w:left w:val="nil"/>
              <w:bottom w:val="nil"/>
              <w:right w:val="nil"/>
            </w:tcBorders>
            <w:shd w:val="clear" w:color="auto" w:fill="auto"/>
            <w:noWrap/>
            <w:vAlign w:val="bottom"/>
            <w:hideMark/>
          </w:tcPr>
          <w:p w:rsidR="0027487E" w:rsidRPr="00086B6E" w:rsidRDefault="0027487E" w:rsidP="0027487E">
            <w:pPr>
              <w:spacing w:after="0" w:line="240" w:lineRule="auto"/>
              <w:rPr>
                <w:rFonts w:ascii="Arial" w:eastAsia="Times New Roman" w:hAnsi="Arial" w:cs="Arial"/>
                <w:sz w:val="20"/>
                <w:szCs w:val="20"/>
                <w:lang w:eastAsia="lt-LT"/>
              </w:rPr>
            </w:pPr>
          </w:p>
        </w:tc>
        <w:tc>
          <w:tcPr>
            <w:tcW w:w="1984" w:type="dxa"/>
            <w:tcBorders>
              <w:top w:val="nil"/>
              <w:left w:val="nil"/>
              <w:bottom w:val="nil"/>
              <w:right w:val="nil"/>
            </w:tcBorders>
            <w:shd w:val="clear" w:color="auto" w:fill="auto"/>
            <w:noWrap/>
            <w:vAlign w:val="bottom"/>
            <w:hideMark/>
          </w:tcPr>
          <w:p w:rsidR="0027487E" w:rsidRPr="00086B6E" w:rsidRDefault="0027487E" w:rsidP="0027487E">
            <w:pPr>
              <w:spacing w:after="0" w:line="240" w:lineRule="auto"/>
              <w:rPr>
                <w:rFonts w:ascii="Arial" w:eastAsia="Times New Roman" w:hAnsi="Arial" w:cs="Arial"/>
                <w:sz w:val="20"/>
                <w:szCs w:val="20"/>
                <w:lang w:eastAsia="lt-LT"/>
              </w:rPr>
            </w:pPr>
          </w:p>
        </w:tc>
        <w:tc>
          <w:tcPr>
            <w:tcW w:w="2127" w:type="dxa"/>
            <w:tcBorders>
              <w:top w:val="nil"/>
              <w:left w:val="nil"/>
              <w:bottom w:val="nil"/>
              <w:right w:val="nil"/>
            </w:tcBorders>
            <w:shd w:val="clear" w:color="auto" w:fill="auto"/>
            <w:noWrap/>
            <w:vAlign w:val="bottom"/>
            <w:hideMark/>
          </w:tcPr>
          <w:p w:rsidR="0027487E" w:rsidRPr="00086B6E" w:rsidRDefault="0027487E" w:rsidP="0027487E">
            <w:pPr>
              <w:spacing w:after="0" w:line="240" w:lineRule="auto"/>
              <w:rPr>
                <w:rFonts w:ascii="Arial" w:eastAsia="Times New Roman" w:hAnsi="Arial" w:cs="Arial"/>
                <w:sz w:val="20"/>
                <w:szCs w:val="20"/>
                <w:lang w:eastAsia="lt-LT"/>
              </w:rPr>
            </w:pPr>
          </w:p>
        </w:tc>
      </w:tr>
      <w:tr w:rsidR="0027487E" w:rsidRPr="009D007F" w:rsidTr="00B33722">
        <w:trPr>
          <w:trHeight w:val="227"/>
        </w:trPr>
        <w:tc>
          <w:tcPr>
            <w:tcW w:w="960" w:type="dxa"/>
            <w:tcBorders>
              <w:top w:val="single" w:sz="8" w:space="0" w:color="auto"/>
              <w:left w:val="single" w:sz="8" w:space="0" w:color="auto"/>
              <w:bottom w:val="single" w:sz="8" w:space="0" w:color="auto"/>
              <w:right w:val="single" w:sz="8" w:space="0" w:color="auto"/>
            </w:tcBorders>
            <w:shd w:val="clear" w:color="auto" w:fill="FF9900"/>
            <w:vAlign w:val="bottom"/>
            <w:hideMark/>
          </w:tcPr>
          <w:p w:rsidR="0027487E" w:rsidRPr="00086B6E" w:rsidRDefault="0027487E" w:rsidP="0027487E">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single" w:sz="8" w:space="0" w:color="auto"/>
              <w:left w:val="nil"/>
              <w:bottom w:val="single" w:sz="8" w:space="0" w:color="auto"/>
              <w:right w:val="nil"/>
            </w:tcBorders>
            <w:shd w:val="clear" w:color="auto" w:fill="FF9900"/>
            <w:vAlign w:val="bottom"/>
            <w:hideMark/>
          </w:tcPr>
          <w:p w:rsidR="0027487E" w:rsidRPr="00086B6E" w:rsidRDefault="0027487E" w:rsidP="0027487E">
            <w:pPr>
              <w:spacing w:after="0" w:line="240" w:lineRule="auto"/>
              <w:jc w:val="center"/>
              <w:rPr>
                <w:rFonts w:eastAsia="Times New Roman"/>
                <w:sz w:val="20"/>
                <w:szCs w:val="20"/>
                <w:lang w:eastAsia="lt-LT"/>
              </w:rPr>
            </w:pPr>
            <w:r w:rsidRPr="00086B6E">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auto"/>
              <w:right w:val="single" w:sz="8" w:space="0" w:color="auto"/>
            </w:tcBorders>
            <w:shd w:val="clear" w:color="auto" w:fill="FF9900"/>
            <w:vAlign w:val="bottom"/>
            <w:hideMark/>
          </w:tcPr>
          <w:p w:rsidR="0027487E" w:rsidRPr="00086B6E" w:rsidRDefault="00592C3D" w:rsidP="0027487E">
            <w:pPr>
              <w:spacing w:after="0" w:line="240" w:lineRule="auto"/>
              <w:jc w:val="center"/>
              <w:rPr>
                <w:rFonts w:eastAsia="Times New Roman"/>
                <w:sz w:val="20"/>
                <w:szCs w:val="20"/>
                <w:lang w:eastAsia="lt-LT"/>
              </w:rPr>
            </w:pPr>
            <w:r w:rsidRPr="00086B6E">
              <w:rPr>
                <w:rFonts w:eastAsia="Times New Roman"/>
                <w:sz w:val="20"/>
                <w:szCs w:val="20"/>
                <w:lang w:eastAsia="lt-LT"/>
              </w:rPr>
              <w:t>201</w:t>
            </w:r>
            <w:r w:rsidR="00924879">
              <w:rPr>
                <w:rFonts w:eastAsia="Times New Roman"/>
                <w:sz w:val="20"/>
                <w:szCs w:val="20"/>
                <w:lang w:eastAsia="lt-LT"/>
              </w:rPr>
              <w:t>9</w:t>
            </w:r>
            <w:r w:rsidR="0027487E" w:rsidRPr="00086B6E">
              <w:rPr>
                <w:rFonts w:eastAsia="Times New Roman"/>
                <w:sz w:val="20"/>
                <w:szCs w:val="20"/>
                <w:lang w:eastAsia="lt-LT"/>
              </w:rPr>
              <w:t xml:space="preserve"> (planuota)</w:t>
            </w:r>
          </w:p>
        </w:tc>
        <w:tc>
          <w:tcPr>
            <w:tcW w:w="2127" w:type="dxa"/>
            <w:tcBorders>
              <w:top w:val="single" w:sz="8" w:space="0" w:color="auto"/>
              <w:left w:val="nil"/>
              <w:bottom w:val="single" w:sz="8" w:space="0" w:color="auto"/>
              <w:right w:val="single" w:sz="8" w:space="0" w:color="auto"/>
            </w:tcBorders>
            <w:shd w:val="clear" w:color="auto" w:fill="FF9900"/>
            <w:vAlign w:val="bottom"/>
            <w:hideMark/>
          </w:tcPr>
          <w:p w:rsidR="0027487E" w:rsidRPr="00086B6E" w:rsidRDefault="00924879" w:rsidP="00924879">
            <w:pPr>
              <w:spacing w:after="0" w:line="240" w:lineRule="auto"/>
              <w:jc w:val="center"/>
              <w:rPr>
                <w:rFonts w:eastAsia="Times New Roman"/>
                <w:sz w:val="20"/>
                <w:szCs w:val="20"/>
                <w:lang w:eastAsia="lt-LT"/>
              </w:rPr>
            </w:pPr>
            <w:r>
              <w:rPr>
                <w:rFonts w:eastAsia="Times New Roman"/>
                <w:sz w:val="20"/>
                <w:szCs w:val="20"/>
                <w:lang w:eastAsia="lt-LT"/>
              </w:rPr>
              <w:t>2019</w:t>
            </w:r>
            <w:r w:rsidR="0027487E" w:rsidRPr="00086B6E">
              <w:rPr>
                <w:rFonts w:eastAsia="Times New Roman"/>
                <w:sz w:val="20"/>
                <w:szCs w:val="20"/>
                <w:lang w:eastAsia="lt-LT"/>
              </w:rPr>
              <w:t xml:space="preserve"> (įgyvendinta)</w:t>
            </w:r>
          </w:p>
        </w:tc>
      </w:tr>
      <w:tr w:rsidR="00DD376C" w:rsidRPr="009D007F" w:rsidTr="00B33722">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27487E" w:rsidRPr="00086B6E" w:rsidRDefault="0027487E" w:rsidP="0027487E">
            <w:pPr>
              <w:spacing w:after="0" w:line="240" w:lineRule="auto"/>
              <w:jc w:val="center"/>
              <w:rPr>
                <w:rFonts w:eastAsia="Times New Roman"/>
                <w:b/>
                <w:bCs/>
                <w:sz w:val="20"/>
                <w:szCs w:val="20"/>
                <w:lang w:eastAsia="lt-LT"/>
              </w:rPr>
            </w:pPr>
            <w:r w:rsidRPr="00086B6E">
              <w:rPr>
                <w:rFonts w:eastAsia="Times New Roman"/>
                <w:b/>
                <w:bCs/>
                <w:sz w:val="20"/>
                <w:szCs w:val="20"/>
                <w:lang w:eastAsia="lt-LT"/>
              </w:rPr>
              <w:t>1.1.2</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27487E" w:rsidRPr="00086B6E" w:rsidRDefault="00C77D30" w:rsidP="0027487E">
            <w:pPr>
              <w:spacing w:after="0" w:line="240" w:lineRule="auto"/>
              <w:jc w:val="center"/>
              <w:rPr>
                <w:rFonts w:eastAsia="Times New Roman"/>
                <w:b/>
                <w:bCs/>
                <w:sz w:val="20"/>
                <w:szCs w:val="20"/>
                <w:lang w:eastAsia="lt-LT"/>
              </w:rPr>
            </w:pPr>
            <w:r w:rsidRPr="00086B6E">
              <w:rPr>
                <w:rFonts w:eastAsia="Times New Roman"/>
                <w:b/>
                <w:bCs/>
                <w:sz w:val="20"/>
                <w:szCs w:val="20"/>
                <w:lang w:eastAsia="lt-LT"/>
              </w:rPr>
              <w:t>Sukurti ir tobulinti mokymosi visą gyvenimą sistemą</w:t>
            </w:r>
          </w:p>
        </w:tc>
      </w:tr>
      <w:tr w:rsidR="0027487E" w:rsidRPr="009D007F" w:rsidTr="00592C3D">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27487E" w:rsidRPr="00086B6E" w:rsidRDefault="0027487E" w:rsidP="0027487E">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27487E" w:rsidRPr="00086B6E" w:rsidRDefault="0027487E" w:rsidP="0027487E">
            <w:pPr>
              <w:spacing w:after="0" w:line="240" w:lineRule="auto"/>
              <w:rPr>
                <w:rFonts w:eastAsia="Times New Roman"/>
                <w:sz w:val="20"/>
                <w:szCs w:val="20"/>
                <w:lang w:eastAsia="lt-LT"/>
              </w:rPr>
            </w:pPr>
            <w:r w:rsidRPr="00086B6E">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27487E" w:rsidRPr="00086B6E" w:rsidRDefault="00C77D30" w:rsidP="0027487E">
            <w:pPr>
              <w:spacing w:after="0" w:line="240" w:lineRule="auto"/>
              <w:jc w:val="center"/>
              <w:rPr>
                <w:rFonts w:eastAsia="Times New Roman"/>
                <w:sz w:val="20"/>
                <w:szCs w:val="20"/>
                <w:lang w:eastAsia="lt-LT"/>
              </w:rPr>
            </w:pPr>
            <w:r w:rsidRPr="00086B6E">
              <w:rPr>
                <w:rFonts w:eastAsia="Times New Roman"/>
                <w:sz w:val="20"/>
                <w:szCs w:val="20"/>
                <w:lang w:eastAsia="lt-LT"/>
              </w:rPr>
              <w:t>119.448,00</w:t>
            </w:r>
          </w:p>
        </w:tc>
        <w:tc>
          <w:tcPr>
            <w:tcW w:w="2127" w:type="dxa"/>
            <w:tcBorders>
              <w:top w:val="nil"/>
              <w:left w:val="nil"/>
              <w:bottom w:val="single" w:sz="8" w:space="0" w:color="auto"/>
              <w:right w:val="single" w:sz="8" w:space="0" w:color="auto"/>
            </w:tcBorders>
            <w:shd w:val="clear" w:color="auto" w:fill="FF9900"/>
            <w:vAlign w:val="bottom"/>
          </w:tcPr>
          <w:p w:rsidR="0027487E" w:rsidRPr="00086B6E" w:rsidRDefault="00F80EF1" w:rsidP="00F80EF1">
            <w:pPr>
              <w:spacing w:after="0" w:line="240" w:lineRule="auto"/>
              <w:jc w:val="center"/>
              <w:rPr>
                <w:rFonts w:eastAsia="Times New Roman"/>
                <w:sz w:val="20"/>
                <w:szCs w:val="20"/>
                <w:lang w:eastAsia="lt-LT"/>
              </w:rPr>
            </w:pPr>
            <w:r>
              <w:rPr>
                <w:rFonts w:eastAsia="Times New Roman"/>
                <w:sz w:val="20"/>
                <w:szCs w:val="20"/>
                <w:lang w:eastAsia="lt-LT"/>
              </w:rPr>
              <w:t>9</w:t>
            </w:r>
            <w:r w:rsidR="00C7316C">
              <w:rPr>
                <w:rFonts w:eastAsia="Times New Roman"/>
                <w:sz w:val="20"/>
                <w:szCs w:val="20"/>
                <w:lang w:eastAsia="lt-LT"/>
              </w:rPr>
              <w:t>.</w:t>
            </w:r>
            <w:r>
              <w:rPr>
                <w:rFonts w:eastAsia="Times New Roman"/>
                <w:sz w:val="20"/>
                <w:szCs w:val="20"/>
                <w:lang w:eastAsia="lt-LT"/>
              </w:rPr>
              <w:t>273</w:t>
            </w:r>
            <w:r w:rsidR="00C7316C">
              <w:rPr>
                <w:rFonts w:eastAsia="Times New Roman"/>
                <w:sz w:val="20"/>
                <w:szCs w:val="20"/>
                <w:lang w:eastAsia="lt-LT"/>
              </w:rPr>
              <w:t>,</w:t>
            </w:r>
            <w:r>
              <w:rPr>
                <w:rFonts w:eastAsia="Times New Roman"/>
                <w:sz w:val="20"/>
                <w:szCs w:val="20"/>
                <w:lang w:eastAsia="lt-LT"/>
              </w:rPr>
              <w:t>73</w:t>
            </w:r>
          </w:p>
        </w:tc>
      </w:tr>
      <w:tr w:rsidR="009D007F" w:rsidRPr="009D007F" w:rsidTr="009D007F">
        <w:trPr>
          <w:trHeight w:val="113"/>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27487E" w:rsidRPr="00086B6E" w:rsidRDefault="0027487E" w:rsidP="0027487E">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27487E" w:rsidRPr="00086B6E" w:rsidRDefault="0027487E" w:rsidP="0027487E">
            <w:pPr>
              <w:spacing w:after="0" w:line="240" w:lineRule="auto"/>
              <w:rPr>
                <w:rFonts w:eastAsia="Times New Roman"/>
                <w:sz w:val="20"/>
                <w:szCs w:val="20"/>
                <w:lang w:eastAsia="lt-LT"/>
              </w:rPr>
            </w:pPr>
            <w:r w:rsidRPr="00086B6E">
              <w:rPr>
                <w:rFonts w:eastAsia="Times New Roman"/>
                <w:sz w:val="20"/>
                <w:szCs w:val="20"/>
                <w:lang w:eastAsia="lt-LT"/>
              </w:rPr>
              <w:t xml:space="preserve">         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27487E" w:rsidRPr="00086B6E" w:rsidRDefault="00C77D30" w:rsidP="0027487E">
            <w:pPr>
              <w:spacing w:after="0" w:line="240" w:lineRule="auto"/>
              <w:jc w:val="center"/>
              <w:rPr>
                <w:rFonts w:eastAsia="Times New Roman"/>
                <w:sz w:val="20"/>
                <w:szCs w:val="20"/>
                <w:lang w:eastAsia="lt-LT"/>
              </w:rPr>
            </w:pPr>
            <w:r w:rsidRPr="00086B6E">
              <w:rPr>
                <w:rFonts w:eastAsia="Times New Roman"/>
                <w:sz w:val="20"/>
                <w:szCs w:val="20"/>
                <w:lang w:eastAsia="lt-LT"/>
              </w:rPr>
              <w:t>41.008,00</w:t>
            </w:r>
          </w:p>
        </w:tc>
        <w:tc>
          <w:tcPr>
            <w:tcW w:w="2127" w:type="dxa"/>
            <w:tcBorders>
              <w:top w:val="nil"/>
              <w:left w:val="nil"/>
              <w:bottom w:val="single" w:sz="8" w:space="0" w:color="auto"/>
              <w:right w:val="single" w:sz="8" w:space="0" w:color="auto"/>
            </w:tcBorders>
            <w:shd w:val="clear" w:color="auto" w:fill="FF9900"/>
            <w:vAlign w:val="bottom"/>
          </w:tcPr>
          <w:p w:rsidR="0027487E" w:rsidRPr="00086B6E" w:rsidRDefault="00F80EF1" w:rsidP="0027487E">
            <w:pPr>
              <w:spacing w:after="0" w:line="240" w:lineRule="auto"/>
              <w:jc w:val="center"/>
              <w:rPr>
                <w:rFonts w:eastAsia="Times New Roman"/>
                <w:sz w:val="20"/>
                <w:szCs w:val="20"/>
                <w:lang w:eastAsia="lt-LT"/>
              </w:rPr>
            </w:pPr>
            <w:r>
              <w:rPr>
                <w:rFonts w:eastAsia="Times New Roman"/>
                <w:sz w:val="20"/>
                <w:szCs w:val="20"/>
                <w:lang w:eastAsia="lt-LT"/>
              </w:rPr>
              <w:t>9.273,73</w:t>
            </w:r>
          </w:p>
        </w:tc>
      </w:tr>
      <w:tr w:rsidR="0027487E" w:rsidRPr="009D007F" w:rsidTr="00592C3D">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27487E" w:rsidRPr="00086B6E" w:rsidRDefault="0027487E" w:rsidP="0027487E">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27487E" w:rsidRPr="00086B6E" w:rsidRDefault="0027487E" w:rsidP="0027487E">
            <w:pPr>
              <w:spacing w:after="0" w:line="240" w:lineRule="auto"/>
              <w:rPr>
                <w:rFonts w:eastAsia="Times New Roman"/>
                <w:sz w:val="20"/>
                <w:szCs w:val="20"/>
                <w:lang w:eastAsia="lt-LT"/>
              </w:rPr>
            </w:pPr>
            <w:r w:rsidRPr="00086B6E">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27487E" w:rsidRPr="00086B6E" w:rsidRDefault="00C77D30" w:rsidP="0027487E">
            <w:pPr>
              <w:spacing w:after="0" w:line="240" w:lineRule="auto"/>
              <w:jc w:val="center"/>
              <w:rPr>
                <w:rFonts w:eastAsia="Times New Roman"/>
                <w:sz w:val="20"/>
                <w:szCs w:val="20"/>
                <w:lang w:eastAsia="lt-LT"/>
              </w:rPr>
            </w:pPr>
            <w:r w:rsidRPr="00086B6E">
              <w:rPr>
                <w:rFonts w:eastAsia="Times New Roman"/>
                <w:sz w:val="20"/>
                <w:szCs w:val="20"/>
                <w:lang w:eastAsia="lt-LT"/>
              </w:rPr>
              <w:t>78.440,00</w:t>
            </w:r>
          </w:p>
        </w:tc>
        <w:tc>
          <w:tcPr>
            <w:tcW w:w="2127" w:type="dxa"/>
            <w:tcBorders>
              <w:top w:val="nil"/>
              <w:left w:val="nil"/>
              <w:bottom w:val="single" w:sz="8" w:space="0" w:color="auto"/>
              <w:right w:val="single" w:sz="8" w:space="0" w:color="auto"/>
            </w:tcBorders>
            <w:shd w:val="clear" w:color="auto" w:fill="FF9900"/>
            <w:vAlign w:val="bottom"/>
          </w:tcPr>
          <w:p w:rsidR="0027487E" w:rsidRPr="00086B6E" w:rsidRDefault="001B1577" w:rsidP="0027487E">
            <w:pPr>
              <w:spacing w:after="0" w:line="240" w:lineRule="auto"/>
              <w:jc w:val="center"/>
              <w:rPr>
                <w:rFonts w:eastAsia="Times New Roman"/>
                <w:sz w:val="20"/>
                <w:szCs w:val="20"/>
                <w:lang w:eastAsia="lt-LT"/>
              </w:rPr>
            </w:pPr>
            <w:r>
              <w:rPr>
                <w:rFonts w:eastAsia="Times New Roman"/>
                <w:sz w:val="20"/>
                <w:szCs w:val="20"/>
                <w:lang w:eastAsia="lt-LT"/>
              </w:rPr>
              <w:t>0</w:t>
            </w:r>
            <w:r w:rsidR="00620CFD">
              <w:rPr>
                <w:rFonts w:eastAsia="Times New Roman"/>
                <w:sz w:val="20"/>
                <w:szCs w:val="20"/>
                <w:lang w:eastAsia="lt-LT"/>
              </w:rPr>
              <w:t>,</w:t>
            </w:r>
            <w:r>
              <w:rPr>
                <w:rFonts w:eastAsia="Times New Roman"/>
                <w:sz w:val="20"/>
                <w:szCs w:val="20"/>
                <w:lang w:eastAsia="lt-LT"/>
              </w:rPr>
              <w:t>00</w:t>
            </w:r>
          </w:p>
        </w:tc>
      </w:tr>
      <w:tr w:rsidR="0027487E" w:rsidRPr="009D007F" w:rsidTr="00B33722">
        <w:trPr>
          <w:trHeight w:val="227"/>
        </w:trPr>
        <w:tc>
          <w:tcPr>
            <w:tcW w:w="960" w:type="dxa"/>
            <w:tcBorders>
              <w:top w:val="nil"/>
              <w:left w:val="nil"/>
              <w:bottom w:val="nil"/>
              <w:right w:val="nil"/>
            </w:tcBorders>
            <w:shd w:val="clear" w:color="auto" w:fill="auto"/>
            <w:noWrap/>
            <w:vAlign w:val="bottom"/>
            <w:hideMark/>
          </w:tcPr>
          <w:p w:rsidR="0027487E" w:rsidRPr="00086B6E" w:rsidRDefault="0027487E" w:rsidP="0027487E">
            <w:pPr>
              <w:spacing w:after="0" w:line="240" w:lineRule="auto"/>
              <w:rPr>
                <w:rFonts w:ascii="Arial" w:eastAsia="Times New Roman" w:hAnsi="Arial" w:cs="Arial"/>
                <w:sz w:val="20"/>
                <w:szCs w:val="20"/>
                <w:lang w:eastAsia="lt-LT"/>
              </w:rPr>
            </w:pPr>
          </w:p>
        </w:tc>
        <w:tc>
          <w:tcPr>
            <w:tcW w:w="4441" w:type="dxa"/>
            <w:tcBorders>
              <w:top w:val="nil"/>
              <w:left w:val="nil"/>
              <w:bottom w:val="nil"/>
              <w:right w:val="nil"/>
            </w:tcBorders>
            <w:shd w:val="clear" w:color="auto" w:fill="auto"/>
            <w:noWrap/>
            <w:vAlign w:val="bottom"/>
            <w:hideMark/>
          </w:tcPr>
          <w:p w:rsidR="0027487E" w:rsidRPr="00086B6E" w:rsidRDefault="0027487E" w:rsidP="0027487E">
            <w:pPr>
              <w:spacing w:after="0" w:line="240" w:lineRule="auto"/>
              <w:rPr>
                <w:rFonts w:ascii="Arial" w:eastAsia="Times New Roman" w:hAnsi="Arial" w:cs="Arial"/>
                <w:sz w:val="20"/>
                <w:szCs w:val="20"/>
                <w:lang w:eastAsia="lt-LT"/>
              </w:rPr>
            </w:pPr>
          </w:p>
        </w:tc>
        <w:tc>
          <w:tcPr>
            <w:tcW w:w="1984" w:type="dxa"/>
            <w:tcBorders>
              <w:top w:val="nil"/>
              <w:left w:val="nil"/>
              <w:bottom w:val="nil"/>
              <w:right w:val="nil"/>
            </w:tcBorders>
            <w:shd w:val="clear" w:color="auto" w:fill="auto"/>
            <w:noWrap/>
            <w:vAlign w:val="bottom"/>
            <w:hideMark/>
          </w:tcPr>
          <w:p w:rsidR="0027487E" w:rsidRPr="00086B6E" w:rsidRDefault="0027487E" w:rsidP="0027487E">
            <w:pPr>
              <w:spacing w:after="0" w:line="240" w:lineRule="auto"/>
              <w:rPr>
                <w:rFonts w:ascii="Arial" w:eastAsia="Times New Roman" w:hAnsi="Arial" w:cs="Arial"/>
                <w:sz w:val="20"/>
                <w:szCs w:val="20"/>
                <w:highlight w:val="yellow"/>
                <w:lang w:eastAsia="lt-LT"/>
              </w:rPr>
            </w:pPr>
          </w:p>
        </w:tc>
        <w:tc>
          <w:tcPr>
            <w:tcW w:w="2127" w:type="dxa"/>
            <w:tcBorders>
              <w:top w:val="nil"/>
              <w:left w:val="nil"/>
              <w:bottom w:val="nil"/>
              <w:right w:val="nil"/>
            </w:tcBorders>
            <w:shd w:val="clear" w:color="auto" w:fill="auto"/>
            <w:noWrap/>
            <w:vAlign w:val="bottom"/>
            <w:hideMark/>
          </w:tcPr>
          <w:p w:rsidR="0027487E" w:rsidRPr="00086B6E" w:rsidRDefault="0027487E" w:rsidP="0027487E">
            <w:pPr>
              <w:spacing w:after="0" w:line="240" w:lineRule="auto"/>
              <w:rPr>
                <w:rFonts w:ascii="Arial" w:eastAsia="Times New Roman" w:hAnsi="Arial" w:cs="Arial"/>
                <w:sz w:val="20"/>
                <w:szCs w:val="20"/>
                <w:lang w:eastAsia="lt-LT"/>
              </w:rPr>
            </w:pPr>
          </w:p>
        </w:tc>
      </w:tr>
      <w:tr w:rsidR="00DD376C" w:rsidRPr="009D007F" w:rsidTr="00193CED">
        <w:trPr>
          <w:trHeight w:val="227"/>
        </w:trPr>
        <w:tc>
          <w:tcPr>
            <w:tcW w:w="960" w:type="dxa"/>
            <w:tcBorders>
              <w:top w:val="single" w:sz="8" w:space="0" w:color="auto"/>
              <w:left w:val="single" w:sz="8" w:space="0" w:color="auto"/>
              <w:bottom w:val="single" w:sz="8" w:space="0" w:color="auto"/>
              <w:right w:val="single" w:sz="8" w:space="0" w:color="auto"/>
            </w:tcBorders>
            <w:shd w:val="clear" w:color="auto" w:fill="F4DB42"/>
            <w:vAlign w:val="bottom"/>
            <w:hideMark/>
          </w:tcPr>
          <w:p w:rsidR="0027487E" w:rsidRPr="00086B6E" w:rsidRDefault="0027487E" w:rsidP="0027487E">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single" w:sz="8" w:space="0" w:color="auto"/>
              <w:left w:val="nil"/>
              <w:bottom w:val="single" w:sz="8" w:space="0" w:color="auto"/>
              <w:right w:val="nil"/>
            </w:tcBorders>
            <w:shd w:val="clear" w:color="auto" w:fill="F4DB42"/>
            <w:vAlign w:val="bottom"/>
            <w:hideMark/>
          </w:tcPr>
          <w:p w:rsidR="0027487E" w:rsidRPr="00086B6E" w:rsidRDefault="0027487E" w:rsidP="0027487E">
            <w:pPr>
              <w:spacing w:after="0" w:line="240" w:lineRule="auto"/>
              <w:jc w:val="center"/>
              <w:rPr>
                <w:rFonts w:eastAsia="Times New Roman"/>
                <w:sz w:val="20"/>
                <w:szCs w:val="20"/>
                <w:lang w:eastAsia="lt-LT"/>
              </w:rPr>
            </w:pPr>
            <w:r w:rsidRPr="00086B6E">
              <w:rPr>
                <w:rFonts w:eastAsia="Times New Roman"/>
                <w:sz w:val="20"/>
                <w:szCs w:val="20"/>
                <w:lang w:eastAsia="lt-LT"/>
              </w:rPr>
              <w:t>Tikslas ir lėšų šaltiniai</w:t>
            </w:r>
          </w:p>
        </w:tc>
        <w:tc>
          <w:tcPr>
            <w:tcW w:w="1984" w:type="dxa"/>
            <w:tcBorders>
              <w:top w:val="single" w:sz="8" w:space="0" w:color="auto"/>
              <w:left w:val="single" w:sz="8" w:space="0" w:color="auto"/>
              <w:bottom w:val="single" w:sz="8" w:space="0" w:color="auto"/>
              <w:right w:val="single" w:sz="8" w:space="0" w:color="auto"/>
            </w:tcBorders>
            <w:shd w:val="clear" w:color="auto" w:fill="F4DB42"/>
            <w:vAlign w:val="bottom"/>
            <w:hideMark/>
          </w:tcPr>
          <w:p w:rsidR="0027487E" w:rsidRPr="00086B6E" w:rsidRDefault="00592C3D" w:rsidP="00924879">
            <w:pPr>
              <w:spacing w:after="0" w:line="240" w:lineRule="auto"/>
              <w:jc w:val="center"/>
              <w:rPr>
                <w:rFonts w:eastAsia="Times New Roman"/>
                <w:sz w:val="20"/>
                <w:szCs w:val="20"/>
                <w:lang w:eastAsia="lt-LT"/>
              </w:rPr>
            </w:pPr>
            <w:r w:rsidRPr="00086B6E">
              <w:rPr>
                <w:rFonts w:eastAsia="Times New Roman"/>
                <w:sz w:val="20"/>
                <w:szCs w:val="20"/>
                <w:lang w:eastAsia="lt-LT"/>
              </w:rPr>
              <w:t>201</w:t>
            </w:r>
            <w:r w:rsidR="00924879">
              <w:rPr>
                <w:rFonts w:eastAsia="Times New Roman"/>
                <w:sz w:val="20"/>
                <w:szCs w:val="20"/>
                <w:lang w:eastAsia="lt-LT"/>
              </w:rPr>
              <w:t>9</w:t>
            </w:r>
            <w:r w:rsidR="0027487E" w:rsidRPr="00086B6E">
              <w:rPr>
                <w:rFonts w:eastAsia="Times New Roman"/>
                <w:sz w:val="20"/>
                <w:szCs w:val="20"/>
                <w:lang w:eastAsia="lt-LT"/>
              </w:rPr>
              <w:t xml:space="preserve"> (planuota)</w:t>
            </w:r>
          </w:p>
        </w:tc>
        <w:tc>
          <w:tcPr>
            <w:tcW w:w="2127" w:type="dxa"/>
            <w:tcBorders>
              <w:top w:val="single" w:sz="8" w:space="0" w:color="auto"/>
              <w:left w:val="nil"/>
              <w:bottom w:val="single" w:sz="8" w:space="0" w:color="auto"/>
              <w:right w:val="single" w:sz="8" w:space="0" w:color="auto"/>
            </w:tcBorders>
            <w:shd w:val="clear" w:color="auto" w:fill="F4DB42"/>
            <w:vAlign w:val="bottom"/>
            <w:hideMark/>
          </w:tcPr>
          <w:p w:rsidR="0027487E" w:rsidRPr="00086B6E" w:rsidRDefault="003E0629" w:rsidP="0027487E">
            <w:pPr>
              <w:spacing w:after="0" w:line="240" w:lineRule="auto"/>
              <w:jc w:val="center"/>
              <w:rPr>
                <w:rFonts w:eastAsia="Times New Roman"/>
                <w:sz w:val="20"/>
                <w:szCs w:val="20"/>
                <w:lang w:eastAsia="lt-LT"/>
              </w:rPr>
            </w:pPr>
            <w:r w:rsidRPr="00086B6E">
              <w:rPr>
                <w:rFonts w:eastAsia="Times New Roman"/>
                <w:sz w:val="20"/>
                <w:szCs w:val="20"/>
                <w:lang w:eastAsia="lt-LT"/>
              </w:rPr>
              <w:t>201</w:t>
            </w:r>
            <w:r w:rsidR="00924879">
              <w:rPr>
                <w:rFonts w:eastAsia="Times New Roman"/>
                <w:sz w:val="20"/>
                <w:szCs w:val="20"/>
                <w:lang w:eastAsia="lt-LT"/>
              </w:rPr>
              <w:t>9</w:t>
            </w:r>
            <w:r w:rsidR="009D007F" w:rsidRPr="00086B6E">
              <w:rPr>
                <w:rFonts w:eastAsia="Times New Roman"/>
                <w:sz w:val="20"/>
                <w:szCs w:val="20"/>
                <w:lang w:eastAsia="lt-LT"/>
              </w:rPr>
              <w:t xml:space="preserve"> </w:t>
            </w:r>
            <w:r w:rsidR="0027487E" w:rsidRPr="00086B6E">
              <w:rPr>
                <w:rFonts w:eastAsia="Times New Roman"/>
                <w:sz w:val="20"/>
                <w:szCs w:val="20"/>
                <w:lang w:eastAsia="lt-LT"/>
              </w:rPr>
              <w:t>(įgyvendinta)</w:t>
            </w:r>
          </w:p>
        </w:tc>
      </w:tr>
      <w:tr w:rsidR="009D007F" w:rsidRPr="009D007F" w:rsidTr="00193CED">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27487E" w:rsidRPr="009D007F" w:rsidRDefault="0027487E" w:rsidP="0027487E">
            <w:pPr>
              <w:spacing w:after="0" w:line="240" w:lineRule="auto"/>
              <w:jc w:val="center"/>
              <w:rPr>
                <w:rFonts w:eastAsia="Times New Roman"/>
                <w:b/>
                <w:bCs/>
                <w:sz w:val="20"/>
                <w:szCs w:val="20"/>
                <w:lang w:eastAsia="lt-LT"/>
              </w:rPr>
            </w:pPr>
            <w:r w:rsidRPr="009D007F">
              <w:rPr>
                <w:rFonts w:eastAsia="Times New Roman"/>
                <w:b/>
                <w:bCs/>
                <w:sz w:val="20"/>
                <w:szCs w:val="20"/>
                <w:lang w:eastAsia="lt-LT"/>
              </w:rPr>
              <w:t>1.2</w:t>
            </w:r>
          </w:p>
        </w:tc>
        <w:tc>
          <w:tcPr>
            <w:tcW w:w="8552" w:type="dxa"/>
            <w:gridSpan w:val="3"/>
            <w:tcBorders>
              <w:top w:val="single" w:sz="8" w:space="0" w:color="auto"/>
              <w:left w:val="nil"/>
              <w:bottom w:val="single" w:sz="8" w:space="0" w:color="auto"/>
              <w:right w:val="single" w:sz="8" w:space="0" w:color="000000"/>
            </w:tcBorders>
            <w:shd w:val="clear" w:color="auto" w:fill="F4DB42"/>
            <w:vAlign w:val="bottom"/>
            <w:hideMark/>
          </w:tcPr>
          <w:p w:rsidR="0027487E" w:rsidRPr="009D007F" w:rsidRDefault="00C77D30" w:rsidP="0027487E">
            <w:pPr>
              <w:spacing w:after="0" w:line="240" w:lineRule="auto"/>
              <w:jc w:val="center"/>
              <w:rPr>
                <w:rFonts w:eastAsia="Times New Roman"/>
                <w:b/>
                <w:bCs/>
                <w:sz w:val="20"/>
                <w:szCs w:val="20"/>
                <w:lang w:eastAsia="lt-LT"/>
              </w:rPr>
            </w:pPr>
            <w:r w:rsidRPr="009D007F">
              <w:rPr>
                <w:rFonts w:eastAsia="Times New Roman"/>
                <w:b/>
                <w:bCs/>
                <w:sz w:val="20"/>
                <w:szCs w:val="20"/>
                <w:lang w:eastAsia="lt-LT"/>
              </w:rPr>
              <w:t>Stiprinti administracinius gebėjimus ir valdymo kokybę, didinant viešojo administravimo efektyvumą</w:t>
            </w:r>
          </w:p>
        </w:tc>
      </w:tr>
      <w:tr w:rsidR="00193CED" w:rsidRPr="009D007F" w:rsidTr="003E0629">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27487E" w:rsidRPr="009D007F" w:rsidRDefault="0027487E" w:rsidP="0027487E">
            <w:pPr>
              <w:spacing w:after="0" w:line="240" w:lineRule="auto"/>
              <w:jc w:val="center"/>
              <w:rPr>
                <w:rFonts w:eastAsia="Times New Roman"/>
                <w:sz w:val="20"/>
                <w:szCs w:val="20"/>
                <w:lang w:eastAsia="lt-LT"/>
              </w:rPr>
            </w:pPr>
            <w:r w:rsidRPr="009D007F">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27487E" w:rsidRPr="009D007F" w:rsidRDefault="0027487E" w:rsidP="0027487E">
            <w:pPr>
              <w:spacing w:after="0" w:line="240" w:lineRule="auto"/>
              <w:rPr>
                <w:rFonts w:eastAsia="Times New Roman"/>
                <w:sz w:val="20"/>
                <w:szCs w:val="20"/>
                <w:lang w:eastAsia="lt-LT"/>
              </w:rPr>
            </w:pPr>
            <w:r w:rsidRPr="009D007F">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27487E" w:rsidRPr="009D007F" w:rsidRDefault="00272F26" w:rsidP="00272F26">
            <w:pPr>
              <w:spacing w:after="0" w:line="240" w:lineRule="auto"/>
              <w:jc w:val="center"/>
              <w:rPr>
                <w:rFonts w:eastAsia="Times New Roman"/>
                <w:sz w:val="20"/>
                <w:szCs w:val="20"/>
                <w:lang w:eastAsia="lt-LT"/>
              </w:rPr>
            </w:pPr>
            <w:r>
              <w:rPr>
                <w:rFonts w:eastAsia="Times New Roman"/>
                <w:sz w:val="20"/>
                <w:szCs w:val="20"/>
                <w:lang w:eastAsia="lt-LT"/>
              </w:rPr>
              <w:t>219</w:t>
            </w:r>
            <w:r w:rsidR="009D007F" w:rsidRPr="009D007F">
              <w:rPr>
                <w:rFonts w:eastAsia="Times New Roman"/>
                <w:sz w:val="20"/>
                <w:szCs w:val="20"/>
                <w:lang w:eastAsia="lt-LT"/>
              </w:rPr>
              <w:t>.</w:t>
            </w:r>
            <w:r>
              <w:rPr>
                <w:rFonts w:eastAsia="Times New Roman"/>
                <w:sz w:val="20"/>
                <w:szCs w:val="20"/>
                <w:lang w:eastAsia="lt-LT"/>
              </w:rPr>
              <w:t>756</w:t>
            </w:r>
            <w:r w:rsidR="009D007F" w:rsidRPr="009D007F">
              <w:rPr>
                <w:rFonts w:eastAsia="Times New Roman"/>
                <w:sz w:val="20"/>
                <w:szCs w:val="20"/>
                <w:lang w:eastAsia="lt-LT"/>
              </w:rPr>
              <w:t>,00</w:t>
            </w:r>
          </w:p>
        </w:tc>
        <w:tc>
          <w:tcPr>
            <w:tcW w:w="2127" w:type="dxa"/>
            <w:tcBorders>
              <w:top w:val="nil"/>
              <w:left w:val="nil"/>
              <w:bottom w:val="single" w:sz="8" w:space="0" w:color="auto"/>
              <w:right w:val="single" w:sz="8" w:space="0" w:color="auto"/>
            </w:tcBorders>
            <w:shd w:val="clear" w:color="auto" w:fill="F4DB42"/>
            <w:vAlign w:val="bottom"/>
          </w:tcPr>
          <w:p w:rsidR="0027487E" w:rsidRPr="00620CFD" w:rsidRDefault="00CA4681" w:rsidP="00CA4681">
            <w:pPr>
              <w:spacing w:after="0" w:line="240" w:lineRule="auto"/>
              <w:jc w:val="center"/>
              <w:rPr>
                <w:rFonts w:eastAsia="Times New Roman"/>
                <w:sz w:val="20"/>
                <w:szCs w:val="20"/>
                <w:lang w:eastAsia="lt-LT"/>
              </w:rPr>
            </w:pPr>
            <w:r>
              <w:rPr>
                <w:rFonts w:eastAsia="Times New Roman"/>
                <w:sz w:val="20"/>
                <w:szCs w:val="20"/>
                <w:lang w:eastAsia="lt-LT"/>
              </w:rPr>
              <w:t>149</w:t>
            </w:r>
            <w:r w:rsidR="00620CFD" w:rsidRPr="00620CFD">
              <w:rPr>
                <w:rFonts w:eastAsia="Times New Roman"/>
                <w:sz w:val="20"/>
                <w:szCs w:val="20"/>
                <w:lang w:eastAsia="lt-LT"/>
              </w:rPr>
              <w:t>.</w:t>
            </w:r>
            <w:r>
              <w:rPr>
                <w:rFonts w:eastAsia="Times New Roman"/>
                <w:sz w:val="20"/>
                <w:szCs w:val="20"/>
                <w:lang w:eastAsia="lt-LT"/>
              </w:rPr>
              <w:t>815</w:t>
            </w:r>
            <w:r w:rsidR="00620CFD" w:rsidRPr="00620CFD">
              <w:rPr>
                <w:rFonts w:eastAsia="Times New Roman"/>
                <w:sz w:val="20"/>
                <w:szCs w:val="20"/>
                <w:lang w:eastAsia="lt-LT"/>
              </w:rPr>
              <w:t>,</w:t>
            </w:r>
            <w:r>
              <w:rPr>
                <w:rFonts w:eastAsia="Times New Roman"/>
                <w:sz w:val="20"/>
                <w:szCs w:val="20"/>
                <w:lang w:eastAsia="lt-LT"/>
              </w:rPr>
              <w:t>27</w:t>
            </w:r>
          </w:p>
        </w:tc>
      </w:tr>
      <w:tr w:rsidR="00193CED" w:rsidRPr="009D007F" w:rsidTr="003E0629">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27487E" w:rsidRPr="009D007F" w:rsidRDefault="0027487E" w:rsidP="0027487E">
            <w:pPr>
              <w:spacing w:after="0" w:line="240" w:lineRule="auto"/>
              <w:jc w:val="center"/>
              <w:rPr>
                <w:rFonts w:eastAsia="Times New Roman"/>
                <w:sz w:val="20"/>
                <w:szCs w:val="20"/>
                <w:lang w:eastAsia="lt-LT"/>
              </w:rPr>
            </w:pPr>
            <w:r w:rsidRPr="009D007F">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27487E" w:rsidRPr="009D007F" w:rsidRDefault="0027487E" w:rsidP="0027487E">
            <w:pPr>
              <w:spacing w:after="0" w:line="240" w:lineRule="auto"/>
              <w:rPr>
                <w:rFonts w:eastAsia="Times New Roman"/>
                <w:sz w:val="20"/>
                <w:szCs w:val="20"/>
                <w:lang w:eastAsia="lt-LT"/>
              </w:rPr>
            </w:pPr>
            <w:r w:rsidRPr="009D007F">
              <w:rPr>
                <w:rFonts w:eastAsia="Times New Roman"/>
                <w:sz w:val="20"/>
                <w:szCs w:val="20"/>
                <w:lang w:eastAsia="lt-LT"/>
              </w:rPr>
              <w:t xml:space="preserve">         Iš jų: Savivaldybės lėšos</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27487E" w:rsidRPr="009D007F" w:rsidRDefault="00272F26" w:rsidP="00272F26">
            <w:pPr>
              <w:spacing w:after="0" w:line="240" w:lineRule="auto"/>
              <w:jc w:val="center"/>
              <w:rPr>
                <w:rFonts w:eastAsia="Times New Roman"/>
                <w:sz w:val="20"/>
                <w:szCs w:val="20"/>
                <w:lang w:eastAsia="lt-LT"/>
              </w:rPr>
            </w:pPr>
            <w:r>
              <w:rPr>
                <w:rFonts w:eastAsia="Times New Roman"/>
                <w:sz w:val="20"/>
                <w:szCs w:val="20"/>
                <w:lang w:eastAsia="lt-LT"/>
              </w:rPr>
              <w:t>77</w:t>
            </w:r>
            <w:r w:rsidR="009D007F" w:rsidRPr="009D007F">
              <w:rPr>
                <w:rFonts w:eastAsia="Times New Roman"/>
                <w:sz w:val="20"/>
                <w:szCs w:val="20"/>
                <w:lang w:eastAsia="lt-LT"/>
              </w:rPr>
              <w:t>.</w:t>
            </w:r>
            <w:r>
              <w:rPr>
                <w:rFonts w:eastAsia="Times New Roman"/>
                <w:sz w:val="20"/>
                <w:szCs w:val="20"/>
                <w:lang w:eastAsia="lt-LT"/>
              </w:rPr>
              <w:t>68</w:t>
            </w:r>
            <w:r w:rsidR="009D007F" w:rsidRPr="009D007F">
              <w:rPr>
                <w:rFonts w:eastAsia="Times New Roman"/>
                <w:sz w:val="20"/>
                <w:szCs w:val="20"/>
                <w:lang w:eastAsia="lt-LT"/>
              </w:rPr>
              <w:t>2,00</w:t>
            </w:r>
          </w:p>
        </w:tc>
        <w:tc>
          <w:tcPr>
            <w:tcW w:w="2127" w:type="dxa"/>
            <w:tcBorders>
              <w:top w:val="nil"/>
              <w:left w:val="nil"/>
              <w:bottom w:val="single" w:sz="8" w:space="0" w:color="auto"/>
              <w:right w:val="single" w:sz="8" w:space="0" w:color="auto"/>
            </w:tcBorders>
            <w:shd w:val="clear" w:color="auto" w:fill="F4DB42"/>
            <w:vAlign w:val="bottom"/>
          </w:tcPr>
          <w:p w:rsidR="0027487E" w:rsidRPr="00620CFD" w:rsidRDefault="00CA4681" w:rsidP="00CA4681">
            <w:pPr>
              <w:spacing w:after="0" w:line="240" w:lineRule="auto"/>
              <w:jc w:val="center"/>
              <w:rPr>
                <w:rFonts w:eastAsia="Times New Roman"/>
                <w:sz w:val="20"/>
                <w:szCs w:val="20"/>
                <w:lang w:eastAsia="lt-LT"/>
              </w:rPr>
            </w:pPr>
            <w:r>
              <w:rPr>
                <w:rFonts w:eastAsia="Times New Roman"/>
                <w:sz w:val="20"/>
                <w:szCs w:val="20"/>
                <w:lang w:eastAsia="lt-LT"/>
              </w:rPr>
              <w:t>117</w:t>
            </w:r>
            <w:r w:rsidR="00620CFD" w:rsidRPr="00620CFD">
              <w:rPr>
                <w:rFonts w:eastAsia="Times New Roman"/>
                <w:sz w:val="20"/>
                <w:szCs w:val="20"/>
                <w:lang w:eastAsia="lt-LT"/>
              </w:rPr>
              <w:t>.</w:t>
            </w:r>
            <w:r>
              <w:rPr>
                <w:rFonts w:eastAsia="Times New Roman"/>
                <w:sz w:val="20"/>
                <w:szCs w:val="20"/>
                <w:lang w:eastAsia="lt-LT"/>
              </w:rPr>
              <w:t>006</w:t>
            </w:r>
            <w:r w:rsidR="00620CFD" w:rsidRPr="00620CFD">
              <w:rPr>
                <w:rFonts w:eastAsia="Times New Roman"/>
                <w:sz w:val="20"/>
                <w:szCs w:val="20"/>
                <w:lang w:eastAsia="lt-LT"/>
              </w:rPr>
              <w:t>,</w:t>
            </w:r>
            <w:r>
              <w:rPr>
                <w:rFonts w:eastAsia="Times New Roman"/>
                <w:sz w:val="20"/>
                <w:szCs w:val="20"/>
                <w:lang w:eastAsia="lt-LT"/>
              </w:rPr>
              <w:t>27</w:t>
            </w:r>
          </w:p>
        </w:tc>
      </w:tr>
      <w:tr w:rsidR="00193CED" w:rsidRPr="009D007F" w:rsidTr="003E0629">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27487E" w:rsidRPr="009D007F" w:rsidRDefault="0027487E" w:rsidP="0027487E">
            <w:pPr>
              <w:spacing w:after="0" w:line="240" w:lineRule="auto"/>
              <w:jc w:val="center"/>
              <w:rPr>
                <w:rFonts w:eastAsia="Times New Roman"/>
                <w:sz w:val="20"/>
                <w:szCs w:val="20"/>
                <w:lang w:eastAsia="lt-LT"/>
              </w:rPr>
            </w:pPr>
            <w:r w:rsidRPr="009D007F">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27487E" w:rsidRPr="009D007F" w:rsidRDefault="0027487E" w:rsidP="0027487E">
            <w:pPr>
              <w:spacing w:after="0" w:line="240" w:lineRule="auto"/>
              <w:rPr>
                <w:rFonts w:eastAsia="Times New Roman"/>
                <w:sz w:val="20"/>
                <w:szCs w:val="20"/>
                <w:lang w:eastAsia="lt-LT"/>
              </w:rPr>
            </w:pPr>
            <w:r w:rsidRPr="009D007F">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27487E" w:rsidRPr="009D007F" w:rsidRDefault="00272F26" w:rsidP="00272F26">
            <w:pPr>
              <w:spacing w:after="0" w:line="240" w:lineRule="auto"/>
              <w:jc w:val="center"/>
              <w:rPr>
                <w:rFonts w:eastAsia="Times New Roman"/>
                <w:sz w:val="20"/>
                <w:szCs w:val="20"/>
                <w:lang w:eastAsia="lt-LT"/>
              </w:rPr>
            </w:pPr>
            <w:r>
              <w:rPr>
                <w:rFonts w:eastAsia="Times New Roman"/>
                <w:sz w:val="20"/>
                <w:szCs w:val="20"/>
                <w:lang w:eastAsia="lt-LT"/>
              </w:rPr>
              <w:t>142</w:t>
            </w:r>
            <w:r w:rsidR="009D007F" w:rsidRPr="009D007F">
              <w:rPr>
                <w:rFonts w:eastAsia="Times New Roman"/>
                <w:sz w:val="20"/>
                <w:szCs w:val="20"/>
                <w:lang w:eastAsia="lt-LT"/>
              </w:rPr>
              <w:t>.</w:t>
            </w:r>
            <w:r>
              <w:rPr>
                <w:rFonts w:eastAsia="Times New Roman"/>
                <w:sz w:val="20"/>
                <w:szCs w:val="20"/>
                <w:lang w:eastAsia="lt-LT"/>
              </w:rPr>
              <w:t>074</w:t>
            </w:r>
            <w:r w:rsidR="009D007F" w:rsidRPr="009D007F">
              <w:rPr>
                <w:rFonts w:eastAsia="Times New Roman"/>
                <w:sz w:val="20"/>
                <w:szCs w:val="20"/>
                <w:lang w:eastAsia="lt-LT"/>
              </w:rPr>
              <w:t>,00</w:t>
            </w:r>
          </w:p>
        </w:tc>
        <w:tc>
          <w:tcPr>
            <w:tcW w:w="2127" w:type="dxa"/>
            <w:tcBorders>
              <w:top w:val="nil"/>
              <w:left w:val="nil"/>
              <w:bottom w:val="single" w:sz="8" w:space="0" w:color="auto"/>
              <w:right w:val="single" w:sz="8" w:space="0" w:color="auto"/>
            </w:tcBorders>
            <w:shd w:val="clear" w:color="auto" w:fill="F4DB42"/>
            <w:vAlign w:val="bottom"/>
          </w:tcPr>
          <w:p w:rsidR="0027487E" w:rsidRPr="00620CFD" w:rsidRDefault="00CA4681" w:rsidP="0027487E">
            <w:pPr>
              <w:spacing w:after="0" w:line="240" w:lineRule="auto"/>
              <w:jc w:val="center"/>
              <w:rPr>
                <w:rFonts w:eastAsia="Times New Roman"/>
                <w:sz w:val="20"/>
                <w:szCs w:val="20"/>
                <w:lang w:eastAsia="lt-LT"/>
              </w:rPr>
            </w:pPr>
            <w:r>
              <w:rPr>
                <w:rFonts w:eastAsia="Times New Roman"/>
                <w:sz w:val="20"/>
                <w:szCs w:val="20"/>
                <w:lang w:eastAsia="lt-LT"/>
              </w:rPr>
              <w:t>32.809,00</w:t>
            </w:r>
          </w:p>
        </w:tc>
      </w:tr>
      <w:tr w:rsidR="0027487E" w:rsidRPr="009D007F" w:rsidTr="00B33722">
        <w:trPr>
          <w:trHeight w:val="227"/>
        </w:trPr>
        <w:tc>
          <w:tcPr>
            <w:tcW w:w="960" w:type="dxa"/>
            <w:tcBorders>
              <w:top w:val="nil"/>
              <w:left w:val="nil"/>
              <w:bottom w:val="nil"/>
              <w:right w:val="nil"/>
            </w:tcBorders>
            <w:shd w:val="clear" w:color="auto" w:fill="auto"/>
            <w:noWrap/>
            <w:vAlign w:val="bottom"/>
            <w:hideMark/>
          </w:tcPr>
          <w:p w:rsidR="0027487E" w:rsidRPr="009D007F" w:rsidRDefault="0027487E" w:rsidP="0027487E">
            <w:pPr>
              <w:spacing w:after="0" w:line="240" w:lineRule="auto"/>
              <w:rPr>
                <w:rFonts w:ascii="Arial" w:eastAsia="Times New Roman" w:hAnsi="Arial" w:cs="Arial"/>
                <w:color w:val="FF0000"/>
                <w:sz w:val="20"/>
                <w:szCs w:val="20"/>
                <w:lang w:eastAsia="lt-LT"/>
              </w:rPr>
            </w:pPr>
          </w:p>
        </w:tc>
        <w:tc>
          <w:tcPr>
            <w:tcW w:w="4441" w:type="dxa"/>
            <w:tcBorders>
              <w:top w:val="nil"/>
              <w:left w:val="nil"/>
              <w:bottom w:val="nil"/>
              <w:right w:val="nil"/>
            </w:tcBorders>
            <w:shd w:val="clear" w:color="auto" w:fill="auto"/>
            <w:noWrap/>
            <w:vAlign w:val="bottom"/>
            <w:hideMark/>
          </w:tcPr>
          <w:p w:rsidR="0027487E" w:rsidRPr="009D007F" w:rsidRDefault="0027487E" w:rsidP="0027487E">
            <w:pPr>
              <w:spacing w:after="0" w:line="240" w:lineRule="auto"/>
              <w:rPr>
                <w:rFonts w:ascii="Arial" w:eastAsia="Times New Roman" w:hAnsi="Arial" w:cs="Arial"/>
                <w:color w:val="FF0000"/>
                <w:sz w:val="20"/>
                <w:szCs w:val="20"/>
                <w:lang w:eastAsia="lt-LT"/>
              </w:rPr>
            </w:pPr>
          </w:p>
        </w:tc>
        <w:tc>
          <w:tcPr>
            <w:tcW w:w="1984" w:type="dxa"/>
            <w:tcBorders>
              <w:top w:val="nil"/>
              <w:left w:val="nil"/>
              <w:bottom w:val="nil"/>
              <w:right w:val="nil"/>
            </w:tcBorders>
            <w:shd w:val="clear" w:color="auto" w:fill="auto"/>
            <w:noWrap/>
            <w:vAlign w:val="bottom"/>
            <w:hideMark/>
          </w:tcPr>
          <w:p w:rsidR="0027487E" w:rsidRPr="009D007F" w:rsidRDefault="0027487E" w:rsidP="0027487E">
            <w:pPr>
              <w:spacing w:after="0" w:line="240" w:lineRule="auto"/>
              <w:rPr>
                <w:rFonts w:ascii="Arial" w:eastAsia="Times New Roman" w:hAnsi="Arial" w:cs="Arial"/>
                <w:color w:val="FF0000"/>
                <w:sz w:val="20"/>
                <w:szCs w:val="20"/>
                <w:highlight w:val="yellow"/>
                <w:lang w:eastAsia="lt-LT"/>
              </w:rPr>
            </w:pPr>
          </w:p>
        </w:tc>
        <w:tc>
          <w:tcPr>
            <w:tcW w:w="2127" w:type="dxa"/>
            <w:tcBorders>
              <w:top w:val="nil"/>
              <w:left w:val="nil"/>
              <w:bottom w:val="nil"/>
              <w:right w:val="nil"/>
            </w:tcBorders>
            <w:shd w:val="clear" w:color="auto" w:fill="auto"/>
            <w:noWrap/>
            <w:vAlign w:val="bottom"/>
            <w:hideMark/>
          </w:tcPr>
          <w:p w:rsidR="0027487E" w:rsidRPr="009D007F" w:rsidRDefault="0027487E" w:rsidP="0027487E">
            <w:pPr>
              <w:spacing w:after="0" w:line="240" w:lineRule="auto"/>
              <w:rPr>
                <w:rFonts w:ascii="Arial" w:eastAsia="Times New Roman" w:hAnsi="Arial" w:cs="Arial"/>
                <w:color w:val="FF0000"/>
                <w:sz w:val="20"/>
                <w:szCs w:val="20"/>
                <w:lang w:eastAsia="lt-LT"/>
              </w:rPr>
            </w:pPr>
          </w:p>
        </w:tc>
      </w:tr>
      <w:tr w:rsidR="009D007F" w:rsidRPr="009D007F" w:rsidTr="00B33722">
        <w:trPr>
          <w:trHeight w:val="227"/>
        </w:trPr>
        <w:tc>
          <w:tcPr>
            <w:tcW w:w="960" w:type="dxa"/>
            <w:tcBorders>
              <w:top w:val="single" w:sz="8" w:space="0" w:color="auto"/>
              <w:left w:val="single" w:sz="8" w:space="0" w:color="auto"/>
              <w:bottom w:val="single" w:sz="8" w:space="0" w:color="auto"/>
              <w:right w:val="single" w:sz="8" w:space="0" w:color="auto"/>
            </w:tcBorders>
            <w:shd w:val="clear" w:color="auto" w:fill="FF9900"/>
            <w:vAlign w:val="bottom"/>
            <w:hideMark/>
          </w:tcPr>
          <w:p w:rsidR="0027487E" w:rsidRPr="009D007F" w:rsidRDefault="0027487E" w:rsidP="0027487E">
            <w:pPr>
              <w:spacing w:after="0" w:line="240" w:lineRule="auto"/>
              <w:jc w:val="center"/>
              <w:rPr>
                <w:rFonts w:eastAsia="Times New Roman"/>
                <w:sz w:val="20"/>
                <w:szCs w:val="20"/>
                <w:lang w:eastAsia="lt-LT"/>
              </w:rPr>
            </w:pPr>
            <w:r w:rsidRPr="009D007F">
              <w:rPr>
                <w:rFonts w:eastAsia="Times New Roman"/>
                <w:sz w:val="20"/>
                <w:szCs w:val="20"/>
                <w:lang w:eastAsia="lt-LT"/>
              </w:rPr>
              <w:t>Eil. Nr.</w:t>
            </w:r>
          </w:p>
        </w:tc>
        <w:tc>
          <w:tcPr>
            <w:tcW w:w="4441" w:type="dxa"/>
            <w:tcBorders>
              <w:top w:val="single" w:sz="8" w:space="0" w:color="auto"/>
              <w:left w:val="nil"/>
              <w:bottom w:val="single" w:sz="8" w:space="0" w:color="auto"/>
              <w:right w:val="nil"/>
            </w:tcBorders>
            <w:shd w:val="clear" w:color="auto" w:fill="FF9900"/>
            <w:vAlign w:val="bottom"/>
            <w:hideMark/>
          </w:tcPr>
          <w:p w:rsidR="0027487E" w:rsidRPr="009D007F" w:rsidRDefault="0027487E" w:rsidP="0027487E">
            <w:pPr>
              <w:spacing w:after="0" w:line="240" w:lineRule="auto"/>
              <w:jc w:val="center"/>
              <w:rPr>
                <w:rFonts w:eastAsia="Times New Roman"/>
                <w:sz w:val="20"/>
                <w:szCs w:val="20"/>
                <w:lang w:eastAsia="lt-LT"/>
              </w:rPr>
            </w:pPr>
            <w:r w:rsidRPr="009D007F">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auto"/>
              <w:right w:val="single" w:sz="8" w:space="0" w:color="auto"/>
            </w:tcBorders>
            <w:shd w:val="clear" w:color="auto" w:fill="FF9900"/>
            <w:vAlign w:val="bottom"/>
            <w:hideMark/>
          </w:tcPr>
          <w:p w:rsidR="0027487E" w:rsidRPr="009D007F" w:rsidRDefault="00592C3D" w:rsidP="00924879">
            <w:pPr>
              <w:spacing w:after="0" w:line="240" w:lineRule="auto"/>
              <w:jc w:val="center"/>
              <w:rPr>
                <w:rFonts w:eastAsia="Times New Roman"/>
                <w:sz w:val="20"/>
                <w:szCs w:val="20"/>
                <w:lang w:eastAsia="lt-LT"/>
              </w:rPr>
            </w:pPr>
            <w:r w:rsidRPr="009D007F">
              <w:rPr>
                <w:rFonts w:eastAsia="Times New Roman"/>
                <w:sz w:val="20"/>
                <w:szCs w:val="20"/>
                <w:lang w:eastAsia="lt-LT"/>
              </w:rPr>
              <w:t>201</w:t>
            </w:r>
            <w:r w:rsidR="00924879">
              <w:rPr>
                <w:rFonts w:eastAsia="Times New Roman"/>
                <w:sz w:val="20"/>
                <w:szCs w:val="20"/>
                <w:lang w:eastAsia="lt-LT"/>
              </w:rPr>
              <w:t>9</w:t>
            </w:r>
            <w:r w:rsidR="0027487E" w:rsidRPr="009D007F">
              <w:rPr>
                <w:rFonts w:eastAsia="Times New Roman"/>
                <w:sz w:val="20"/>
                <w:szCs w:val="20"/>
                <w:lang w:eastAsia="lt-LT"/>
              </w:rPr>
              <w:t xml:space="preserve"> (planuota)</w:t>
            </w:r>
          </w:p>
        </w:tc>
        <w:tc>
          <w:tcPr>
            <w:tcW w:w="2127" w:type="dxa"/>
            <w:tcBorders>
              <w:top w:val="single" w:sz="8" w:space="0" w:color="auto"/>
              <w:left w:val="nil"/>
              <w:bottom w:val="single" w:sz="8" w:space="0" w:color="auto"/>
              <w:right w:val="single" w:sz="8" w:space="0" w:color="auto"/>
            </w:tcBorders>
            <w:shd w:val="clear" w:color="auto" w:fill="FF9900"/>
            <w:vAlign w:val="bottom"/>
            <w:hideMark/>
          </w:tcPr>
          <w:p w:rsidR="0027487E" w:rsidRPr="009D007F" w:rsidRDefault="00592C3D" w:rsidP="00924879">
            <w:pPr>
              <w:spacing w:after="0" w:line="240" w:lineRule="auto"/>
              <w:jc w:val="center"/>
              <w:rPr>
                <w:rFonts w:eastAsia="Times New Roman"/>
                <w:sz w:val="20"/>
                <w:szCs w:val="20"/>
                <w:lang w:eastAsia="lt-LT"/>
              </w:rPr>
            </w:pPr>
            <w:r w:rsidRPr="009D007F">
              <w:rPr>
                <w:rFonts w:eastAsia="Times New Roman"/>
                <w:sz w:val="20"/>
                <w:szCs w:val="20"/>
                <w:lang w:eastAsia="lt-LT"/>
              </w:rPr>
              <w:t>201</w:t>
            </w:r>
            <w:r w:rsidR="00924879">
              <w:rPr>
                <w:rFonts w:eastAsia="Times New Roman"/>
                <w:sz w:val="20"/>
                <w:szCs w:val="20"/>
                <w:lang w:eastAsia="lt-LT"/>
              </w:rPr>
              <w:t>9</w:t>
            </w:r>
            <w:r w:rsidR="0027487E" w:rsidRPr="009D007F">
              <w:rPr>
                <w:rFonts w:eastAsia="Times New Roman"/>
                <w:sz w:val="20"/>
                <w:szCs w:val="20"/>
                <w:lang w:eastAsia="lt-LT"/>
              </w:rPr>
              <w:t xml:space="preserve"> (įgyvendinta)</w:t>
            </w:r>
          </w:p>
        </w:tc>
      </w:tr>
      <w:tr w:rsidR="009D007F" w:rsidRPr="009D007F" w:rsidTr="00B33722">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27487E" w:rsidRPr="009D007F" w:rsidRDefault="0027487E" w:rsidP="0027487E">
            <w:pPr>
              <w:spacing w:after="0" w:line="240" w:lineRule="auto"/>
              <w:jc w:val="center"/>
              <w:rPr>
                <w:rFonts w:eastAsia="Times New Roman"/>
                <w:b/>
                <w:bCs/>
                <w:sz w:val="20"/>
                <w:szCs w:val="20"/>
                <w:lang w:eastAsia="lt-LT"/>
              </w:rPr>
            </w:pPr>
            <w:r w:rsidRPr="009D007F">
              <w:rPr>
                <w:rFonts w:eastAsia="Times New Roman"/>
                <w:b/>
                <w:bCs/>
                <w:sz w:val="20"/>
                <w:szCs w:val="20"/>
                <w:lang w:eastAsia="lt-LT"/>
              </w:rPr>
              <w:t>1.2.1</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27487E" w:rsidRPr="009D007F" w:rsidRDefault="00C77D30" w:rsidP="0027487E">
            <w:pPr>
              <w:spacing w:after="0" w:line="240" w:lineRule="auto"/>
              <w:jc w:val="center"/>
              <w:rPr>
                <w:rFonts w:eastAsia="Times New Roman"/>
                <w:b/>
                <w:bCs/>
                <w:sz w:val="20"/>
                <w:szCs w:val="20"/>
                <w:lang w:eastAsia="lt-LT"/>
              </w:rPr>
            </w:pPr>
            <w:r w:rsidRPr="009D007F">
              <w:rPr>
                <w:rFonts w:eastAsia="Times New Roman"/>
                <w:b/>
                <w:bCs/>
                <w:sz w:val="20"/>
                <w:szCs w:val="20"/>
                <w:lang w:eastAsia="lt-LT"/>
              </w:rPr>
              <w:t>Tobulinti Savivaldybės administracijos ir Savivaldybei pavaldžių biudžetinių įstaigų darbuotojų kvalifikaciją ir administracinius gebėjimus</w:t>
            </w:r>
          </w:p>
        </w:tc>
      </w:tr>
      <w:tr w:rsidR="009D007F" w:rsidRPr="009D007F" w:rsidTr="00592C3D">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27487E" w:rsidRPr="009D007F" w:rsidRDefault="0027487E" w:rsidP="0027487E">
            <w:pPr>
              <w:spacing w:after="0" w:line="240" w:lineRule="auto"/>
              <w:jc w:val="center"/>
              <w:rPr>
                <w:rFonts w:eastAsia="Times New Roman"/>
                <w:sz w:val="20"/>
                <w:szCs w:val="20"/>
                <w:lang w:eastAsia="lt-LT"/>
              </w:rPr>
            </w:pPr>
            <w:r w:rsidRPr="009D007F">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27487E" w:rsidRPr="009D007F" w:rsidRDefault="0027487E" w:rsidP="0027487E">
            <w:pPr>
              <w:spacing w:after="0" w:line="240" w:lineRule="auto"/>
              <w:rPr>
                <w:rFonts w:eastAsia="Times New Roman"/>
                <w:sz w:val="20"/>
                <w:szCs w:val="20"/>
                <w:lang w:eastAsia="lt-LT"/>
              </w:rPr>
            </w:pPr>
            <w:r w:rsidRPr="009D007F">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27487E" w:rsidRPr="009D007F" w:rsidRDefault="00C77D30" w:rsidP="0027487E">
            <w:pPr>
              <w:spacing w:after="0" w:line="240" w:lineRule="auto"/>
              <w:jc w:val="center"/>
              <w:rPr>
                <w:rFonts w:eastAsia="Times New Roman"/>
                <w:sz w:val="20"/>
                <w:szCs w:val="20"/>
                <w:lang w:eastAsia="lt-LT"/>
              </w:rPr>
            </w:pPr>
            <w:r w:rsidRPr="009D007F">
              <w:rPr>
                <w:rFonts w:eastAsia="Times New Roman"/>
                <w:sz w:val="20"/>
                <w:szCs w:val="20"/>
                <w:lang w:eastAsia="lt-LT"/>
              </w:rPr>
              <w:t>51.776,00</w:t>
            </w:r>
          </w:p>
        </w:tc>
        <w:tc>
          <w:tcPr>
            <w:tcW w:w="2127" w:type="dxa"/>
            <w:tcBorders>
              <w:top w:val="nil"/>
              <w:left w:val="nil"/>
              <w:bottom w:val="single" w:sz="8" w:space="0" w:color="auto"/>
              <w:right w:val="single" w:sz="8" w:space="0" w:color="auto"/>
            </w:tcBorders>
            <w:shd w:val="clear" w:color="auto" w:fill="FF9900"/>
            <w:vAlign w:val="bottom"/>
          </w:tcPr>
          <w:p w:rsidR="0027487E" w:rsidRPr="009D007F" w:rsidRDefault="00F80EF1" w:rsidP="00F80EF1">
            <w:pPr>
              <w:spacing w:after="0" w:line="240" w:lineRule="auto"/>
              <w:jc w:val="center"/>
              <w:rPr>
                <w:rFonts w:eastAsia="Times New Roman"/>
                <w:sz w:val="20"/>
                <w:szCs w:val="20"/>
                <w:lang w:eastAsia="lt-LT"/>
              </w:rPr>
            </w:pPr>
            <w:r>
              <w:rPr>
                <w:rFonts w:eastAsia="Times New Roman"/>
                <w:sz w:val="20"/>
                <w:szCs w:val="20"/>
                <w:lang w:eastAsia="lt-LT"/>
              </w:rPr>
              <w:t>16</w:t>
            </w:r>
            <w:r w:rsidR="00620CFD">
              <w:rPr>
                <w:rFonts w:eastAsia="Times New Roman"/>
                <w:sz w:val="20"/>
                <w:szCs w:val="20"/>
                <w:lang w:eastAsia="lt-LT"/>
              </w:rPr>
              <w:t>.</w:t>
            </w:r>
            <w:r>
              <w:rPr>
                <w:rFonts w:eastAsia="Times New Roman"/>
                <w:sz w:val="20"/>
                <w:szCs w:val="20"/>
                <w:lang w:eastAsia="lt-LT"/>
              </w:rPr>
              <w:t>958</w:t>
            </w:r>
            <w:r w:rsidR="00620CFD">
              <w:rPr>
                <w:rFonts w:eastAsia="Times New Roman"/>
                <w:sz w:val="20"/>
                <w:szCs w:val="20"/>
                <w:lang w:eastAsia="lt-LT"/>
              </w:rPr>
              <w:t>,</w:t>
            </w:r>
            <w:r>
              <w:rPr>
                <w:rFonts w:eastAsia="Times New Roman"/>
                <w:sz w:val="20"/>
                <w:szCs w:val="20"/>
                <w:lang w:eastAsia="lt-LT"/>
              </w:rPr>
              <w:t>79</w:t>
            </w:r>
          </w:p>
        </w:tc>
      </w:tr>
      <w:tr w:rsidR="009D007F" w:rsidRPr="009D007F" w:rsidTr="00592C3D">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27487E" w:rsidRPr="009D007F" w:rsidRDefault="0027487E" w:rsidP="0027487E">
            <w:pPr>
              <w:spacing w:after="0" w:line="240" w:lineRule="auto"/>
              <w:jc w:val="center"/>
              <w:rPr>
                <w:rFonts w:eastAsia="Times New Roman"/>
                <w:sz w:val="20"/>
                <w:szCs w:val="20"/>
                <w:lang w:eastAsia="lt-LT"/>
              </w:rPr>
            </w:pPr>
            <w:r w:rsidRPr="009D007F">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27487E" w:rsidRPr="009D007F" w:rsidRDefault="0027487E" w:rsidP="0027487E">
            <w:pPr>
              <w:spacing w:after="0" w:line="240" w:lineRule="auto"/>
              <w:rPr>
                <w:rFonts w:eastAsia="Times New Roman"/>
                <w:sz w:val="20"/>
                <w:szCs w:val="20"/>
                <w:lang w:eastAsia="lt-LT"/>
              </w:rPr>
            </w:pPr>
            <w:r w:rsidRPr="009D007F">
              <w:rPr>
                <w:rFonts w:eastAsia="Times New Roman"/>
                <w:sz w:val="20"/>
                <w:szCs w:val="20"/>
                <w:lang w:eastAsia="lt-LT"/>
              </w:rPr>
              <w:t xml:space="preserve">         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27487E" w:rsidRPr="009D007F" w:rsidRDefault="00C77D30" w:rsidP="0027487E">
            <w:pPr>
              <w:spacing w:after="0" w:line="240" w:lineRule="auto"/>
              <w:jc w:val="center"/>
              <w:rPr>
                <w:rFonts w:eastAsia="Times New Roman"/>
                <w:sz w:val="20"/>
                <w:szCs w:val="20"/>
                <w:lang w:eastAsia="lt-LT"/>
              </w:rPr>
            </w:pPr>
            <w:r w:rsidRPr="009D007F">
              <w:rPr>
                <w:rFonts w:eastAsia="Times New Roman"/>
                <w:sz w:val="20"/>
                <w:szCs w:val="20"/>
                <w:lang w:eastAsia="lt-LT"/>
              </w:rPr>
              <w:t>14.125,00</w:t>
            </w:r>
          </w:p>
        </w:tc>
        <w:tc>
          <w:tcPr>
            <w:tcW w:w="2127" w:type="dxa"/>
            <w:tcBorders>
              <w:top w:val="nil"/>
              <w:left w:val="nil"/>
              <w:bottom w:val="single" w:sz="8" w:space="0" w:color="auto"/>
              <w:right w:val="single" w:sz="8" w:space="0" w:color="auto"/>
            </w:tcBorders>
            <w:shd w:val="clear" w:color="auto" w:fill="FF9900"/>
            <w:vAlign w:val="bottom"/>
          </w:tcPr>
          <w:p w:rsidR="0027487E" w:rsidRPr="009D007F" w:rsidRDefault="00F80EF1" w:rsidP="0027487E">
            <w:pPr>
              <w:spacing w:after="0" w:line="240" w:lineRule="auto"/>
              <w:jc w:val="center"/>
              <w:rPr>
                <w:rFonts w:eastAsia="Times New Roman"/>
                <w:sz w:val="20"/>
                <w:szCs w:val="20"/>
                <w:lang w:eastAsia="lt-LT"/>
              </w:rPr>
            </w:pPr>
            <w:r>
              <w:rPr>
                <w:rFonts w:eastAsia="Times New Roman"/>
                <w:sz w:val="20"/>
                <w:szCs w:val="20"/>
                <w:lang w:eastAsia="lt-LT"/>
              </w:rPr>
              <w:t>16.958,79</w:t>
            </w:r>
          </w:p>
        </w:tc>
      </w:tr>
      <w:tr w:rsidR="0027487E" w:rsidRPr="009D007F" w:rsidTr="00592C3D">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27487E" w:rsidRPr="009D007F" w:rsidRDefault="0027487E" w:rsidP="0027487E">
            <w:pPr>
              <w:spacing w:after="0" w:line="240" w:lineRule="auto"/>
              <w:jc w:val="center"/>
              <w:rPr>
                <w:rFonts w:eastAsia="Times New Roman"/>
                <w:sz w:val="20"/>
                <w:szCs w:val="20"/>
                <w:lang w:eastAsia="lt-LT"/>
              </w:rPr>
            </w:pPr>
            <w:r w:rsidRPr="009D007F">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27487E" w:rsidRPr="009D007F" w:rsidRDefault="0027487E" w:rsidP="0027487E">
            <w:pPr>
              <w:spacing w:after="0" w:line="240" w:lineRule="auto"/>
              <w:rPr>
                <w:rFonts w:eastAsia="Times New Roman"/>
                <w:sz w:val="20"/>
                <w:szCs w:val="20"/>
                <w:lang w:eastAsia="lt-LT"/>
              </w:rPr>
            </w:pPr>
            <w:r w:rsidRPr="009D007F">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27487E" w:rsidRPr="009D007F" w:rsidRDefault="00C77D30" w:rsidP="0027487E">
            <w:pPr>
              <w:spacing w:after="0" w:line="240" w:lineRule="auto"/>
              <w:jc w:val="center"/>
              <w:rPr>
                <w:rFonts w:eastAsia="Times New Roman"/>
                <w:sz w:val="20"/>
                <w:szCs w:val="20"/>
                <w:lang w:eastAsia="lt-LT"/>
              </w:rPr>
            </w:pPr>
            <w:r w:rsidRPr="009D007F">
              <w:rPr>
                <w:rFonts w:eastAsia="Times New Roman"/>
                <w:sz w:val="20"/>
                <w:szCs w:val="20"/>
                <w:lang w:eastAsia="lt-LT"/>
              </w:rPr>
              <w:t>37.651,00</w:t>
            </w:r>
          </w:p>
        </w:tc>
        <w:tc>
          <w:tcPr>
            <w:tcW w:w="2127" w:type="dxa"/>
            <w:tcBorders>
              <w:top w:val="nil"/>
              <w:left w:val="nil"/>
              <w:bottom w:val="single" w:sz="8" w:space="0" w:color="auto"/>
              <w:right w:val="single" w:sz="8" w:space="0" w:color="auto"/>
            </w:tcBorders>
            <w:shd w:val="clear" w:color="auto" w:fill="FF9900"/>
            <w:vAlign w:val="bottom"/>
          </w:tcPr>
          <w:p w:rsidR="0027487E" w:rsidRPr="009D007F" w:rsidRDefault="00F80EF1" w:rsidP="0027487E">
            <w:pPr>
              <w:spacing w:after="0" w:line="240" w:lineRule="auto"/>
              <w:jc w:val="center"/>
              <w:rPr>
                <w:rFonts w:eastAsia="Times New Roman"/>
                <w:sz w:val="20"/>
                <w:szCs w:val="20"/>
                <w:lang w:eastAsia="lt-LT"/>
              </w:rPr>
            </w:pPr>
            <w:r>
              <w:rPr>
                <w:rFonts w:eastAsia="Times New Roman"/>
                <w:sz w:val="20"/>
                <w:szCs w:val="20"/>
                <w:lang w:eastAsia="lt-LT"/>
              </w:rPr>
              <w:t>0</w:t>
            </w:r>
            <w:r w:rsidR="00620CFD">
              <w:rPr>
                <w:rFonts w:eastAsia="Times New Roman"/>
                <w:sz w:val="20"/>
                <w:szCs w:val="20"/>
                <w:lang w:eastAsia="lt-LT"/>
              </w:rPr>
              <w:t>,00</w:t>
            </w:r>
          </w:p>
        </w:tc>
      </w:tr>
      <w:tr w:rsidR="00DD376C" w:rsidRPr="009D007F" w:rsidTr="00DD376C">
        <w:trPr>
          <w:trHeight w:val="227"/>
        </w:trPr>
        <w:tc>
          <w:tcPr>
            <w:tcW w:w="960" w:type="dxa"/>
            <w:tcBorders>
              <w:top w:val="nil"/>
              <w:left w:val="nil"/>
              <w:bottom w:val="nil"/>
              <w:right w:val="nil"/>
            </w:tcBorders>
            <w:shd w:val="clear" w:color="auto" w:fill="auto"/>
            <w:noWrap/>
            <w:vAlign w:val="bottom"/>
            <w:hideMark/>
          </w:tcPr>
          <w:p w:rsidR="0027487E" w:rsidRPr="009D007F" w:rsidRDefault="0027487E" w:rsidP="0027487E">
            <w:pPr>
              <w:spacing w:after="0" w:line="240" w:lineRule="auto"/>
              <w:rPr>
                <w:rFonts w:ascii="Arial" w:eastAsia="Times New Roman" w:hAnsi="Arial" w:cs="Arial"/>
                <w:color w:val="FF0000"/>
                <w:sz w:val="20"/>
                <w:szCs w:val="20"/>
                <w:lang w:eastAsia="lt-LT"/>
              </w:rPr>
            </w:pPr>
          </w:p>
        </w:tc>
        <w:tc>
          <w:tcPr>
            <w:tcW w:w="4441" w:type="dxa"/>
            <w:tcBorders>
              <w:top w:val="nil"/>
              <w:left w:val="nil"/>
              <w:bottom w:val="nil"/>
              <w:right w:val="nil"/>
            </w:tcBorders>
            <w:shd w:val="clear" w:color="auto" w:fill="auto"/>
            <w:noWrap/>
            <w:vAlign w:val="bottom"/>
            <w:hideMark/>
          </w:tcPr>
          <w:p w:rsidR="0027487E" w:rsidRPr="009D007F" w:rsidRDefault="0027487E" w:rsidP="0027487E">
            <w:pPr>
              <w:spacing w:after="0" w:line="240" w:lineRule="auto"/>
              <w:rPr>
                <w:rFonts w:ascii="Arial" w:eastAsia="Times New Roman" w:hAnsi="Arial" w:cs="Arial"/>
                <w:color w:val="FF0000"/>
                <w:sz w:val="20"/>
                <w:szCs w:val="20"/>
                <w:lang w:eastAsia="lt-LT"/>
              </w:rPr>
            </w:pPr>
          </w:p>
        </w:tc>
        <w:tc>
          <w:tcPr>
            <w:tcW w:w="1984" w:type="dxa"/>
            <w:tcBorders>
              <w:top w:val="nil"/>
              <w:left w:val="nil"/>
              <w:bottom w:val="nil"/>
              <w:right w:val="nil"/>
            </w:tcBorders>
            <w:shd w:val="clear" w:color="auto" w:fill="auto"/>
            <w:noWrap/>
            <w:vAlign w:val="bottom"/>
            <w:hideMark/>
          </w:tcPr>
          <w:p w:rsidR="0027487E" w:rsidRPr="009D007F" w:rsidRDefault="0027487E" w:rsidP="0027487E">
            <w:pPr>
              <w:spacing w:after="0" w:line="240" w:lineRule="auto"/>
              <w:rPr>
                <w:rFonts w:ascii="Arial" w:eastAsia="Times New Roman" w:hAnsi="Arial" w:cs="Arial"/>
                <w:color w:val="FF0000"/>
                <w:sz w:val="20"/>
                <w:szCs w:val="20"/>
                <w:lang w:eastAsia="lt-LT"/>
              </w:rPr>
            </w:pPr>
          </w:p>
        </w:tc>
        <w:tc>
          <w:tcPr>
            <w:tcW w:w="2127" w:type="dxa"/>
            <w:tcBorders>
              <w:top w:val="nil"/>
              <w:left w:val="nil"/>
              <w:bottom w:val="nil"/>
              <w:right w:val="nil"/>
            </w:tcBorders>
            <w:shd w:val="clear" w:color="auto" w:fill="auto"/>
            <w:noWrap/>
            <w:vAlign w:val="bottom"/>
          </w:tcPr>
          <w:p w:rsidR="0027487E" w:rsidRPr="009D007F" w:rsidRDefault="0027487E" w:rsidP="0027487E">
            <w:pPr>
              <w:spacing w:after="0" w:line="240" w:lineRule="auto"/>
              <w:rPr>
                <w:rFonts w:ascii="Arial" w:eastAsia="Times New Roman" w:hAnsi="Arial" w:cs="Arial"/>
                <w:color w:val="FF0000"/>
                <w:sz w:val="20"/>
                <w:szCs w:val="20"/>
                <w:lang w:eastAsia="lt-LT"/>
              </w:rPr>
            </w:pPr>
          </w:p>
        </w:tc>
      </w:tr>
      <w:tr w:rsidR="009D007F" w:rsidRPr="009D007F" w:rsidTr="00B33722">
        <w:trPr>
          <w:trHeight w:val="227"/>
        </w:trPr>
        <w:tc>
          <w:tcPr>
            <w:tcW w:w="960" w:type="dxa"/>
            <w:tcBorders>
              <w:top w:val="single" w:sz="8" w:space="0" w:color="auto"/>
              <w:left w:val="single" w:sz="8" w:space="0" w:color="auto"/>
              <w:bottom w:val="single" w:sz="8" w:space="0" w:color="auto"/>
              <w:right w:val="single" w:sz="8" w:space="0" w:color="auto"/>
            </w:tcBorders>
            <w:shd w:val="clear" w:color="auto" w:fill="FF9900"/>
            <w:vAlign w:val="bottom"/>
            <w:hideMark/>
          </w:tcPr>
          <w:p w:rsidR="0027487E" w:rsidRPr="009D007F" w:rsidRDefault="0027487E" w:rsidP="0027487E">
            <w:pPr>
              <w:spacing w:after="0" w:line="240" w:lineRule="auto"/>
              <w:jc w:val="center"/>
              <w:rPr>
                <w:rFonts w:eastAsia="Times New Roman"/>
                <w:sz w:val="20"/>
                <w:szCs w:val="20"/>
                <w:lang w:eastAsia="lt-LT"/>
              </w:rPr>
            </w:pPr>
            <w:r w:rsidRPr="009D007F">
              <w:rPr>
                <w:rFonts w:eastAsia="Times New Roman"/>
                <w:sz w:val="20"/>
                <w:szCs w:val="20"/>
                <w:lang w:eastAsia="lt-LT"/>
              </w:rPr>
              <w:t>Eil. Nr.</w:t>
            </w:r>
          </w:p>
        </w:tc>
        <w:tc>
          <w:tcPr>
            <w:tcW w:w="4441" w:type="dxa"/>
            <w:tcBorders>
              <w:top w:val="single" w:sz="8" w:space="0" w:color="auto"/>
              <w:left w:val="nil"/>
              <w:bottom w:val="single" w:sz="8" w:space="0" w:color="auto"/>
              <w:right w:val="nil"/>
            </w:tcBorders>
            <w:shd w:val="clear" w:color="auto" w:fill="FF9900"/>
            <w:vAlign w:val="bottom"/>
            <w:hideMark/>
          </w:tcPr>
          <w:p w:rsidR="0027487E" w:rsidRPr="009D007F" w:rsidRDefault="0027487E" w:rsidP="0027487E">
            <w:pPr>
              <w:spacing w:after="0" w:line="240" w:lineRule="auto"/>
              <w:jc w:val="center"/>
              <w:rPr>
                <w:rFonts w:eastAsia="Times New Roman"/>
                <w:sz w:val="20"/>
                <w:szCs w:val="20"/>
                <w:lang w:eastAsia="lt-LT"/>
              </w:rPr>
            </w:pPr>
            <w:r w:rsidRPr="009D007F">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auto"/>
              <w:right w:val="single" w:sz="8" w:space="0" w:color="auto"/>
            </w:tcBorders>
            <w:shd w:val="clear" w:color="auto" w:fill="FF9900"/>
            <w:vAlign w:val="bottom"/>
            <w:hideMark/>
          </w:tcPr>
          <w:p w:rsidR="0027487E" w:rsidRPr="009D007F" w:rsidRDefault="00592C3D" w:rsidP="0027487E">
            <w:pPr>
              <w:spacing w:after="0" w:line="240" w:lineRule="auto"/>
              <w:jc w:val="center"/>
              <w:rPr>
                <w:rFonts w:eastAsia="Times New Roman"/>
                <w:sz w:val="20"/>
                <w:szCs w:val="20"/>
                <w:lang w:eastAsia="lt-LT"/>
              </w:rPr>
            </w:pPr>
            <w:r w:rsidRPr="009D007F">
              <w:rPr>
                <w:rFonts w:eastAsia="Times New Roman"/>
                <w:sz w:val="20"/>
                <w:szCs w:val="20"/>
                <w:lang w:eastAsia="lt-LT"/>
              </w:rPr>
              <w:t>201</w:t>
            </w:r>
            <w:r w:rsidR="00924879">
              <w:rPr>
                <w:rFonts w:eastAsia="Times New Roman"/>
                <w:sz w:val="20"/>
                <w:szCs w:val="20"/>
                <w:lang w:eastAsia="lt-LT"/>
              </w:rPr>
              <w:t>9</w:t>
            </w:r>
            <w:r w:rsidR="0027487E" w:rsidRPr="009D007F">
              <w:rPr>
                <w:rFonts w:eastAsia="Times New Roman"/>
                <w:sz w:val="20"/>
                <w:szCs w:val="20"/>
                <w:lang w:eastAsia="lt-LT"/>
              </w:rPr>
              <w:t xml:space="preserve"> (planuota)</w:t>
            </w:r>
          </w:p>
        </w:tc>
        <w:tc>
          <w:tcPr>
            <w:tcW w:w="2127" w:type="dxa"/>
            <w:tcBorders>
              <w:top w:val="single" w:sz="8" w:space="0" w:color="auto"/>
              <w:left w:val="nil"/>
              <w:bottom w:val="single" w:sz="8" w:space="0" w:color="auto"/>
              <w:right w:val="single" w:sz="8" w:space="0" w:color="auto"/>
            </w:tcBorders>
            <w:shd w:val="clear" w:color="auto" w:fill="FF9900"/>
            <w:vAlign w:val="bottom"/>
            <w:hideMark/>
          </w:tcPr>
          <w:p w:rsidR="0027487E" w:rsidRPr="009D007F" w:rsidRDefault="00592C3D" w:rsidP="0027487E">
            <w:pPr>
              <w:spacing w:after="0" w:line="240" w:lineRule="auto"/>
              <w:jc w:val="center"/>
              <w:rPr>
                <w:rFonts w:eastAsia="Times New Roman"/>
                <w:sz w:val="20"/>
                <w:szCs w:val="20"/>
                <w:lang w:eastAsia="lt-LT"/>
              </w:rPr>
            </w:pPr>
            <w:r w:rsidRPr="009D007F">
              <w:rPr>
                <w:rFonts w:eastAsia="Times New Roman"/>
                <w:sz w:val="20"/>
                <w:szCs w:val="20"/>
                <w:lang w:eastAsia="lt-LT"/>
              </w:rPr>
              <w:t>201</w:t>
            </w:r>
            <w:r w:rsidR="00924879">
              <w:rPr>
                <w:rFonts w:eastAsia="Times New Roman"/>
                <w:sz w:val="20"/>
                <w:szCs w:val="20"/>
                <w:lang w:eastAsia="lt-LT"/>
              </w:rPr>
              <w:t>9</w:t>
            </w:r>
            <w:r w:rsidR="0027487E" w:rsidRPr="009D007F">
              <w:rPr>
                <w:rFonts w:eastAsia="Times New Roman"/>
                <w:sz w:val="20"/>
                <w:szCs w:val="20"/>
                <w:lang w:eastAsia="lt-LT"/>
              </w:rPr>
              <w:t xml:space="preserve"> (įgyvendinta)</w:t>
            </w:r>
          </w:p>
        </w:tc>
      </w:tr>
      <w:tr w:rsidR="009D007F" w:rsidRPr="009D007F" w:rsidTr="00B33722">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27487E" w:rsidRPr="009D007F" w:rsidRDefault="0027487E" w:rsidP="0027487E">
            <w:pPr>
              <w:spacing w:after="0" w:line="240" w:lineRule="auto"/>
              <w:jc w:val="center"/>
              <w:rPr>
                <w:rFonts w:eastAsia="Times New Roman"/>
                <w:b/>
                <w:bCs/>
                <w:sz w:val="20"/>
                <w:szCs w:val="20"/>
                <w:lang w:eastAsia="lt-LT"/>
              </w:rPr>
            </w:pPr>
            <w:r w:rsidRPr="009D007F">
              <w:rPr>
                <w:rFonts w:eastAsia="Times New Roman"/>
                <w:b/>
                <w:bCs/>
                <w:sz w:val="20"/>
                <w:szCs w:val="20"/>
                <w:lang w:eastAsia="lt-LT"/>
              </w:rPr>
              <w:t>1.2.2</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27487E" w:rsidRPr="009D007F" w:rsidRDefault="00C77D30" w:rsidP="0027487E">
            <w:pPr>
              <w:spacing w:after="0" w:line="240" w:lineRule="auto"/>
              <w:jc w:val="center"/>
              <w:rPr>
                <w:rFonts w:eastAsia="Times New Roman"/>
                <w:b/>
                <w:bCs/>
                <w:sz w:val="20"/>
                <w:szCs w:val="20"/>
                <w:lang w:eastAsia="lt-LT"/>
              </w:rPr>
            </w:pPr>
            <w:r w:rsidRPr="009D007F">
              <w:rPr>
                <w:rFonts w:eastAsia="Times New Roman"/>
                <w:b/>
                <w:bCs/>
                <w:sz w:val="20"/>
                <w:szCs w:val="20"/>
                <w:lang w:eastAsia="lt-LT"/>
              </w:rPr>
              <w:t>Gerinti viešųjų paslaugų teikimą</w:t>
            </w:r>
          </w:p>
        </w:tc>
      </w:tr>
      <w:tr w:rsidR="009D007F" w:rsidRPr="009D007F" w:rsidTr="00592C3D">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27487E" w:rsidRPr="009D007F" w:rsidRDefault="0027487E" w:rsidP="0027487E">
            <w:pPr>
              <w:spacing w:after="0" w:line="240" w:lineRule="auto"/>
              <w:jc w:val="center"/>
              <w:rPr>
                <w:rFonts w:eastAsia="Times New Roman"/>
                <w:sz w:val="20"/>
                <w:szCs w:val="20"/>
                <w:lang w:eastAsia="lt-LT"/>
              </w:rPr>
            </w:pPr>
            <w:r w:rsidRPr="009D007F">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27487E" w:rsidRPr="009D007F" w:rsidRDefault="0027487E" w:rsidP="0027487E">
            <w:pPr>
              <w:spacing w:after="0" w:line="240" w:lineRule="auto"/>
              <w:rPr>
                <w:rFonts w:eastAsia="Times New Roman"/>
                <w:sz w:val="20"/>
                <w:szCs w:val="20"/>
                <w:lang w:eastAsia="lt-LT"/>
              </w:rPr>
            </w:pPr>
            <w:r w:rsidRPr="009D007F">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27487E" w:rsidRPr="009D007F" w:rsidRDefault="00C77D30" w:rsidP="0027487E">
            <w:pPr>
              <w:spacing w:after="0" w:line="240" w:lineRule="auto"/>
              <w:jc w:val="center"/>
              <w:rPr>
                <w:rFonts w:eastAsia="Times New Roman"/>
                <w:sz w:val="20"/>
                <w:szCs w:val="20"/>
                <w:lang w:eastAsia="lt-LT"/>
              </w:rPr>
            </w:pPr>
            <w:r w:rsidRPr="009D007F">
              <w:rPr>
                <w:rFonts w:eastAsia="Times New Roman"/>
                <w:sz w:val="20"/>
                <w:szCs w:val="20"/>
                <w:lang w:eastAsia="lt-LT"/>
              </w:rPr>
              <w:t>71.899,00</w:t>
            </w:r>
          </w:p>
        </w:tc>
        <w:tc>
          <w:tcPr>
            <w:tcW w:w="2127" w:type="dxa"/>
            <w:tcBorders>
              <w:top w:val="nil"/>
              <w:left w:val="nil"/>
              <w:bottom w:val="single" w:sz="8" w:space="0" w:color="auto"/>
              <w:right w:val="single" w:sz="8" w:space="0" w:color="auto"/>
            </w:tcBorders>
            <w:shd w:val="clear" w:color="auto" w:fill="FF9900"/>
            <w:vAlign w:val="bottom"/>
          </w:tcPr>
          <w:p w:rsidR="0027487E" w:rsidRPr="009D007F" w:rsidRDefault="00CA4681" w:rsidP="00CA4681">
            <w:pPr>
              <w:spacing w:after="0" w:line="240" w:lineRule="auto"/>
              <w:jc w:val="center"/>
              <w:rPr>
                <w:rFonts w:eastAsia="Times New Roman"/>
                <w:sz w:val="20"/>
                <w:szCs w:val="20"/>
                <w:lang w:eastAsia="lt-LT"/>
              </w:rPr>
            </w:pPr>
            <w:r>
              <w:rPr>
                <w:rFonts w:eastAsia="Times New Roman"/>
                <w:sz w:val="20"/>
                <w:szCs w:val="20"/>
                <w:lang w:eastAsia="lt-LT"/>
              </w:rPr>
              <w:t>69</w:t>
            </w:r>
            <w:r w:rsidR="00620CFD">
              <w:rPr>
                <w:rFonts w:eastAsia="Times New Roman"/>
                <w:sz w:val="20"/>
                <w:szCs w:val="20"/>
                <w:lang w:eastAsia="lt-LT"/>
              </w:rPr>
              <w:t>.</w:t>
            </w:r>
            <w:r>
              <w:rPr>
                <w:rFonts w:eastAsia="Times New Roman"/>
                <w:sz w:val="20"/>
                <w:szCs w:val="20"/>
                <w:lang w:eastAsia="lt-LT"/>
              </w:rPr>
              <w:t>709</w:t>
            </w:r>
            <w:r w:rsidR="00620CFD">
              <w:rPr>
                <w:rFonts w:eastAsia="Times New Roman"/>
                <w:sz w:val="20"/>
                <w:szCs w:val="20"/>
                <w:lang w:eastAsia="lt-LT"/>
              </w:rPr>
              <w:t>,</w:t>
            </w:r>
            <w:r>
              <w:rPr>
                <w:rFonts w:eastAsia="Times New Roman"/>
                <w:sz w:val="20"/>
                <w:szCs w:val="20"/>
                <w:lang w:eastAsia="lt-LT"/>
              </w:rPr>
              <w:t>00</w:t>
            </w:r>
          </w:p>
        </w:tc>
      </w:tr>
      <w:tr w:rsidR="009D007F" w:rsidRPr="009D007F" w:rsidTr="00592C3D">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27487E" w:rsidRPr="009D007F" w:rsidRDefault="0027487E" w:rsidP="0027487E">
            <w:pPr>
              <w:spacing w:after="0" w:line="240" w:lineRule="auto"/>
              <w:jc w:val="center"/>
              <w:rPr>
                <w:rFonts w:eastAsia="Times New Roman"/>
                <w:sz w:val="20"/>
                <w:szCs w:val="20"/>
                <w:lang w:eastAsia="lt-LT"/>
              </w:rPr>
            </w:pPr>
            <w:r w:rsidRPr="009D007F">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27487E" w:rsidRPr="009D007F" w:rsidRDefault="0027487E" w:rsidP="0027487E">
            <w:pPr>
              <w:spacing w:after="0" w:line="240" w:lineRule="auto"/>
              <w:rPr>
                <w:rFonts w:eastAsia="Times New Roman"/>
                <w:sz w:val="20"/>
                <w:szCs w:val="20"/>
                <w:lang w:eastAsia="lt-LT"/>
              </w:rPr>
            </w:pPr>
            <w:r w:rsidRPr="009D007F">
              <w:rPr>
                <w:rFonts w:eastAsia="Times New Roman"/>
                <w:sz w:val="20"/>
                <w:szCs w:val="20"/>
                <w:lang w:eastAsia="lt-LT"/>
              </w:rPr>
              <w:t xml:space="preserve">         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27487E" w:rsidRPr="009D007F" w:rsidRDefault="00C77D30" w:rsidP="0027487E">
            <w:pPr>
              <w:spacing w:after="0" w:line="240" w:lineRule="auto"/>
              <w:jc w:val="center"/>
              <w:rPr>
                <w:rFonts w:eastAsia="Times New Roman"/>
                <w:sz w:val="20"/>
                <w:szCs w:val="20"/>
                <w:lang w:eastAsia="lt-LT"/>
              </w:rPr>
            </w:pPr>
            <w:r w:rsidRPr="009D007F">
              <w:rPr>
                <w:rFonts w:eastAsia="Times New Roman"/>
                <w:sz w:val="20"/>
                <w:szCs w:val="20"/>
                <w:lang w:eastAsia="lt-LT"/>
              </w:rPr>
              <w:t>10.574,00</w:t>
            </w:r>
          </w:p>
        </w:tc>
        <w:tc>
          <w:tcPr>
            <w:tcW w:w="2127" w:type="dxa"/>
            <w:tcBorders>
              <w:top w:val="nil"/>
              <w:left w:val="nil"/>
              <w:bottom w:val="single" w:sz="8" w:space="0" w:color="auto"/>
              <w:right w:val="single" w:sz="8" w:space="0" w:color="auto"/>
            </w:tcBorders>
            <w:shd w:val="clear" w:color="auto" w:fill="FF9900"/>
            <w:vAlign w:val="bottom"/>
          </w:tcPr>
          <w:p w:rsidR="0027487E" w:rsidRPr="009D007F" w:rsidRDefault="00CA4681" w:rsidP="00CA4681">
            <w:pPr>
              <w:spacing w:after="0" w:line="240" w:lineRule="auto"/>
              <w:jc w:val="center"/>
              <w:rPr>
                <w:rFonts w:eastAsia="Times New Roman"/>
                <w:sz w:val="20"/>
                <w:szCs w:val="20"/>
                <w:lang w:eastAsia="lt-LT"/>
              </w:rPr>
            </w:pPr>
            <w:r>
              <w:rPr>
                <w:rFonts w:eastAsia="Times New Roman"/>
                <w:sz w:val="20"/>
                <w:szCs w:val="20"/>
                <w:lang w:eastAsia="lt-LT"/>
              </w:rPr>
              <w:t>36</w:t>
            </w:r>
            <w:r w:rsidR="00620CFD">
              <w:rPr>
                <w:rFonts w:eastAsia="Times New Roman"/>
                <w:sz w:val="20"/>
                <w:szCs w:val="20"/>
                <w:lang w:eastAsia="lt-LT"/>
              </w:rPr>
              <w:t>.9</w:t>
            </w:r>
            <w:r>
              <w:rPr>
                <w:rFonts w:eastAsia="Times New Roman"/>
                <w:sz w:val="20"/>
                <w:szCs w:val="20"/>
                <w:lang w:eastAsia="lt-LT"/>
              </w:rPr>
              <w:t>00</w:t>
            </w:r>
            <w:r w:rsidR="00620CFD">
              <w:rPr>
                <w:rFonts w:eastAsia="Times New Roman"/>
                <w:sz w:val="20"/>
                <w:szCs w:val="20"/>
                <w:lang w:eastAsia="lt-LT"/>
              </w:rPr>
              <w:t>,00</w:t>
            </w:r>
          </w:p>
        </w:tc>
      </w:tr>
      <w:tr w:rsidR="0027487E" w:rsidRPr="009D007F" w:rsidTr="00592C3D">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27487E" w:rsidRPr="009D007F" w:rsidRDefault="0027487E" w:rsidP="0027487E">
            <w:pPr>
              <w:spacing w:after="0" w:line="240" w:lineRule="auto"/>
              <w:jc w:val="center"/>
              <w:rPr>
                <w:rFonts w:eastAsia="Times New Roman"/>
                <w:sz w:val="20"/>
                <w:szCs w:val="20"/>
                <w:lang w:eastAsia="lt-LT"/>
              </w:rPr>
            </w:pPr>
            <w:r w:rsidRPr="009D007F">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27487E" w:rsidRPr="009D007F" w:rsidRDefault="0027487E" w:rsidP="0027487E">
            <w:pPr>
              <w:spacing w:after="0" w:line="240" w:lineRule="auto"/>
              <w:rPr>
                <w:rFonts w:eastAsia="Times New Roman"/>
                <w:sz w:val="20"/>
                <w:szCs w:val="20"/>
                <w:lang w:eastAsia="lt-LT"/>
              </w:rPr>
            </w:pPr>
            <w:r w:rsidRPr="009D007F">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27487E" w:rsidRPr="009D007F" w:rsidRDefault="00C77D30" w:rsidP="0027487E">
            <w:pPr>
              <w:spacing w:after="0" w:line="240" w:lineRule="auto"/>
              <w:jc w:val="center"/>
              <w:rPr>
                <w:rFonts w:eastAsia="Times New Roman"/>
                <w:sz w:val="20"/>
                <w:szCs w:val="20"/>
                <w:lang w:eastAsia="lt-LT"/>
              </w:rPr>
            </w:pPr>
            <w:r w:rsidRPr="009D007F">
              <w:rPr>
                <w:rFonts w:eastAsia="Times New Roman"/>
                <w:sz w:val="20"/>
                <w:szCs w:val="20"/>
                <w:lang w:eastAsia="lt-LT"/>
              </w:rPr>
              <w:t>61.325,00</w:t>
            </w:r>
          </w:p>
        </w:tc>
        <w:tc>
          <w:tcPr>
            <w:tcW w:w="2127" w:type="dxa"/>
            <w:tcBorders>
              <w:top w:val="nil"/>
              <w:left w:val="nil"/>
              <w:bottom w:val="single" w:sz="8" w:space="0" w:color="auto"/>
              <w:right w:val="single" w:sz="8" w:space="0" w:color="auto"/>
            </w:tcBorders>
            <w:shd w:val="clear" w:color="auto" w:fill="FF9900"/>
            <w:vAlign w:val="bottom"/>
          </w:tcPr>
          <w:p w:rsidR="0027487E" w:rsidRPr="009D007F" w:rsidRDefault="00CA4681" w:rsidP="00CA4681">
            <w:pPr>
              <w:spacing w:after="0" w:line="240" w:lineRule="auto"/>
              <w:jc w:val="center"/>
              <w:rPr>
                <w:rFonts w:eastAsia="Times New Roman"/>
                <w:sz w:val="20"/>
                <w:szCs w:val="20"/>
                <w:lang w:eastAsia="lt-LT"/>
              </w:rPr>
            </w:pPr>
            <w:r>
              <w:rPr>
                <w:rFonts w:eastAsia="Times New Roman"/>
                <w:sz w:val="20"/>
                <w:szCs w:val="20"/>
                <w:lang w:eastAsia="lt-LT"/>
              </w:rPr>
              <w:t>32</w:t>
            </w:r>
            <w:r w:rsidR="00620CFD">
              <w:rPr>
                <w:rFonts w:eastAsia="Times New Roman"/>
                <w:sz w:val="20"/>
                <w:szCs w:val="20"/>
                <w:lang w:eastAsia="lt-LT"/>
              </w:rPr>
              <w:t>.</w:t>
            </w:r>
            <w:r>
              <w:rPr>
                <w:rFonts w:eastAsia="Times New Roman"/>
                <w:sz w:val="20"/>
                <w:szCs w:val="20"/>
                <w:lang w:eastAsia="lt-LT"/>
              </w:rPr>
              <w:t>809</w:t>
            </w:r>
            <w:r w:rsidR="00620CFD">
              <w:rPr>
                <w:rFonts w:eastAsia="Times New Roman"/>
                <w:sz w:val="20"/>
                <w:szCs w:val="20"/>
                <w:lang w:eastAsia="lt-LT"/>
              </w:rPr>
              <w:t>,</w:t>
            </w:r>
            <w:r>
              <w:rPr>
                <w:rFonts w:eastAsia="Times New Roman"/>
                <w:sz w:val="20"/>
                <w:szCs w:val="20"/>
                <w:lang w:eastAsia="lt-LT"/>
              </w:rPr>
              <w:t>00</w:t>
            </w:r>
          </w:p>
        </w:tc>
      </w:tr>
      <w:tr w:rsidR="0027487E" w:rsidRPr="009D007F" w:rsidTr="00B33722">
        <w:trPr>
          <w:trHeight w:val="227"/>
        </w:trPr>
        <w:tc>
          <w:tcPr>
            <w:tcW w:w="960" w:type="dxa"/>
            <w:tcBorders>
              <w:top w:val="nil"/>
              <w:left w:val="nil"/>
              <w:bottom w:val="nil"/>
              <w:right w:val="nil"/>
            </w:tcBorders>
            <w:shd w:val="clear" w:color="auto" w:fill="auto"/>
            <w:noWrap/>
            <w:vAlign w:val="bottom"/>
            <w:hideMark/>
          </w:tcPr>
          <w:p w:rsidR="0027487E" w:rsidRPr="009D007F" w:rsidRDefault="0027487E" w:rsidP="0027487E">
            <w:pPr>
              <w:spacing w:after="0" w:line="240" w:lineRule="auto"/>
              <w:rPr>
                <w:rFonts w:ascii="Arial" w:eastAsia="Times New Roman" w:hAnsi="Arial" w:cs="Arial"/>
                <w:color w:val="FF0000"/>
                <w:sz w:val="20"/>
                <w:szCs w:val="20"/>
                <w:lang w:eastAsia="lt-LT"/>
              </w:rPr>
            </w:pPr>
          </w:p>
        </w:tc>
        <w:tc>
          <w:tcPr>
            <w:tcW w:w="4441" w:type="dxa"/>
            <w:tcBorders>
              <w:top w:val="nil"/>
              <w:left w:val="nil"/>
              <w:bottom w:val="nil"/>
              <w:right w:val="nil"/>
            </w:tcBorders>
            <w:shd w:val="clear" w:color="auto" w:fill="auto"/>
            <w:noWrap/>
            <w:vAlign w:val="bottom"/>
            <w:hideMark/>
          </w:tcPr>
          <w:p w:rsidR="0027487E" w:rsidRPr="009D007F" w:rsidRDefault="0027487E" w:rsidP="0027487E">
            <w:pPr>
              <w:spacing w:after="0" w:line="240" w:lineRule="auto"/>
              <w:rPr>
                <w:rFonts w:ascii="Arial" w:eastAsia="Times New Roman" w:hAnsi="Arial" w:cs="Arial"/>
                <w:color w:val="FF0000"/>
                <w:sz w:val="20"/>
                <w:szCs w:val="20"/>
                <w:lang w:eastAsia="lt-LT"/>
              </w:rPr>
            </w:pPr>
          </w:p>
        </w:tc>
        <w:tc>
          <w:tcPr>
            <w:tcW w:w="1984" w:type="dxa"/>
            <w:tcBorders>
              <w:top w:val="nil"/>
              <w:left w:val="nil"/>
              <w:bottom w:val="nil"/>
              <w:right w:val="nil"/>
            </w:tcBorders>
            <w:shd w:val="clear" w:color="auto" w:fill="auto"/>
            <w:noWrap/>
            <w:vAlign w:val="bottom"/>
            <w:hideMark/>
          </w:tcPr>
          <w:p w:rsidR="0027487E" w:rsidRPr="009D007F" w:rsidRDefault="0027487E" w:rsidP="0027487E">
            <w:pPr>
              <w:spacing w:after="0" w:line="240" w:lineRule="auto"/>
              <w:rPr>
                <w:rFonts w:ascii="Arial" w:eastAsia="Times New Roman" w:hAnsi="Arial" w:cs="Arial"/>
                <w:color w:val="FF0000"/>
                <w:sz w:val="20"/>
                <w:szCs w:val="20"/>
                <w:highlight w:val="yellow"/>
                <w:lang w:eastAsia="lt-LT"/>
              </w:rPr>
            </w:pPr>
          </w:p>
        </w:tc>
        <w:tc>
          <w:tcPr>
            <w:tcW w:w="2127" w:type="dxa"/>
            <w:tcBorders>
              <w:top w:val="nil"/>
              <w:left w:val="nil"/>
              <w:bottom w:val="nil"/>
              <w:right w:val="nil"/>
            </w:tcBorders>
            <w:shd w:val="clear" w:color="auto" w:fill="auto"/>
            <w:noWrap/>
            <w:vAlign w:val="bottom"/>
            <w:hideMark/>
          </w:tcPr>
          <w:p w:rsidR="0027487E" w:rsidRPr="009D007F" w:rsidRDefault="0027487E" w:rsidP="0027487E">
            <w:pPr>
              <w:spacing w:after="0" w:line="240" w:lineRule="auto"/>
              <w:rPr>
                <w:rFonts w:ascii="Arial" w:eastAsia="Times New Roman" w:hAnsi="Arial" w:cs="Arial"/>
                <w:color w:val="FF0000"/>
                <w:sz w:val="20"/>
                <w:szCs w:val="20"/>
                <w:lang w:eastAsia="lt-LT"/>
              </w:rPr>
            </w:pPr>
          </w:p>
        </w:tc>
      </w:tr>
      <w:tr w:rsidR="009D007F" w:rsidRPr="009D007F" w:rsidTr="00B33722">
        <w:trPr>
          <w:trHeight w:val="227"/>
        </w:trPr>
        <w:tc>
          <w:tcPr>
            <w:tcW w:w="960" w:type="dxa"/>
            <w:tcBorders>
              <w:top w:val="single" w:sz="8" w:space="0" w:color="auto"/>
              <w:left w:val="single" w:sz="8" w:space="0" w:color="auto"/>
              <w:bottom w:val="single" w:sz="8" w:space="0" w:color="auto"/>
              <w:right w:val="single" w:sz="8" w:space="0" w:color="auto"/>
            </w:tcBorders>
            <w:shd w:val="clear" w:color="auto" w:fill="FF9900"/>
            <w:vAlign w:val="bottom"/>
            <w:hideMark/>
          </w:tcPr>
          <w:p w:rsidR="0027487E" w:rsidRPr="009D007F" w:rsidRDefault="0027487E" w:rsidP="0027487E">
            <w:pPr>
              <w:spacing w:after="0" w:line="240" w:lineRule="auto"/>
              <w:jc w:val="center"/>
              <w:rPr>
                <w:rFonts w:eastAsia="Times New Roman"/>
                <w:sz w:val="20"/>
                <w:szCs w:val="20"/>
                <w:lang w:eastAsia="lt-LT"/>
              </w:rPr>
            </w:pPr>
            <w:r w:rsidRPr="009D007F">
              <w:rPr>
                <w:rFonts w:eastAsia="Times New Roman"/>
                <w:sz w:val="20"/>
                <w:szCs w:val="20"/>
                <w:lang w:eastAsia="lt-LT"/>
              </w:rPr>
              <w:t>Eil. Nr.</w:t>
            </w:r>
          </w:p>
        </w:tc>
        <w:tc>
          <w:tcPr>
            <w:tcW w:w="4441" w:type="dxa"/>
            <w:tcBorders>
              <w:top w:val="single" w:sz="8" w:space="0" w:color="auto"/>
              <w:left w:val="nil"/>
              <w:bottom w:val="single" w:sz="8" w:space="0" w:color="auto"/>
              <w:right w:val="nil"/>
            </w:tcBorders>
            <w:shd w:val="clear" w:color="auto" w:fill="FF9900"/>
            <w:vAlign w:val="bottom"/>
            <w:hideMark/>
          </w:tcPr>
          <w:p w:rsidR="0027487E" w:rsidRPr="009D007F" w:rsidRDefault="0027487E" w:rsidP="0027487E">
            <w:pPr>
              <w:spacing w:after="0" w:line="240" w:lineRule="auto"/>
              <w:jc w:val="center"/>
              <w:rPr>
                <w:rFonts w:eastAsia="Times New Roman"/>
                <w:sz w:val="20"/>
                <w:szCs w:val="20"/>
                <w:lang w:eastAsia="lt-LT"/>
              </w:rPr>
            </w:pPr>
            <w:r w:rsidRPr="009D007F">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auto"/>
              <w:right w:val="single" w:sz="8" w:space="0" w:color="auto"/>
            </w:tcBorders>
            <w:shd w:val="clear" w:color="auto" w:fill="FF9900"/>
            <w:vAlign w:val="bottom"/>
            <w:hideMark/>
          </w:tcPr>
          <w:p w:rsidR="0027487E" w:rsidRPr="009D007F" w:rsidRDefault="00592C3D" w:rsidP="0027487E">
            <w:pPr>
              <w:spacing w:after="0" w:line="240" w:lineRule="auto"/>
              <w:jc w:val="center"/>
              <w:rPr>
                <w:rFonts w:eastAsia="Times New Roman"/>
                <w:sz w:val="20"/>
                <w:szCs w:val="20"/>
                <w:lang w:eastAsia="lt-LT"/>
              </w:rPr>
            </w:pPr>
            <w:r w:rsidRPr="009D007F">
              <w:rPr>
                <w:rFonts w:eastAsia="Times New Roman"/>
                <w:sz w:val="20"/>
                <w:szCs w:val="20"/>
                <w:lang w:eastAsia="lt-LT"/>
              </w:rPr>
              <w:t>201</w:t>
            </w:r>
            <w:r w:rsidR="00924879">
              <w:rPr>
                <w:rFonts w:eastAsia="Times New Roman"/>
                <w:sz w:val="20"/>
                <w:szCs w:val="20"/>
                <w:lang w:eastAsia="lt-LT"/>
              </w:rPr>
              <w:t>9</w:t>
            </w:r>
            <w:r w:rsidR="00046105" w:rsidRPr="009D007F">
              <w:rPr>
                <w:rFonts w:eastAsia="Times New Roman"/>
                <w:sz w:val="20"/>
                <w:szCs w:val="20"/>
                <w:lang w:eastAsia="lt-LT"/>
              </w:rPr>
              <w:t xml:space="preserve"> </w:t>
            </w:r>
            <w:r w:rsidR="0027487E" w:rsidRPr="009D007F">
              <w:rPr>
                <w:rFonts w:eastAsia="Times New Roman"/>
                <w:sz w:val="20"/>
                <w:szCs w:val="20"/>
                <w:lang w:eastAsia="lt-LT"/>
              </w:rPr>
              <w:t>(planuota)</w:t>
            </w:r>
          </w:p>
        </w:tc>
        <w:tc>
          <w:tcPr>
            <w:tcW w:w="2127" w:type="dxa"/>
            <w:tcBorders>
              <w:top w:val="single" w:sz="8" w:space="0" w:color="auto"/>
              <w:left w:val="nil"/>
              <w:bottom w:val="single" w:sz="8" w:space="0" w:color="auto"/>
              <w:right w:val="single" w:sz="8" w:space="0" w:color="auto"/>
            </w:tcBorders>
            <w:shd w:val="clear" w:color="auto" w:fill="FF9900"/>
            <w:vAlign w:val="bottom"/>
            <w:hideMark/>
          </w:tcPr>
          <w:p w:rsidR="0027487E" w:rsidRPr="009D007F" w:rsidRDefault="00592C3D" w:rsidP="0027487E">
            <w:pPr>
              <w:spacing w:after="0" w:line="240" w:lineRule="auto"/>
              <w:jc w:val="center"/>
              <w:rPr>
                <w:rFonts w:eastAsia="Times New Roman"/>
                <w:sz w:val="20"/>
                <w:szCs w:val="20"/>
                <w:lang w:eastAsia="lt-LT"/>
              </w:rPr>
            </w:pPr>
            <w:r w:rsidRPr="009D007F">
              <w:rPr>
                <w:rFonts w:eastAsia="Times New Roman"/>
                <w:sz w:val="20"/>
                <w:szCs w:val="20"/>
                <w:lang w:eastAsia="lt-LT"/>
              </w:rPr>
              <w:t>201</w:t>
            </w:r>
            <w:r w:rsidR="00924879">
              <w:rPr>
                <w:rFonts w:eastAsia="Times New Roman"/>
                <w:sz w:val="20"/>
                <w:szCs w:val="20"/>
                <w:lang w:eastAsia="lt-LT"/>
              </w:rPr>
              <w:t>9</w:t>
            </w:r>
            <w:r w:rsidR="0027487E" w:rsidRPr="009D007F">
              <w:rPr>
                <w:rFonts w:eastAsia="Times New Roman"/>
                <w:sz w:val="20"/>
                <w:szCs w:val="20"/>
                <w:lang w:eastAsia="lt-LT"/>
              </w:rPr>
              <w:t xml:space="preserve"> (įgyvendinta)</w:t>
            </w:r>
          </w:p>
        </w:tc>
      </w:tr>
      <w:tr w:rsidR="009D007F" w:rsidRPr="009D007F" w:rsidTr="00B33722">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27487E" w:rsidRPr="009D007F" w:rsidRDefault="00C77D30" w:rsidP="0027487E">
            <w:pPr>
              <w:spacing w:after="0" w:line="240" w:lineRule="auto"/>
              <w:jc w:val="center"/>
              <w:rPr>
                <w:rFonts w:eastAsia="Times New Roman"/>
                <w:b/>
                <w:bCs/>
                <w:sz w:val="20"/>
                <w:szCs w:val="20"/>
                <w:lang w:eastAsia="lt-LT"/>
              </w:rPr>
            </w:pPr>
            <w:r w:rsidRPr="009D007F">
              <w:rPr>
                <w:rFonts w:eastAsia="Times New Roman"/>
                <w:b/>
                <w:bCs/>
                <w:sz w:val="20"/>
                <w:szCs w:val="20"/>
                <w:lang w:eastAsia="lt-LT"/>
              </w:rPr>
              <w:t>1.2.3</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27487E" w:rsidRPr="009D007F" w:rsidRDefault="00C77D30" w:rsidP="0027487E">
            <w:pPr>
              <w:spacing w:after="0" w:line="240" w:lineRule="auto"/>
              <w:jc w:val="center"/>
              <w:rPr>
                <w:rFonts w:eastAsia="Times New Roman"/>
                <w:b/>
                <w:bCs/>
                <w:sz w:val="20"/>
                <w:szCs w:val="20"/>
                <w:lang w:eastAsia="lt-LT"/>
              </w:rPr>
            </w:pPr>
            <w:r w:rsidRPr="009D007F">
              <w:rPr>
                <w:rFonts w:eastAsia="Times New Roman"/>
                <w:b/>
                <w:bCs/>
                <w:sz w:val="20"/>
                <w:szCs w:val="20"/>
                <w:lang w:eastAsia="lt-LT"/>
              </w:rPr>
              <w:t>Tobulinti savivaldybės veiklos ir teritorijų planavimo sistemas</w:t>
            </w:r>
          </w:p>
        </w:tc>
      </w:tr>
      <w:tr w:rsidR="009D007F" w:rsidRPr="009D007F" w:rsidTr="00592C3D">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27487E" w:rsidRPr="009D007F" w:rsidRDefault="0027487E" w:rsidP="0027487E">
            <w:pPr>
              <w:spacing w:after="0" w:line="240" w:lineRule="auto"/>
              <w:jc w:val="center"/>
              <w:rPr>
                <w:rFonts w:eastAsia="Times New Roman"/>
                <w:sz w:val="20"/>
                <w:szCs w:val="20"/>
                <w:lang w:eastAsia="lt-LT"/>
              </w:rPr>
            </w:pPr>
            <w:r w:rsidRPr="009D007F">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27487E" w:rsidRPr="009D007F" w:rsidRDefault="0027487E" w:rsidP="0027487E">
            <w:pPr>
              <w:spacing w:after="0" w:line="240" w:lineRule="auto"/>
              <w:rPr>
                <w:rFonts w:eastAsia="Times New Roman"/>
                <w:sz w:val="20"/>
                <w:szCs w:val="20"/>
                <w:lang w:eastAsia="lt-LT"/>
              </w:rPr>
            </w:pPr>
            <w:r w:rsidRPr="009D007F">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27487E" w:rsidRPr="009D007F" w:rsidRDefault="00E666C5" w:rsidP="00E666C5">
            <w:pPr>
              <w:spacing w:after="0" w:line="240" w:lineRule="auto"/>
              <w:jc w:val="center"/>
              <w:rPr>
                <w:rFonts w:eastAsia="Times New Roman"/>
                <w:sz w:val="20"/>
                <w:szCs w:val="20"/>
                <w:lang w:eastAsia="lt-LT"/>
              </w:rPr>
            </w:pPr>
            <w:r>
              <w:rPr>
                <w:rFonts w:eastAsia="Times New Roman"/>
                <w:sz w:val="20"/>
                <w:szCs w:val="20"/>
                <w:lang w:eastAsia="lt-LT"/>
              </w:rPr>
              <w:t>96</w:t>
            </w:r>
            <w:r w:rsidR="009D007F" w:rsidRPr="009D007F">
              <w:rPr>
                <w:rFonts w:eastAsia="Times New Roman"/>
                <w:sz w:val="20"/>
                <w:szCs w:val="20"/>
                <w:lang w:eastAsia="lt-LT"/>
              </w:rPr>
              <w:t>.</w:t>
            </w:r>
            <w:r>
              <w:rPr>
                <w:rFonts w:eastAsia="Times New Roman"/>
                <w:sz w:val="20"/>
                <w:szCs w:val="20"/>
                <w:lang w:eastAsia="lt-LT"/>
              </w:rPr>
              <w:t>081</w:t>
            </w:r>
            <w:r w:rsidR="009D007F" w:rsidRPr="009D007F">
              <w:rPr>
                <w:rFonts w:eastAsia="Times New Roman"/>
                <w:sz w:val="20"/>
                <w:szCs w:val="20"/>
                <w:lang w:eastAsia="lt-LT"/>
              </w:rPr>
              <w:t>,00</w:t>
            </w:r>
          </w:p>
        </w:tc>
        <w:tc>
          <w:tcPr>
            <w:tcW w:w="2127" w:type="dxa"/>
            <w:tcBorders>
              <w:top w:val="nil"/>
              <w:left w:val="nil"/>
              <w:bottom w:val="single" w:sz="8" w:space="0" w:color="auto"/>
              <w:right w:val="single" w:sz="8" w:space="0" w:color="auto"/>
            </w:tcBorders>
            <w:shd w:val="clear" w:color="auto" w:fill="FF9900"/>
            <w:vAlign w:val="bottom"/>
          </w:tcPr>
          <w:p w:rsidR="0027487E" w:rsidRPr="009D007F" w:rsidRDefault="00CA4681" w:rsidP="00CA4681">
            <w:pPr>
              <w:spacing w:after="0" w:line="240" w:lineRule="auto"/>
              <w:jc w:val="center"/>
              <w:rPr>
                <w:rFonts w:eastAsia="Times New Roman"/>
                <w:sz w:val="20"/>
                <w:szCs w:val="20"/>
                <w:lang w:eastAsia="lt-LT"/>
              </w:rPr>
            </w:pPr>
            <w:r>
              <w:rPr>
                <w:rFonts w:eastAsia="Times New Roman"/>
                <w:sz w:val="20"/>
                <w:szCs w:val="20"/>
                <w:lang w:eastAsia="lt-LT"/>
              </w:rPr>
              <w:t>63</w:t>
            </w:r>
            <w:r w:rsidR="00620CFD">
              <w:rPr>
                <w:rFonts w:eastAsia="Times New Roman"/>
                <w:sz w:val="20"/>
                <w:szCs w:val="20"/>
                <w:lang w:eastAsia="lt-LT"/>
              </w:rPr>
              <w:t>.</w:t>
            </w:r>
            <w:r>
              <w:rPr>
                <w:rFonts w:eastAsia="Times New Roman"/>
                <w:sz w:val="20"/>
                <w:szCs w:val="20"/>
                <w:lang w:eastAsia="lt-LT"/>
              </w:rPr>
              <w:t>147</w:t>
            </w:r>
            <w:r w:rsidR="00620CFD">
              <w:rPr>
                <w:rFonts w:eastAsia="Times New Roman"/>
                <w:sz w:val="20"/>
                <w:szCs w:val="20"/>
                <w:lang w:eastAsia="lt-LT"/>
              </w:rPr>
              <w:t>,</w:t>
            </w:r>
            <w:r>
              <w:rPr>
                <w:rFonts w:eastAsia="Times New Roman"/>
                <w:sz w:val="20"/>
                <w:szCs w:val="20"/>
                <w:lang w:eastAsia="lt-LT"/>
              </w:rPr>
              <w:t>48</w:t>
            </w:r>
          </w:p>
        </w:tc>
      </w:tr>
      <w:tr w:rsidR="009D007F" w:rsidRPr="009D007F" w:rsidTr="00592C3D">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27487E" w:rsidRPr="009D007F" w:rsidRDefault="0027487E" w:rsidP="0027487E">
            <w:pPr>
              <w:spacing w:after="0" w:line="240" w:lineRule="auto"/>
              <w:jc w:val="center"/>
              <w:rPr>
                <w:rFonts w:eastAsia="Times New Roman"/>
                <w:sz w:val="20"/>
                <w:szCs w:val="20"/>
                <w:lang w:eastAsia="lt-LT"/>
              </w:rPr>
            </w:pPr>
            <w:r w:rsidRPr="009D007F">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27487E" w:rsidRPr="009D007F" w:rsidRDefault="0027487E" w:rsidP="0027487E">
            <w:pPr>
              <w:spacing w:after="0" w:line="240" w:lineRule="auto"/>
              <w:rPr>
                <w:rFonts w:eastAsia="Times New Roman"/>
                <w:sz w:val="20"/>
                <w:szCs w:val="20"/>
                <w:lang w:eastAsia="lt-LT"/>
              </w:rPr>
            </w:pPr>
            <w:r w:rsidRPr="009D007F">
              <w:rPr>
                <w:rFonts w:eastAsia="Times New Roman"/>
                <w:sz w:val="20"/>
                <w:szCs w:val="20"/>
                <w:lang w:eastAsia="lt-LT"/>
              </w:rPr>
              <w:t xml:space="preserve">         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27487E" w:rsidRPr="009D007F" w:rsidRDefault="00E666C5" w:rsidP="00E666C5">
            <w:pPr>
              <w:spacing w:after="0" w:line="240" w:lineRule="auto"/>
              <w:jc w:val="center"/>
              <w:rPr>
                <w:rFonts w:eastAsia="Times New Roman"/>
                <w:sz w:val="20"/>
                <w:szCs w:val="20"/>
                <w:lang w:eastAsia="lt-LT"/>
              </w:rPr>
            </w:pPr>
            <w:r>
              <w:rPr>
                <w:rFonts w:eastAsia="Times New Roman"/>
                <w:sz w:val="20"/>
                <w:szCs w:val="20"/>
                <w:lang w:eastAsia="lt-LT"/>
              </w:rPr>
              <w:t>52</w:t>
            </w:r>
            <w:r w:rsidR="009D007F" w:rsidRPr="009D007F">
              <w:rPr>
                <w:rFonts w:eastAsia="Times New Roman"/>
                <w:sz w:val="20"/>
                <w:szCs w:val="20"/>
                <w:lang w:eastAsia="lt-LT"/>
              </w:rPr>
              <w:t>.</w:t>
            </w:r>
            <w:r>
              <w:rPr>
                <w:rFonts w:eastAsia="Times New Roman"/>
                <w:sz w:val="20"/>
                <w:szCs w:val="20"/>
                <w:lang w:eastAsia="lt-LT"/>
              </w:rPr>
              <w:t>98</w:t>
            </w:r>
            <w:r w:rsidR="009D007F" w:rsidRPr="009D007F">
              <w:rPr>
                <w:rFonts w:eastAsia="Times New Roman"/>
                <w:sz w:val="20"/>
                <w:szCs w:val="20"/>
                <w:lang w:eastAsia="lt-LT"/>
              </w:rPr>
              <w:t>3,00</w:t>
            </w:r>
          </w:p>
        </w:tc>
        <w:tc>
          <w:tcPr>
            <w:tcW w:w="2127" w:type="dxa"/>
            <w:tcBorders>
              <w:top w:val="nil"/>
              <w:left w:val="nil"/>
              <w:bottom w:val="single" w:sz="8" w:space="0" w:color="auto"/>
              <w:right w:val="single" w:sz="8" w:space="0" w:color="auto"/>
            </w:tcBorders>
            <w:shd w:val="clear" w:color="auto" w:fill="FF9900"/>
            <w:vAlign w:val="bottom"/>
          </w:tcPr>
          <w:p w:rsidR="0027487E" w:rsidRPr="009D007F" w:rsidRDefault="00CA4681" w:rsidP="0027487E">
            <w:pPr>
              <w:spacing w:after="0" w:line="240" w:lineRule="auto"/>
              <w:jc w:val="center"/>
              <w:rPr>
                <w:rFonts w:eastAsia="Times New Roman"/>
                <w:sz w:val="20"/>
                <w:szCs w:val="20"/>
                <w:lang w:eastAsia="lt-LT"/>
              </w:rPr>
            </w:pPr>
            <w:r>
              <w:rPr>
                <w:rFonts w:eastAsia="Times New Roman"/>
                <w:sz w:val="20"/>
                <w:szCs w:val="20"/>
                <w:lang w:eastAsia="lt-LT"/>
              </w:rPr>
              <w:t>63.147,48</w:t>
            </w:r>
          </w:p>
        </w:tc>
      </w:tr>
      <w:tr w:rsidR="0027487E" w:rsidRPr="009D007F" w:rsidTr="00592C3D">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27487E" w:rsidRPr="009D007F" w:rsidRDefault="0027487E" w:rsidP="0027487E">
            <w:pPr>
              <w:spacing w:after="0" w:line="240" w:lineRule="auto"/>
              <w:jc w:val="center"/>
              <w:rPr>
                <w:rFonts w:eastAsia="Times New Roman"/>
                <w:sz w:val="20"/>
                <w:szCs w:val="20"/>
                <w:lang w:eastAsia="lt-LT"/>
              </w:rPr>
            </w:pPr>
            <w:r w:rsidRPr="009D007F">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27487E" w:rsidRPr="009D007F" w:rsidRDefault="0027487E" w:rsidP="0027487E">
            <w:pPr>
              <w:spacing w:after="0" w:line="240" w:lineRule="auto"/>
              <w:rPr>
                <w:rFonts w:eastAsia="Times New Roman"/>
                <w:sz w:val="20"/>
                <w:szCs w:val="20"/>
                <w:lang w:eastAsia="lt-LT"/>
              </w:rPr>
            </w:pPr>
            <w:r w:rsidRPr="009D007F">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27487E" w:rsidRPr="009D007F" w:rsidRDefault="00E666C5" w:rsidP="00E666C5">
            <w:pPr>
              <w:spacing w:after="0" w:line="240" w:lineRule="auto"/>
              <w:jc w:val="center"/>
              <w:rPr>
                <w:rFonts w:eastAsia="Times New Roman"/>
                <w:sz w:val="20"/>
                <w:szCs w:val="20"/>
                <w:lang w:eastAsia="lt-LT"/>
              </w:rPr>
            </w:pPr>
            <w:r>
              <w:rPr>
                <w:rFonts w:eastAsia="Times New Roman"/>
                <w:sz w:val="20"/>
                <w:szCs w:val="20"/>
                <w:lang w:eastAsia="lt-LT"/>
              </w:rPr>
              <w:t>43</w:t>
            </w:r>
            <w:r w:rsidR="009D007F" w:rsidRPr="009D007F">
              <w:rPr>
                <w:rFonts w:eastAsia="Times New Roman"/>
                <w:sz w:val="20"/>
                <w:szCs w:val="20"/>
                <w:lang w:eastAsia="lt-LT"/>
              </w:rPr>
              <w:t>.</w:t>
            </w:r>
            <w:r>
              <w:rPr>
                <w:rFonts w:eastAsia="Times New Roman"/>
                <w:sz w:val="20"/>
                <w:szCs w:val="20"/>
                <w:lang w:eastAsia="lt-LT"/>
              </w:rPr>
              <w:t>098</w:t>
            </w:r>
            <w:r w:rsidR="009D007F" w:rsidRPr="009D007F">
              <w:rPr>
                <w:rFonts w:eastAsia="Times New Roman"/>
                <w:sz w:val="20"/>
                <w:szCs w:val="20"/>
                <w:lang w:eastAsia="lt-LT"/>
              </w:rPr>
              <w:t>,00</w:t>
            </w:r>
          </w:p>
        </w:tc>
        <w:tc>
          <w:tcPr>
            <w:tcW w:w="2127" w:type="dxa"/>
            <w:tcBorders>
              <w:top w:val="nil"/>
              <w:left w:val="nil"/>
              <w:bottom w:val="single" w:sz="8" w:space="0" w:color="auto"/>
              <w:right w:val="single" w:sz="8" w:space="0" w:color="auto"/>
            </w:tcBorders>
            <w:shd w:val="clear" w:color="auto" w:fill="FF9900"/>
            <w:vAlign w:val="bottom"/>
          </w:tcPr>
          <w:p w:rsidR="0027487E" w:rsidRPr="009D007F" w:rsidRDefault="00620CFD" w:rsidP="0027487E">
            <w:pPr>
              <w:spacing w:after="0" w:line="240" w:lineRule="auto"/>
              <w:jc w:val="center"/>
              <w:rPr>
                <w:rFonts w:eastAsia="Times New Roman"/>
                <w:sz w:val="20"/>
                <w:szCs w:val="20"/>
                <w:lang w:eastAsia="lt-LT"/>
              </w:rPr>
            </w:pPr>
            <w:r>
              <w:rPr>
                <w:rFonts w:eastAsia="Times New Roman"/>
                <w:sz w:val="20"/>
                <w:szCs w:val="20"/>
                <w:lang w:eastAsia="lt-LT"/>
              </w:rPr>
              <w:t>0,00</w:t>
            </w:r>
          </w:p>
        </w:tc>
      </w:tr>
    </w:tbl>
    <w:p w:rsidR="0039025D" w:rsidRPr="00854550" w:rsidRDefault="0039025D" w:rsidP="006221B0">
      <w:pPr>
        <w:tabs>
          <w:tab w:val="num" w:pos="0"/>
        </w:tabs>
        <w:spacing w:before="240" w:line="240" w:lineRule="auto"/>
        <w:jc w:val="both"/>
        <w:rPr>
          <w:highlight w:val="yellow"/>
        </w:rPr>
      </w:pPr>
      <w:r w:rsidRPr="009D007F">
        <w:rPr>
          <w:color w:val="FF0000"/>
        </w:rPr>
        <w:tab/>
      </w:r>
      <w:r w:rsidR="00BC1E4F">
        <w:t>Mažiausiao</w:t>
      </w:r>
      <w:r w:rsidRPr="00854550">
        <w:t xml:space="preserve"> lėšų buvo panaudota 1.</w:t>
      </w:r>
      <w:r w:rsidR="004633C9">
        <w:t>2</w:t>
      </w:r>
      <w:r w:rsidRPr="00854550">
        <w:t xml:space="preserve"> tikslo </w:t>
      </w:r>
      <w:r w:rsidR="004633C9">
        <w:t>„</w:t>
      </w:r>
      <w:r w:rsidR="004633C9" w:rsidRPr="00854550">
        <w:rPr>
          <w:bCs/>
        </w:rPr>
        <w:t>Stiprinti administracinius gebėjimus ir valdymo kokybę, didinant viešojo administravimo efektyvumą</w:t>
      </w:r>
      <w:r w:rsidR="004633C9" w:rsidRPr="00854550">
        <w:t xml:space="preserve">“ </w:t>
      </w:r>
      <w:r w:rsidR="002279D3" w:rsidRPr="00854550">
        <w:t xml:space="preserve">įgyvendinimui, o </w:t>
      </w:r>
      <w:r w:rsidR="00BC1E4F">
        <w:t>daugiau</w:t>
      </w:r>
      <w:r w:rsidR="002279D3" w:rsidRPr="00854550">
        <w:t>siai 1.</w:t>
      </w:r>
      <w:r w:rsidR="004633C9">
        <w:t>1</w:t>
      </w:r>
      <w:r w:rsidRPr="00854550">
        <w:t xml:space="preserve"> tikslo „</w:t>
      </w:r>
      <w:r w:rsidR="004633C9" w:rsidRPr="00854550">
        <w:rPr>
          <w:bCs/>
        </w:rPr>
        <w:t>Didinti gyventojų ekonominį aktyvumą, sudarant lygias galimybes dalyvauti darbo rinkoje ir mokytis visą gyvenimą</w:t>
      </w:r>
      <w:r w:rsidR="004633C9" w:rsidRPr="00854550">
        <w:t xml:space="preserve">“ </w:t>
      </w:r>
      <w:r w:rsidRPr="00854550">
        <w:t>priemonėms.</w:t>
      </w:r>
    </w:p>
    <w:p w:rsidR="00357CFD" w:rsidRPr="00934181" w:rsidRDefault="006F545A" w:rsidP="00A5673D">
      <w:pPr>
        <w:tabs>
          <w:tab w:val="num" w:pos="0"/>
          <w:tab w:val="num" w:pos="567"/>
        </w:tabs>
        <w:spacing w:line="240" w:lineRule="auto"/>
        <w:ind w:firstLine="567"/>
        <w:jc w:val="both"/>
        <w:rPr>
          <w:b/>
          <w:sz w:val="22"/>
          <w:szCs w:val="22"/>
        </w:rPr>
      </w:pPr>
      <w:r>
        <w:rPr>
          <w:b/>
          <w:sz w:val="22"/>
          <w:szCs w:val="22"/>
        </w:rPr>
        <w:t>8</w:t>
      </w:r>
      <w:r w:rsidR="006221B0" w:rsidRPr="00934181">
        <w:rPr>
          <w:b/>
          <w:sz w:val="22"/>
          <w:szCs w:val="22"/>
        </w:rPr>
        <w:t xml:space="preserve"> lentelė. </w:t>
      </w:r>
      <w:r w:rsidR="0039025D" w:rsidRPr="00934181">
        <w:rPr>
          <w:b/>
          <w:sz w:val="22"/>
          <w:szCs w:val="22"/>
        </w:rPr>
        <w:t>II prioriteto „Gyvenimo kokybė ir saugumas“ tikslams ir uždaviniams įgyvendinti panaudotos lėšos</w:t>
      </w:r>
    </w:p>
    <w:tbl>
      <w:tblPr>
        <w:tblW w:w="9512" w:type="dxa"/>
        <w:tblInd w:w="94" w:type="dxa"/>
        <w:tblLook w:val="04A0" w:firstRow="1" w:lastRow="0" w:firstColumn="1" w:lastColumn="0" w:noHBand="0" w:noVBand="1"/>
      </w:tblPr>
      <w:tblGrid>
        <w:gridCol w:w="960"/>
        <w:gridCol w:w="4441"/>
        <w:gridCol w:w="1984"/>
        <w:gridCol w:w="2127"/>
      </w:tblGrid>
      <w:tr w:rsidR="008724C9" w:rsidRPr="00934181" w:rsidTr="001904D4">
        <w:trPr>
          <w:trHeight w:val="340"/>
        </w:trPr>
        <w:tc>
          <w:tcPr>
            <w:tcW w:w="960" w:type="dxa"/>
            <w:tcBorders>
              <w:top w:val="single" w:sz="8" w:space="0" w:color="auto"/>
              <w:left w:val="single" w:sz="8" w:space="0" w:color="auto"/>
              <w:bottom w:val="single" w:sz="8" w:space="0" w:color="000000"/>
              <w:right w:val="single" w:sz="8" w:space="0" w:color="auto"/>
            </w:tcBorders>
            <w:shd w:val="clear" w:color="auto" w:fill="92D050"/>
            <w:vAlign w:val="center"/>
            <w:hideMark/>
          </w:tcPr>
          <w:p w:rsidR="008724C9" w:rsidRPr="00934181" w:rsidRDefault="008724C9"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92D050"/>
            <w:vAlign w:val="center"/>
            <w:hideMark/>
          </w:tcPr>
          <w:p w:rsidR="008724C9" w:rsidRPr="00934181" w:rsidRDefault="008724C9"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Prioritetas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92D050"/>
            <w:vAlign w:val="center"/>
            <w:hideMark/>
          </w:tcPr>
          <w:p w:rsidR="008724C9" w:rsidRPr="00934181" w:rsidRDefault="00462947"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201</w:t>
            </w:r>
            <w:r w:rsidR="00924879">
              <w:rPr>
                <w:rFonts w:eastAsia="Times New Roman"/>
                <w:b/>
                <w:bCs/>
                <w:sz w:val="20"/>
                <w:szCs w:val="20"/>
                <w:lang w:eastAsia="lt-LT"/>
              </w:rPr>
              <w:t>9</w:t>
            </w:r>
          </w:p>
          <w:p w:rsidR="008724C9" w:rsidRPr="00934181" w:rsidRDefault="008724C9"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(planuota)</w:t>
            </w:r>
          </w:p>
        </w:tc>
        <w:tc>
          <w:tcPr>
            <w:tcW w:w="2127" w:type="dxa"/>
            <w:tcBorders>
              <w:top w:val="single" w:sz="8" w:space="0" w:color="auto"/>
              <w:left w:val="nil"/>
              <w:right w:val="single" w:sz="8" w:space="0" w:color="auto"/>
            </w:tcBorders>
            <w:shd w:val="clear" w:color="auto" w:fill="92D050"/>
            <w:vAlign w:val="center"/>
            <w:hideMark/>
          </w:tcPr>
          <w:p w:rsidR="00C77D30" w:rsidRPr="00934181" w:rsidRDefault="00462947" w:rsidP="00C77D30">
            <w:pPr>
              <w:spacing w:after="0" w:line="240" w:lineRule="auto"/>
              <w:jc w:val="center"/>
              <w:rPr>
                <w:rFonts w:eastAsia="Times New Roman"/>
                <w:b/>
                <w:bCs/>
                <w:sz w:val="20"/>
                <w:szCs w:val="20"/>
                <w:lang w:eastAsia="lt-LT"/>
              </w:rPr>
            </w:pPr>
            <w:r w:rsidRPr="00934181">
              <w:rPr>
                <w:rFonts w:eastAsia="Times New Roman"/>
                <w:b/>
                <w:bCs/>
                <w:sz w:val="20"/>
                <w:szCs w:val="20"/>
                <w:lang w:eastAsia="lt-LT"/>
              </w:rPr>
              <w:t>201</w:t>
            </w:r>
            <w:r w:rsidR="00924879">
              <w:rPr>
                <w:rFonts w:eastAsia="Times New Roman"/>
                <w:b/>
                <w:bCs/>
                <w:sz w:val="20"/>
                <w:szCs w:val="20"/>
                <w:lang w:eastAsia="lt-LT"/>
              </w:rPr>
              <w:t>9</w:t>
            </w:r>
          </w:p>
          <w:p w:rsidR="008724C9" w:rsidRPr="00934181" w:rsidRDefault="00C77D30" w:rsidP="00C77D30">
            <w:pPr>
              <w:jc w:val="center"/>
              <w:rPr>
                <w:rFonts w:eastAsia="Times New Roman"/>
                <w:b/>
                <w:bCs/>
                <w:sz w:val="20"/>
                <w:szCs w:val="20"/>
                <w:lang w:eastAsia="lt-LT"/>
              </w:rPr>
            </w:pPr>
            <w:r w:rsidRPr="00934181">
              <w:rPr>
                <w:rFonts w:eastAsia="Times New Roman"/>
                <w:b/>
                <w:bCs/>
                <w:sz w:val="20"/>
                <w:szCs w:val="20"/>
                <w:lang w:eastAsia="lt-LT"/>
              </w:rPr>
              <w:t xml:space="preserve"> </w:t>
            </w:r>
            <w:r w:rsidR="008724C9" w:rsidRPr="00934181">
              <w:rPr>
                <w:rFonts w:eastAsia="Times New Roman"/>
                <w:b/>
                <w:bCs/>
                <w:sz w:val="20"/>
                <w:szCs w:val="20"/>
                <w:lang w:eastAsia="lt-LT"/>
              </w:rPr>
              <w:t>(įgyvendinta)</w:t>
            </w:r>
          </w:p>
        </w:tc>
      </w:tr>
      <w:tr w:rsidR="00E60F6E" w:rsidRPr="00934181" w:rsidTr="001904D4">
        <w:trPr>
          <w:trHeight w:val="340"/>
        </w:trPr>
        <w:tc>
          <w:tcPr>
            <w:tcW w:w="960" w:type="dxa"/>
            <w:tcBorders>
              <w:top w:val="nil"/>
              <w:left w:val="single" w:sz="8" w:space="0" w:color="auto"/>
              <w:bottom w:val="single" w:sz="8" w:space="0" w:color="auto"/>
              <w:right w:val="single" w:sz="8" w:space="0" w:color="auto"/>
            </w:tcBorders>
            <w:shd w:val="clear" w:color="auto" w:fill="92D050"/>
            <w:vAlign w:val="bottom"/>
            <w:hideMark/>
          </w:tcPr>
          <w:p w:rsidR="008724C9" w:rsidRPr="00934181" w:rsidRDefault="008724C9" w:rsidP="008724C9">
            <w:pPr>
              <w:spacing w:after="0" w:line="240" w:lineRule="auto"/>
              <w:jc w:val="center"/>
              <w:rPr>
                <w:rFonts w:eastAsia="Times New Roman"/>
                <w:b/>
                <w:bCs/>
                <w:lang w:eastAsia="lt-LT"/>
              </w:rPr>
            </w:pPr>
            <w:r w:rsidRPr="00934181">
              <w:rPr>
                <w:rFonts w:eastAsia="Times New Roman"/>
                <w:b/>
                <w:bCs/>
                <w:lang w:eastAsia="lt-LT"/>
              </w:rPr>
              <w:t>2</w:t>
            </w:r>
          </w:p>
        </w:tc>
        <w:tc>
          <w:tcPr>
            <w:tcW w:w="8552" w:type="dxa"/>
            <w:gridSpan w:val="3"/>
            <w:tcBorders>
              <w:top w:val="single" w:sz="8" w:space="0" w:color="auto"/>
              <w:left w:val="nil"/>
              <w:bottom w:val="single" w:sz="8" w:space="0" w:color="auto"/>
              <w:right w:val="single" w:sz="8" w:space="0" w:color="000000"/>
            </w:tcBorders>
            <w:shd w:val="clear" w:color="auto" w:fill="92D050"/>
            <w:vAlign w:val="bottom"/>
            <w:hideMark/>
          </w:tcPr>
          <w:p w:rsidR="008724C9" w:rsidRPr="00934181" w:rsidRDefault="008724C9" w:rsidP="00046105">
            <w:pPr>
              <w:spacing w:after="0" w:line="240" w:lineRule="auto"/>
              <w:jc w:val="center"/>
              <w:rPr>
                <w:rFonts w:eastAsia="Times New Roman"/>
                <w:b/>
                <w:bCs/>
                <w:lang w:eastAsia="lt-LT"/>
              </w:rPr>
            </w:pPr>
            <w:r w:rsidRPr="00934181">
              <w:rPr>
                <w:rFonts w:eastAsia="Times New Roman"/>
                <w:b/>
                <w:bCs/>
                <w:lang w:eastAsia="lt-LT"/>
              </w:rPr>
              <w:t>GYVENIMO KOKYBĖ IR SAUGUMAS</w:t>
            </w:r>
          </w:p>
        </w:tc>
      </w:tr>
      <w:tr w:rsidR="006503CC" w:rsidRPr="00934181" w:rsidTr="00522BC5">
        <w:trPr>
          <w:trHeight w:val="20"/>
        </w:trPr>
        <w:tc>
          <w:tcPr>
            <w:tcW w:w="960" w:type="dxa"/>
            <w:tcBorders>
              <w:top w:val="nil"/>
              <w:left w:val="single" w:sz="8" w:space="0" w:color="auto"/>
              <w:bottom w:val="single" w:sz="8" w:space="0" w:color="auto"/>
              <w:right w:val="single" w:sz="8" w:space="0" w:color="auto"/>
            </w:tcBorders>
            <w:shd w:val="clear" w:color="auto" w:fill="92D050"/>
            <w:vAlign w:val="bottom"/>
            <w:hideMark/>
          </w:tcPr>
          <w:p w:rsidR="006503CC" w:rsidRPr="00934181" w:rsidRDefault="006503CC" w:rsidP="006503CC">
            <w:pPr>
              <w:spacing w:after="0" w:line="240" w:lineRule="auto"/>
              <w:jc w:val="center"/>
              <w:rPr>
                <w:rFonts w:eastAsia="Times New Roman"/>
                <w:b/>
                <w:bCs/>
                <w:sz w:val="20"/>
                <w:szCs w:val="20"/>
                <w:lang w:eastAsia="lt-LT"/>
              </w:rPr>
            </w:pPr>
            <w:r w:rsidRPr="00934181">
              <w:rPr>
                <w:rFonts w:eastAsia="Times New Roman"/>
                <w:b/>
                <w:bCs/>
                <w:sz w:val="20"/>
                <w:szCs w:val="20"/>
                <w:lang w:eastAsia="lt-LT"/>
              </w:rPr>
              <w:t> </w:t>
            </w:r>
          </w:p>
        </w:tc>
        <w:tc>
          <w:tcPr>
            <w:tcW w:w="4441" w:type="dxa"/>
            <w:tcBorders>
              <w:top w:val="nil"/>
              <w:left w:val="nil"/>
              <w:bottom w:val="single" w:sz="8" w:space="0" w:color="auto"/>
              <w:right w:val="nil"/>
            </w:tcBorders>
            <w:shd w:val="clear" w:color="auto" w:fill="92D050"/>
            <w:vAlign w:val="bottom"/>
            <w:hideMark/>
          </w:tcPr>
          <w:p w:rsidR="006503CC" w:rsidRPr="00934181" w:rsidRDefault="006503CC" w:rsidP="006503CC">
            <w:pPr>
              <w:spacing w:after="0" w:line="240" w:lineRule="auto"/>
              <w:rPr>
                <w:rFonts w:eastAsia="Times New Roman"/>
                <w:b/>
                <w:bCs/>
                <w:sz w:val="20"/>
                <w:szCs w:val="20"/>
                <w:lang w:eastAsia="lt-LT"/>
              </w:rPr>
            </w:pPr>
            <w:r w:rsidRPr="00934181">
              <w:rPr>
                <w:rFonts w:eastAsia="Times New Roman"/>
                <w:b/>
                <w:bCs/>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92D050"/>
            <w:noWrap/>
            <w:vAlign w:val="center"/>
            <w:hideMark/>
          </w:tcPr>
          <w:p w:rsidR="006503CC" w:rsidRPr="006503CC" w:rsidRDefault="006503CC" w:rsidP="006503CC">
            <w:pPr>
              <w:spacing w:after="0" w:line="240" w:lineRule="auto"/>
              <w:jc w:val="center"/>
              <w:rPr>
                <w:rFonts w:eastAsia="Times New Roman"/>
                <w:b/>
                <w:bCs/>
                <w:sz w:val="20"/>
                <w:szCs w:val="20"/>
                <w:lang w:eastAsia="lt-LT"/>
              </w:rPr>
            </w:pPr>
            <w:r w:rsidRPr="006503CC">
              <w:rPr>
                <w:rFonts w:eastAsia="Times New Roman"/>
                <w:b/>
                <w:bCs/>
                <w:sz w:val="20"/>
                <w:szCs w:val="20"/>
                <w:lang w:eastAsia="lt-LT"/>
              </w:rPr>
              <w:t>7.606.859</w:t>
            </w:r>
          </w:p>
        </w:tc>
        <w:tc>
          <w:tcPr>
            <w:tcW w:w="2127" w:type="dxa"/>
            <w:tcBorders>
              <w:top w:val="nil"/>
              <w:left w:val="nil"/>
              <w:bottom w:val="single" w:sz="8" w:space="0" w:color="auto"/>
              <w:right w:val="single" w:sz="8" w:space="0" w:color="auto"/>
            </w:tcBorders>
            <w:shd w:val="clear" w:color="auto" w:fill="92D050"/>
            <w:noWrap/>
            <w:vAlign w:val="center"/>
          </w:tcPr>
          <w:p w:rsidR="006503CC" w:rsidRPr="006503CC" w:rsidRDefault="006503CC" w:rsidP="006503CC">
            <w:pPr>
              <w:spacing w:after="0" w:line="240" w:lineRule="auto"/>
              <w:jc w:val="center"/>
              <w:rPr>
                <w:rFonts w:eastAsia="Times New Roman"/>
                <w:b/>
                <w:bCs/>
                <w:sz w:val="20"/>
                <w:szCs w:val="20"/>
                <w:lang w:eastAsia="lt-LT"/>
              </w:rPr>
            </w:pPr>
            <w:r w:rsidRPr="006503CC">
              <w:rPr>
                <w:rFonts w:eastAsia="Times New Roman"/>
                <w:b/>
                <w:bCs/>
                <w:sz w:val="20"/>
                <w:szCs w:val="20"/>
                <w:lang w:eastAsia="lt-LT"/>
              </w:rPr>
              <w:t>8.311.969</w:t>
            </w:r>
          </w:p>
        </w:tc>
      </w:tr>
      <w:tr w:rsidR="006503CC" w:rsidRPr="00934181" w:rsidTr="00522BC5">
        <w:trPr>
          <w:trHeight w:val="20"/>
        </w:trPr>
        <w:tc>
          <w:tcPr>
            <w:tcW w:w="960" w:type="dxa"/>
            <w:tcBorders>
              <w:top w:val="nil"/>
              <w:left w:val="single" w:sz="8" w:space="0" w:color="auto"/>
              <w:bottom w:val="single" w:sz="8" w:space="0" w:color="auto"/>
              <w:right w:val="single" w:sz="8" w:space="0" w:color="auto"/>
            </w:tcBorders>
            <w:shd w:val="clear" w:color="auto" w:fill="92D050"/>
            <w:vAlign w:val="bottom"/>
            <w:hideMark/>
          </w:tcPr>
          <w:p w:rsidR="006503CC" w:rsidRPr="00934181" w:rsidRDefault="006503CC" w:rsidP="006503CC">
            <w:pPr>
              <w:spacing w:after="0" w:line="240" w:lineRule="auto"/>
              <w:jc w:val="center"/>
              <w:rPr>
                <w:rFonts w:eastAsia="Times New Roman"/>
                <w:b/>
                <w:bCs/>
                <w:sz w:val="20"/>
                <w:szCs w:val="20"/>
                <w:lang w:eastAsia="lt-LT"/>
              </w:rPr>
            </w:pPr>
            <w:r w:rsidRPr="00934181">
              <w:rPr>
                <w:rFonts w:eastAsia="Times New Roman"/>
                <w:b/>
                <w:bCs/>
                <w:sz w:val="20"/>
                <w:szCs w:val="20"/>
                <w:lang w:eastAsia="lt-LT"/>
              </w:rPr>
              <w:t> </w:t>
            </w:r>
          </w:p>
        </w:tc>
        <w:tc>
          <w:tcPr>
            <w:tcW w:w="4441" w:type="dxa"/>
            <w:tcBorders>
              <w:top w:val="nil"/>
              <w:left w:val="nil"/>
              <w:bottom w:val="single" w:sz="8" w:space="0" w:color="auto"/>
              <w:right w:val="nil"/>
            </w:tcBorders>
            <w:shd w:val="clear" w:color="auto" w:fill="92D050"/>
            <w:vAlign w:val="bottom"/>
            <w:hideMark/>
          </w:tcPr>
          <w:p w:rsidR="006503CC" w:rsidRPr="00934181" w:rsidRDefault="006503CC" w:rsidP="006503CC">
            <w:pPr>
              <w:spacing w:after="0" w:line="240" w:lineRule="auto"/>
              <w:rPr>
                <w:rFonts w:eastAsia="Times New Roman"/>
                <w:b/>
                <w:bCs/>
                <w:sz w:val="20"/>
                <w:szCs w:val="20"/>
                <w:lang w:eastAsia="lt-LT"/>
              </w:rPr>
            </w:pPr>
            <w:r w:rsidRPr="00934181">
              <w:rPr>
                <w:rFonts w:eastAsia="Times New Roman"/>
                <w:b/>
                <w:bCs/>
                <w:sz w:val="20"/>
                <w:szCs w:val="20"/>
                <w:lang w:eastAsia="lt-LT"/>
              </w:rPr>
              <w:t>Savivaldybės lėšos</w:t>
            </w:r>
          </w:p>
        </w:tc>
        <w:tc>
          <w:tcPr>
            <w:tcW w:w="1984" w:type="dxa"/>
            <w:tcBorders>
              <w:top w:val="nil"/>
              <w:left w:val="single" w:sz="8" w:space="0" w:color="auto"/>
              <w:bottom w:val="single" w:sz="8" w:space="0" w:color="auto"/>
              <w:right w:val="single" w:sz="8" w:space="0" w:color="auto"/>
            </w:tcBorders>
            <w:shd w:val="clear" w:color="auto" w:fill="92D050"/>
            <w:noWrap/>
            <w:vAlign w:val="center"/>
            <w:hideMark/>
          </w:tcPr>
          <w:p w:rsidR="006503CC" w:rsidRPr="006503CC" w:rsidRDefault="006503CC" w:rsidP="006503CC">
            <w:pPr>
              <w:spacing w:after="0" w:line="240" w:lineRule="auto"/>
              <w:jc w:val="center"/>
              <w:rPr>
                <w:rFonts w:eastAsia="Times New Roman"/>
                <w:b/>
                <w:bCs/>
                <w:sz w:val="20"/>
                <w:szCs w:val="20"/>
                <w:lang w:eastAsia="lt-LT"/>
              </w:rPr>
            </w:pPr>
            <w:r w:rsidRPr="006503CC">
              <w:rPr>
                <w:rFonts w:eastAsia="Times New Roman"/>
                <w:b/>
                <w:bCs/>
                <w:sz w:val="20"/>
                <w:szCs w:val="20"/>
                <w:lang w:eastAsia="lt-LT"/>
              </w:rPr>
              <w:t>1.739.672</w:t>
            </w:r>
          </w:p>
        </w:tc>
        <w:tc>
          <w:tcPr>
            <w:tcW w:w="2127" w:type="dxa"/>
            <w:tcBorders>
              <w:top w:val="nil"/>
              <w:left w:val="nil"/>
              <w:bottom w:val="single" w:sz="8" w:space="0" w:color="auto"/>
              <w:right w:val="single" w:sz="8" w:space="0" w:color="auto"/>
            </w:tcBorders>
            <w:shd w:val="clear" w:color="auto" w:fill="92D050"/>
            <w:noWrap/>
            <w:vAlign w:val="center"/>
          </w:tcPr>
          <w:p w:rsidR="006503CC" w:rsidRPr="006503CC" w:rsidRDefault="006503CC" w:rsidP="006503CC">
            <w:pPr>
              <w:spacing w:after="0" w:line="240" w:lineRule="auto"/>
              <w:jc w:val="center"/>
              <w:rPr>
                <w:rFonts w:eastAsia="Times New Roman"/>
                <w:b/>
                <w:bCs/>
                <w:sz w:val="20"/>
                <w:szCs w:val="20"/>
                <w:lang w:eastAsia="lt-LT"/>
              </w:rPr>
            </w:pPr>
            <w:r w:rsidRPr="006503CC">
              <w:rPr>
                <w:rFonts w:eastAsia="Times New Roman"/>
                <w:b/>
                <w:bCs/>
                <w:sz w:val="20"/>
                <w:szCs w:val="20"/>
                <w:lang w:eastAsia="lt-LT"/>
              </w:rPr>
              <w:t>1.604.939</w:t>
            </w:r>
          </w:p>
        </w:tc>
      </w:tr>
      <w:tr w:rsidR="006503CC" w:rsidRPr="00934181" w:rsidTr="00522BC5">
        <w:trPr>
          <w:trHeight w:val="20"/>
        </w:trPr>
        <w:tc>
          <w:tcPr>
            <w:tcW w:w="960" w:type="dxa"/>
            <w:tcBorders>
              <w:top w:val="nil"/>
              <w:left w:val="single" w:sz="8" w:space="0" w:color="auto"/>
              <w:bottom w:val="single" w:sz="8" w:space="0" w:color="auto"/>
              <w:right w:val="single" w:sz="8" w:space="0" w:color="auto"/>
            </w:tcBorders>
            <w:shd w:val="clear" w:color="auto" w:fill="92D050"/>
            <w:vAlign w:val="bottom"/>
            <w:hideMark/>
          </w:tcPr>
          <w:p w:rsidR="006503CC" w:rsidRPr="00934181" w:rsidRDefault="006503CC" w:rsidP="006503CC">
            <w:pPr>
              <w:spacing w:after="0" w:line="240" w:lineRule="auto"/>
              <w:jc w:val="center"/>
              <w:rPr>
                <w:rFonts w:eastAsia="Times New Roman"/>
                <w:b/>
                <w:bCs/>
                <w:sz w:val="20"/>
                <w:szCs w:val="20"/>
                <w:lang w:eastAsia="lt-LT"/>
              </w:rPr>
            </w:pPr>
            <w:r w:rsidRPr="00934181">
              <w:rPr>
                <w:rFonts w:eastAsia="Times New Roman"/>
                <w:b/>
                <w:bCs/>
                <w:sz w:val="20"/>
                <w:szCs w:val="20"/>
                <w:lang w:eastAsia="lt-LT"/>
              </w:rPr>
              <w:t> </w:t>
            </w:r>
          </w:p>
        </w:tc>
        <w:tc>
          <w:tcPr>
            <w:tcW w:w="4441" w:type="dxa"/>
            <w:tcBorders>
              <w:top w:val="nil"/>
              <w:left w:val="nil"/>
              <w:bottom w:val="single" w:sz="8" w:space="0" w:color="auto"/>
              <w:right w:val="nil"/>
            </w:tcBorders>
            <w:shd w:val="clear" w:color="auto" w:fill="92D050"/>
            <w:vAlign w:val="bottom"/>
            <w:hideMark/>
          </w:tcPr>
          <w:p w:rsidR="006503CC" w:rsidRPr="00934181" w:rsidRDefault="006503CC" w:rsidP="006503CC">
            <w:pPr>
              <w:spacing w:after="0" w:line="240" w:lineRule="auto"/>
              <w:rPr>
                <w:rFonts w:eastAsia="Times New Roman"/>
                <w:b/>
                <w:bCs/>
                <w:sz w:val="20"/>
                <w:szCs w:val="20"/>
                <w:lang w:eastAsia="lt-LT"/>
              </w:rPr>
            </w:pPr>
            <w:r w:rsidRPr="00934181">
              <w:rPr>
                <w:rFonts w:eastAsia="Times New Roman"/>
                <w:b/>
                <w:bCs/>
                <w:sz w:val="20"/>
                <w:szCs w:val="20"/>
                <w:lang w:eastAsia="lt-LT"/>
              </w:rPr>
              <w:t>Kitos lėšos</w:t>
            </w:r>
          </w:p>
        </w:tc>
        <w:tc>
          <w:tcPr>
            <w:tcW w:w="1984" w:type="dxa"/>
            <w:tcBorders>
              <w:top w:val="nil"/>
              <w:left w:val="single" w:sz="8" w:space="0" w:color="auto"/>
              <w:bottom w:val="single" w:sz="8" w:space="0" w:color="auto"/>
              <w:right w:val="single" w:sz="8" w:space="0" w:color="auto"/>
            </w:tcBorders>
            <w:shd w:val="clear" w:color="auto" w:fill="92D050"/>
            <w:noWrap/>
            <w:vAlign w:val="center"/>
            <w:hideMark/>
          </w:tcPr>
          <w:p w:rsidR="006503CC" w:rsidRPr="006503CC" w:rsidRDefault="006503CC" w:rsidP="006503CC">
            <w:pPr>
              <w:spacing w:after="0" w:line="240" w:lineRule="auto"/>
              <w:jc w:val="center"/>
              <w:rPr>
                <w:rFonts w:eastAsia="Times New Roman"/>
                <w:b/>
                <w:bCs/>
                <w:sz w:val="20"/>
                <w:szCs w:val="20"/>
                <w:lang w:eastAsia="lt-LT"/>
              </w:rPr>
            </w:pPr>
            <w:r w:rsidRPr="006503CC">
              <w:rPr>
                <w:rFonts w:eastAsia="Times New Roman"/>
                <w:b/>
                <w:bCs/>
                <w:sz w:val="20"/>
                <w:szCs w:val="20"/>
                <w:lang w:eastAsia="lt-LT"/>
              </w:rPr>
              <w:t>5.867.187</w:t>
            </w:r>
          </w:p>
        </w:tc>
        <w:tc>
          <w:tcPr>
            <w:tcW w:w="2127" w:type="dxa"/>
            <w:tcBorders>
              <w:top w:val="nil"/>
              <w:left w:val="nil"/>
              <w:bottom w:val="single" w:sz="8" w:space="0" w:color="auto"/>
              <w:right w:val="single" w:sz="8" w:space="0" w:color="auto"/>
            </w:tcBorders>
            <w:shd w:val="clear" w:color="auto" w:fill="92D050"/>
            <w:noWrap/>
            <w:vAlign w:val="center"/>
          </w:tcPr>
          <w:p w:rsidR="006503CC" w:rsidRPr="006503CC" w:rsidRDefault="006503CC" w:rsidP="006503CC">
            <w:pPr>
              <w:spacing w:after="0" w:line="240" w:lineRule="auto"/>
              <w:jc w:val="center"/>
              <w:rPr>
                <w:rFonts w:eastAsia="Times New Roman"/>
                <w:b/>
                <w:bCs/>
                <w:sz w:val="20"/>
                <w:szCs w:val="20"/>
                <w:lang w:eastAsia="lt-LT"/>
              </w:rPr>
            </w:pPr>
            <w:r w:rsidRPr="006503CC">
              <w:rPr>
                <w:rFonts w:eastAsia="Times New Roman"/>
                <w:b/>
                <w:bCs/>
                <w:sz w:val="20"/>
                <w:szCs w:val="20"/>
                <w:lang w:eastAsia="lt-LT"/>
              </w:rPr>
              <w:t>6.707.030</w:t>
            </w:r>
          </w:p>
        </w:tc>
      </w:tr>
      <w:tr w:rsidR="008724C9" w:rsidRPr="009D007F" w:rsidTr="00B33722">
        <w:trPr>
          <w:trHeight w:val="227"/>
        </w:trPr>
        <w:tc>
          <w:tcPr>
            <w:tcW w:w="960" w:type="dxa"/>
            <w:tcBorders>
              <w:top w:val="nil"/>
              <w:left w:val="nil"/>
              <w:bottom w:val="nil"/>
              <w:right w:val="nil"/>
            </w:tcBorders>
            <w:shd w:val="clear" w:color="auto" w:fill="auto"/>
            <w:vAlign w:val="bottom"/>
            <w:hideMark/>
          </w:tcPr>
          <w:p w:rsidR="008724C9" w:rsidRPr="009D007F" w:rsidRDefault="008724C9" w:rsidP="008724C9">
            <w:pPr>
              <w:spacing w:after="0" w:line="240" w:lineRule="auto"/>
              <w:jc w:val="center"/>
              <w:rPr>
                <w:rFonts w:eastAsia="Times New Roman"/>
                <w:color w:val="FF0000"/>
                <w:sz w:val="20"/>
                <w:szCs w:val="20"/>
                <w:lang w:eastAsia="lt-LT"/>
              </w:rPr>
            </w:pPr>
          </w:p>
        </w:tc>
        <w:tc>
          <w:tcPr>
            <w:tcW w:w="4441" w:type="dxa"/>
            <w:tcBorders>
              <w:top w:val="nil"/>
              <w:left w:val="nil"/>
              <w:bottom w:val="nil"/>
              <w:right w:val="nil"/>
            </w:tcBorders>
            <w:shd w:val="clear" w:color="auto" w:fill="auto"/>
            <w:vAlign w:val="bottom"/>
            <w:hideMark/>
          </w:tcPr>
          <w:p w:rsidR="008724C9" w:rsidRPr="009D007F" w:rsidRDefault="008724C9" w:rsidP="008724C9">
            <w:pPr>
              <w:spacing w:after="0" w:line="240" w:lineRule="auto"/>
              <w:rPr>
                <w:rFonts w:eastAsia="Times New Roman"/>
                <w:color w:val="FF0000"/>
                <w:sz w:val="20"/>
                <w:szCs w:val="20"/>
                <w:lang w:eastAsia="lt-LT"/>
              </w:rPr>
            </w:pPr>
          </w:p>
        </w:tc>
        <w:tc>
          <w:tcPr>
            <w:tcW w:w="1984" w:type="dxa"/>
            <w:tcBorders>
              <w:top w:val="nil"/>
              <w:left w:val="nil"/>
              <w:bottom w:val="nil"/>
              <w:right w:val="nil"/>
            </w:tcBorders>
            <w:shd w:val="clear" w:color="auto" w:fill="auto"/>
            <w:vAlign w:val="bottom"/>
            <w:hideMark/>
          </w:tcPr>
          <w:p w:rsidR="008724C9" w:rsidRPr="009D007F" w:rsidRDefault="008724C9" w:rsidP="008724C9">
            <w:pPr>
              <w:spacing w:after="0" w:line="240" w:lineRule="auto"/>
              <w:jc w:val="center"/>
              <w:rPr>
                <w:rFonts w:eastAsia="Times New Roman"/>
                <w:color w:val="FF0000"/>
                <w:sz w:val="20"/>
                <w:szCs w:val="20"/>
                <w:lang w:eastAsia="lt-LT"/>
              </w:rPr>
            </w:pPr>
          </w:p>
        </w:tc>
        <w:tc>
          <w:tcPr>
            <w:tcW w:w="2127" w:type="dxa"/>
            <w:tcBorders>
              <w:top w:val="nil"/>
              <w:left w:val="nil"/>
              <w:bottom w:val="nil"/>
              <w:right w:val="nil"/>
            </w:tcBorders>
            <w:shd w:val="clear" w:color="auto" w:fill="auto"/>
            <w:noWrap/>
            <w:vAlign w:val="bottom"/>
            <w:hideMark/>
          </w:tcPr>
          <w:p w:rsidR="008724C9" w:rsidRPr="009D007F" w:rsidRDefault="008724C9" w:rsidP="008724C9">
            <w:pPr>
              <w:spacing w:after="0" w:line="240" w:lineRule="auto"/>
              <w:rPr>
                <w:rFonts w:ascii="Arial" w:eastAsia="Times New Roman" w:hAnsi="Arial" w:cs="Arial"/>
                <w:color w:val="FF0000"/>
                <w:sz w:val="20"/>
                <w:szCs w:val="20"/>
                <w:lang w:eastAsia="lt-LT"/>
              </w:rPr>
            </w:pPr>
          </w:p>
        </w:tc>
      </w:tr>
      <w:tr w:rsidR="008724C9" w:rsidRPr="009D007F" w:rsidTr="00193CED">
        <w:trPr>
          <w:trHeight w:val="20"/>
        </w:trPr>
        <w:tc>
          <w:tcPr>
            <w:tcW w:w="960" w:type="dxa"/>
            <w:tcBorders>
              <w:top w:val="single" w:sz="8" w:space="0" w:color="auto"/>
              <w:left w:val="single" w:sz="8" w:space="0" w:color="auto"/>
              <w:bottom w:val="single" w:sz="8" w:space="0" w:color="auto"/>
              <w:right w:val="single" w:sz="8" w:space="0" w:color="auto"/>
            </w:tcBorders>
            <w:shd w:val="clear" w:color="auto" w:fill="F4DB42"/>
            <w:vAlign w:val="bottom"/>
            <w:hideMark/>
          </w:tcPr>
          <w:p w:rsidR="008724C9" w:rsidRPr="00086B6E" w:rsidRDefault="008724C9" w:rsidP="008724C9">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single" w:sz="8" w:space="0" w:color="auto"/>
              <w:left w:val="nil"/>
              <w:bottom w:val="single" w:sz="8" w:space="0" w:color="auto"/>
              <w:right w:val="nil"/>
            </w:tcBorders>
            <w:shd w:val="clear" w:color="auto" w:fill="F4DB42"/>
            <w:vAlign w:val="bottom"/>
            <w:hideMark/>
          </w:tcPr>
          <w:p w:rsidR="008724C9" w:rsidRPr="00086B6E" w:rsidRDefault="008724C9" w:rsidP="008724C9">
            <w:pPr>
              <w:spacing w:after="0" w:line="240" w:lineRule="auto"/>
              <w:jc w:val="center"/>
              <w:rPr>
                <w:rFonts w:eastAsia="Times New Roman"/>
                <w:sz w:val="20"/>
                <w:szCs w:val="20"/>
                <w:lang w:eastAsia="lt-LT"/>
              </w:rPr>
            </w:pPr>
            <w:r w:rsidRPr="00086B6E">
              <w:rPr>
                <w:rFonts w:eastAsia="Times New Roman"/>
                <w:sz w:val="20"/>
                <w:szCs w:val="20"/>
                <w:lang w:eastAsia="lt-LT"/>
              </w:rPr>
              <w:t>Tikslas ir lėšų šaltiniai</w:t>
            </w:r>
          </w:p>
        </w:tc>
        <w:tc>
          <w:tcPr>
            <w:tcW w:w="1984" w:type="dxa"/>
            <w:tcBorders>
              <w:top w:val="single" w:sz="8" w:space="0" w:color="auto"/>
              <w:left w:val="single" w:sz="8" w:space="0" w:color="auto"/>
              <w:bottom w:val="single" w:sz="8" w:space="0" w:color="auto"/>
              <w:right w:val="single" w:sz="8" w:space="0" w:color="auto"/>
            </w:tcBorders>
            <w:shd w:val="clear" w:color="auto" w:fill="F4DB42"/>
            <w:vAlign w:val="bottom"/>
            <w:hideMark/>
          </w:tcPr>
          <w:p w:rsidR="00C77D30" w:rsidRPr="00086B6E" w:rsidRDefault="00462947" w:rsidP="00C77D30">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8724C9" w:rsidRPr="00086B6E" w:rsidRDefault="00C77D30" w:rsidP="00C77D30">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w:t>
            </w:r>
            <w:r w:rsidR="008724C9" w:rsidRPr="00086B6E">
              <w:rPr>
                <w:rFonts w:eastAsia="Times New Roman"/>
                <w:sz w:val="20"/>
                <w:szCs w:val="20"/>
                <w:lang w:eastAsia="lt-LT"/>
              </w:rPr>
              <w:t>(planuota)</w:t>
            </w:r>
          </w:p>
        </w:tc>
        <w:tc>
          <w:tcPr>
            <w:tcW w:w="2127" w:type="dxa"/>
            <w:tcBorders>
              <w:top w:val="single" w:sz="8" w:space="0" w:color="auto"/>
              <w:left w:val="nil"/>
              <w:bottom w:val="single" w:sz="8" w:space="0" w:color="auto"/>
              <w:right w:val="single" w:sz="8" w:space="0" w:color="auto"/>
            </w:tcBorders>
            <w:shd w:val="clear" w:color="auto" w:fill="F4DB42"/>
            <w:vAlign w:val="bottom"/>
            <w:hideMark/>
          </w:tcPr>
          <w:p w:rsidR="00E60F6E" w:rsidRPr="00086B6E" w:rsidRDefault="00E60F6E" w:rsidP="008724C9">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8724C9" w:rsidRPr="00086B6E" w:rsidRDefault="008724C9" w:rsidP="008724C9">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(įgyvendinta)</w:t>
            </w:r>
          </w:p>
        </w:tc>
      </w:tr>
      <w:tr w:rsidR="00E60F6E" w:rsidRPr="009D007F" w:rsidTr="00193CED">
        <w:trPr>
          <w:trHeight w:val="20"/>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8724C9" w:rsidRPr="00086B6E" w:rsidRDefault="008724C9" w:rsidP="008724C9">
            <w:pPr>
              <w:spacing w:after="0" w:line="240" w:lineRule="auto"/>
              <w:jc w:val="center"/>
              <w:rPr>
                <w:rFonts w:eastAsia="Times New Roman"/>
                <w:b/>
                <w:bCs/>
                <w:sz w:val="20"/>
                <w:szCs w:val="20"/>
                <w:lang w:eastAsia="lt-LT"/>
              </w:rPr>
            </w:pPr>
            <w:r w:rsidRPr="00086B6E">
              <w:rPr>
                <w:rFonts w:eastAsia="Times New Roman"/>
                <w:b/>
                <w:bCs/>
                <w:sz w:val="20"/>
                <w:szCs w:val="20"/>
                <w:lang w:eastAsia="lt-LT"/>
              </w:rPr>
              <w:t>2.1</w:t>
            </w:r>
          </w:p>
        </w:tc>
        <w:tc>
          <w:tcPr>
            <w:tcW w:w="8552" w:type="dxa"/>
            <w:gridSpan w:val="3"/>
            <w:tcBorders>
              <w:top w:val="single" w:sz="8" w:space="0" w:color="auto"/>
              <w:left w:val="nil"/>
              <w:bottom w:val="single" w:sz="8" w:space="0" w:color="auto"/>
              <w:right w:val="single" w:sz="8" w:space="0" w:color="000000"/>
            </w:tcBorders>
            <w:shd w:val="clear" w:color="auto" w:fill="F4DB42"/>
            <w:vAlign w:val="bottom"/>
            <w:hideMark/>
          </w:tcPr>
          <w:p w:rsidR="008724C9" w:rsidRPr="00086B6E" w:rsidRDefault="002537DA" w:rsidP="008724C9">
            <w:pPr>
              <w:spacing w:after="0" w:line="240" w:lineRule="auto"/>
              <w:rPr>
                <w:rFonts w:eastAsia="Times New Roman"/>
                <w:b/>
                <w:bCs/>
                <w:sz w:val="20"/>
                <w:szCs w:val="20"/>
                <w:lang w:eastAsia="lt-LT"/>
              </w:rPr>
            </w:pPr>
            <w:r w:rsidRPr="00086B6E">
              <w:rPr>
                <w:rFonts w:eastAsia="Times New Roman"/>
                <w:b/>
                <w:bCs/>
                <w:sz w:val="20"/>
                <w:szCs w:val="20"/>
                <w:lang w:eastAsia="lt-LT"/>
              </w:rPr>
              <w:t>Teikti kokybiškas, prieinamas ir gyventojų poreikius atitinkančias švietimo paslaugas</w:t>
            </w:r>
          </w:p>
        </w:tc>
      </w:tr>
      <w:tr w:rsidR="008724C9" w:rsidRPr="009D007F" w:rsidTr="00462947">
        <w:trPr>
          <w:trHeight w:val="20"/>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8724C9" w:rsidRPr="00086B6E" w:rsidRDefault="008724C9" w:rsidP="008724C9">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8724C9" w:rsidRPr="00086B6E" w:rsidRDefault="008724C9" w:rsidP="008724C9">
            <w:pPr>
              <w:spacing w:after="0" w:line="240" w:lineRule="auto"/>
              <w:rPr>
                <w:rFonts w:eastAsia="Times New Roman"/>
                <w:sz w:val="20"/>
                <w:szCs w:val="20"/>
                <w:lang w:eastAsia="lt-LT"/>
              </w:rPr>
            </w:pPr>
            <w:r w:rsidRPr="00086B6E">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8724C9" w:rsidRPr="00086B6E" w:rsidRDefault="001F1616" w:rsidP="00296EF8">
            <w:pPr>
              <w:spacing w:after="0" w:line="240" w:lineRule="auto"/>
              <w:jc w:val="center"/>
              <w:rPr>
                <w:rFonts w:eastAsia="Times New Roman"/>
                <w:sz w:val="20"/>
                <w:szCs w:val="20"/>
                <w:lang w:eastAsia="lt-LT"/>
              </w:rPr>
            </w:pPr>
            <w:r w:rsidRPr="00086B6E">
              <w:rPr>
                <w:rFonts w:eastAsia="Times New Roman"/>
                <w:sz w:val="20"/>
                <w:szCs w:val="20"/>
                <w:lang w:eastAsia="lt-LT"/>
              </w:rPr>
              <w:t>1.2</w:t>
            </w:r>
            <w:r w:rsidR="00296EF8">
              <w:rPr>
                <w:rFonts w:eastAsia="Times New Roman"/>
                <w:sz w:val="20"/>
                <w:szCs w:val="20"/>
                <w:lang w:eastAsia="lt-LT"/>
              </w:rPr>
              <w:t>50</w:t>
            </w:r>
            <w:r w:rsidRPr="00086B6E">
              <w:rPr>
                <w:rFonts w:eastAsia="Times New Roman"/>
                <w:sz w:val="20"/>
                <w:szCs w:val="20"/>
                <w:lang w:eastAsia="lt-LT"/>
              </w:rPr>
              <w:t>.</w:t>
            </w:r>
            <w:r w:rsidR="00296EF8">
              <w:rPr>
                <w:rFonts w:eastAsia="Times New Roman"/>
                <w:sz w:val="20"/>
                <w:szCs w:val="20"/>
                <w:lang w:eastAsia="lt-LT"/>
              </w:rPr>
              <w:t>498</w:t>
            </w:r>
            <w:r w:rsidRPr="00086B6E">
              <w:rPr>
                <w:rFonts w:eastAsia="Times New Roman"/>
                <w:sz w:val="20"/>
                <w:szCs w:val="20"/>
                <w:lang w:eastAsia="lt-LT"/>
              </w:rPr>
              <w:t>,00</w:t>
            </w:r>
          </w:p>
        </w:tc>
        <w:tc>
          <w:tcPr>
            <w:tcW w:w="2127" w:type="dxa"/>
            <w:tcBorders>
              <w:top w:val="nil"/>
              <w:left w:val="nil"/>
              <w:bottom w:val="single" w:sz="8" w:space="0" w:color="auto"/>
              <w:right w:val="single" w:sz="8" w:space="0" w:color="auto"/>
            </w:tcBorders>
            <w:shd w:val="clear" w:color="auto" w:fill="F4DB42"/>
            <w:vAlign w:val="bottom"/>
          </w:tcPr>
          <w:p w:rsidR="008724C9" w:rsidRPr="00086B6E" w:rsidRDefault="000C6AE2" w:rsidP="000C6AE2">
            <w:pPr>
              <w:spacing w:after="0" w:line="240" w:lineRule="auto"/>
              <w:jc w:val="center"/>
              <w:rPr>
                <w:rFonts w:eastAsia="Times New Roman"/>
                <w:sz w:val="20"/>
                <w:szCs w:val="20"/>
                <w:lang w:eastAsia="lt-LT"/>
              </w:rPr>
            </w:pPr>
            <w:r>
              <w:rPr>
                <w:rFonts w:eastAsia="Times New Roman"/>
                <w:sz w:val="20"/>
                <w:szCs w:val="20"/>
                <w:lang w:eastAsia="lt-LT"/>
              </w:rPr>
              <w:t>1.052</w:t>
            </w:r>
            <w:r w:rsidR="00163E70">
              <w:rPr>
                <w:rFonts w:eastAsia="Times New Roman"/>
                <w:sz w:val="20"/>
                <w:szCs w:val="20"/>
                <w:lang w:eastAsia="lt-LT"/>
              </w:rPr>
              <w:t>.</w:t>
            </w:r>
            <w:r>
              <w:rPr>
                <w:rFonts w:eastAsia="Times New Roman"/>
                <w:sz w:val="20"/>
                <w:szCs w:val="20"/>
                <w:lang w:eastAsia="lt-LT"/>
              </w:rPr>
              <w:t>984</w:t>
            </w:r>
            <w:r w:rsidR="00163E70">
              <w:rPr>
                <w:rFonts w:eastAsia="Times New Roman"/>
                <w:sz w:val="20"/>
                <w:szCs w:val="20"/>
                <w:lang w:eastAsia="lt-LT"/>
              </w:rPr>
              <w:t>,</w:t>
            </w:r>
            <w:r>
              <w:rPr>
                <w:rFonts w:eastAsia="Times New Roman"/>
                <w:sz w:val="20"/>
                <w:szCs w:val="20"/>
                <w:lang w:eastAsia="lt-LT"/>
              </w:rPr>
              <w:t>05</w:t>
            </w:r>
          </w:p>
        </w:tc>
      </w:tr>
      <w:tr w:rsidR="008724C9" w:rsidRPr="009D007F" w:rsidTr="00462947">
        <w:trPr>
          <w:trHeight w:val="20"/>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8724C9" w:rsidRPr="00086B6E" w:rsidRDefault="008724C9" w:rsidP="008724C9">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8724C9" w:rsidRPr="00086B6E" w:rsidRDefault="008724C9" w:rsidP="008724C9">
            <w:pPr>
              <w:spacing w:after="0" w:line="240" w:lineRule="auto"/>
              <w:rPr>
                <w:rFonts w:eastAsia="Times New Roman"/>
                <w:sz w:val="20"/>
                <w:szCs w:val="20"/>
                <w:lang w:eastAsia="lt-LT"/>
              </w:rPr>
            </w:pPr>
            <w:r w:rsidRPr="00086B6E">
              <w:rPr>
                <w:rFonts w:eastAsia="Times New Roman"/>
                <w:sz w:val="20"/>
                <w:szCs w:val="20"/>
                <w:lang w:eastAsia="lt-LT"/>
              </w:rPr>
              <w:t xml:space="preserve">         Iš jų: Savivaldybės lėšos</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8724C9" w:rsidRPr="00086B6E" w:rsidRDefault="001F1616" w:rsidP="00296EF8">
            <w:pPr>
              <w:spacing w:after="0" w:line="240" w:lineRule="auto"/>
              <w:jc w:val="center"/>
              <w:rPr>
                <w:rFonts w:eastAsia="Times New Roman"/>
                <w:sz w:val="20"/>
                <w:szCs w:val="20"/>
                <w:lang w:eastAsia="lt-LT"/>
              </w:rPr>
            </w:pPr>
            <w:r w:rsidRPr="00086B6E">
              <w:rPr>
                <w:rFonts w:eastAsia="Times New Roman"/>
                <w:sz w:val="20"/>
                <w:szCs w:val="20"/>
                <w:lang w:eastAsia="lt-LT"/>
              </w:rPr>
              <w:t>5</w:t>
            </w:r>
            <w:r w:rsidR="00296EF8">
              <w:rPr>
                <w:rFonts w:eastAsia="Times New Roman"/>
                <w:sz w:val="20"/>
                <w:szCs w:val="20"/>
                <w:lang w:eastAsia="lt-LT"/>
              </w:rPr>
              <w:t>28</w:t>
            </w:r>
            <w:r w:rsidRPr="00086B6E">
              <w:rPr>
                <w:rFonts w:eastAsia="Times New Roman"/>
                <w:sz w:val="20"/>
                <w:szCs w:val="20"/>
                <w:lang w:eastAsia="lt-LT"/>
              </w:rPr>
              <w:t>.</w:t>
            </w:r>
            <w:r w:rsidR="00296EF8">
              <w:rPr>
                <w:rFonts w:eastAsia="Times New Roman"/>
                <w:sz w:val="20"/>
                <w:szCs w:val="20"/>
                <w:lang w:eastAsia="lt-LT"/>
              </w:rPr>
              <w:t>781</w:t>
            </w:r>
            <w:r w:rsidRPr="00086B6E">
              <w:rPr>
                <w:rFonts w:eastAsia="Times New Roman"/>
                <w:sz w:val="20"/>
                <w:szCs w:val="20"/>
                <w:lang w:eastAsia="lt-LT"/>
              </w:rPr>
              <w:t>,00</w:t>
            </w:r>
          </w:p>
        </w:tc>
        <w:tc>
          <w:tcPr>
            <w:tcW w:w="2127" w:type="dxa"/>
            <w:tcBorders>
              <w:top w:val="nil"/>
              <w:left w:val="nil"/>
              <w:bottom w:val="single" w:sz="8" w:space="0" w:color="auto"/>
              <w:right w:val="single" w:sz="8" w:space="0" w:color="auto"/>
            </w:tcBorders>
            <w:shd w:val="clear" w:color="auto" w:fill="F4DB42"/>
            <w:vAlign w:val="bottom"/>
          </w:tcPr>
          <w:p w:rsidR="008724C9" w:rsidRPr="00086B6E" w:rsidRDefault="000C6AE2" w:rsidP="000C6AE2">
            <w:pPr>
              <w:spacing w:after="0" w:line="240" w:lineRule="auto"/>
              <w:jc w:val="center"/>
              <w:rPr>
                <w:rFonts w:eastAsia="Times New Roman"/>
                <w:sz w:val="20"/>
                <w:szCs w:val="20"/>
                <w:lang w:eastAsia="lt-LT"/>
              </w:rPr>
            </w:pPr>
            <w:r>
              <w:rPr>
                <w:rFonts w:eastAsia="Times New Roman"/>
                <w:sz w:val="20"/>
                <w:szCs w:val="20"/>
                <w:lang w:eastAsia="lt-LT"/>
              </w:rPr>
              <w:t>137</w:t>
            </w:r>
            <w:r w:rsidR="00163E70">
              <w:rPr>
                <w:rFonts w:eastAsia="Times New Roman"/>
                <w:sz w:val="20"/>
                <w:szCs w:val="20"/>
                <w:lang w:eastAsia="lt-LT"/>
              </w:rPr>
              <w:t>.</w:t>
            </w:r>
            <w:r>
              <w:rPr>
                <w:rFonts w:eastAsia="Times New Roman"/>
                <w:sz w:val="20"/>
                <w:szCs w:val="20"/>
                <w:lang w:eastAsia="lt-LT"/>
              </w:rPr>
              <w:t>354</w:t>
            </w:r>
            <w:r w:rsidR="00163E70">
              <w:rPr>
                <w:rFonts w:eastAsia="Times New Roman"/>
                <w:sz w:val="20"/>
                <w:szCs w:val="20"/>
                <w:lang w:eastAsia="lt-LT"/>
              </w:rPr>
              <w:t>,3</w:t>
            </w:r>
            <w:r>
              <w:rPr>
                <w:rFonts w:eastAsia="Times New Roman"/>
                <w:sz w:val="20"/>
                <w:szCs w:val="20"/>
                <w:lang w:eastAsia="lt-LT"/>
              </w:rPr>
              <w:t>0</w:t>
            </w:r>
          </w:p>
        </w:tc>
      </w:tr>
      <w:tr w:rsidR="00074C69" w:rsidRPr="009D007F" w:rsidTr="00462947">
        <w:trPr>
          <w:trHeight w:val="20"/>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074C69" w:rsidRPr="00086B6E" w:rsidRDefault="00074C69" w:rsidP="008724C9">
            <w:pPr>
              <w:spacing w:after="0" w:line="240" w:lineRule="auto"/>
              <w:jc w:val="center"/>
              <w:rPr>
                <w:rFonts w:eastAsia="Times New Roman"/>
                <w:sz w:val="20"/>
                <w:szCs w:val="20"/>
                <w:lang w:eastAsia="lt-LT"/>
              </w:rPr>
            </w:pPr>
          </w:p>
        </w:tc>
        <w:tc>
          <w:tcPr>
            <w:tcW w:w="4441" w:type="dxa"/>
            <w:tcBorders>
              <w:top w:val="nil"/>
              <w:left w:val="nil"/>
              <w:bottom w:val="single" w:sz="8" w:space="0" w:color="auto"/>
              <w:right w:val="nil"/>
            </w:tcBorders>
            <w:shd w:val="clear" w:color="auto" w:fill="F4DB42"/>
            <w:vAlign w:val="bottom"/>
            <w:hideMark/>
          </w:tcPr>
          <w:p w:rsidR="00074C69" w:rsidRPr="00086B6E" w:rsidRDefault="00074C69" w:rsidP="00E7392B">
            <w:pPr>
              <w:spacing w:after="0" w:line="240" w:lineRule="auto"/>
              <w:rPr>
                <w:rFonts w:eastAsia="Times New Roman"/>
                <w:sz w:val="20"/>
                <w:szCs w:val="20"/>
                <w:lang w:eastAsia="lt-LT"/>
              </w:rPr>
            </w:pPr>
            <w:r w:rsidRPr="00086B6E">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074C69" w:rsidRPr="00086B6E" w:rsidRDefault="00296EF8" w:rsidP="00296EF8">
            <w:pPr>
              <w:spacing w:after="0" w:line="240" w:lineRule="auto"/>
              <w:jc w:val="center"/>
              <w:rPr>
                <w:rFonts w:eastAsia="Times New Roman"/>
                <w:sz w:val="20"/>
                <w:szCs w:val="20"/>
                <w:lang w:eastAsia="lt-LT"/>
              </w:rPr>
            </w:pPr>
            <w:r>
              <w:rPr>
                <w:rFonts w:eastAsia="Times New Roman"/>
                <w:sz w:val="20"/>
                <w:szCs w:val="20"/>
                <w:lang w:eastAsia="lt-LT"/>
              </w:rPr>
              <w:t>721</w:t>
            </w:r>
            <w:r w:rsidR="00086B6E" w:rsidRPr="00086B6E">
              <w:rPr>
                <w:rFonts w:eastAsia="Times New Roman"/>
                <w:sz w:val="20"/>
                <w:szCs w:val="20"/>
                <w:lang w:eastAsia="lt-LT"/>
              </w:rPr>
              <w:t>.</w:t>
            </w:r>
            <w:r>
              <w:rPr>
                <w:rFonts w:eastAsia="Times New Roman"/>
                <w:sz w:val="20"/>
                <w:szCs w:val="20"/>
                <w:lang w:eastAsia="lt-LT"/>
              </w:rPr>
              <w:t>707</w:t>
            </w:r>
            <w:r w:rsidR="001F1616" w:rsidRPr="00086B6E">
              <w:rPr>
                <w:rFonts w:eastAsia="Times New Roman"/>
                <w:sz w:val="20"/>
                <w:szCs w:val="20"/>
                <w:lang w:eastAsia="lt-LT"/>
              </w:rPr>
              <w:t>,00</w:t>
            </w:r>
          </w:p>
        </w:tc>
        <w:tc>
          <w:tcPr>
            <w:tcW w:w="2127" w:type="dxa"/>
            <w:tcBorders>
              <w:top w:val="nil"/>
              <w:left w:val="nil"/>
              <w:bottom w:val="single" w:sz="8" w:space="0" w:color="auto"/>
              <w:right w:val="single" w:sz="8" w:space="0" w:color="auto"/>
            </w:tcBorders>
            <w:shd w:val="clear" w:color="auto" w:fill="F4DB42"/>
            <w:vAlign w:val="bottom"/>
          </w:tcPr>
          <w:p w:rsidR="00074C69" w:rsidRPr="00086B6E" w:rsidRDefault="000C6AE2" w:rsidP="000C6AE2">
            <w:pPr>
              <w:spacing w:after="0" w:line="240" w:lineRule="auto"/>
              <w:jc w:val="center"/>
              <w:rPr>
                <w:rFonts w:eastAsia="Times New Roman"/>
                <w:sz w:val="20"/>
                <w:szCs w:val="20"/>
                <w:lang w:eastAsia="lt-LT"/>
              </w:rPr>
            </w:pPr>
            <w:r>
              <w:rPr>
                <w:rFonts w:eastAsia="Times New Roman"/>
                <w:sz w:val="20"/>
                <w:szCs w:val="20"/>
                <w:lang w:eastAsia="lt-LT"/>
              </w:rPr>
              <w:t>915</w:t>
            </w:r>
            <w:r w:rsidR="00163E70">
              <w:rPr>
                <w:rFonts w:eastAsia="Times New Roman"/>
                <w:sz w:val="20"/>
                <w:szCs w:val="20"/>
                <w:lang w:eastAsia="lt-LT"/>
              </w:rPr>
              <w:t>.</w:t>
            </w:r>
            <w:r>
              <w:rPr>
                <w:rFonts w:eastAsia="Times New Roman"/>
                <w:sz w:val="20"/>
                <w:szCs w:val="20"/>
                <w:lang w:eastAsia="lt-LT"/>
              </w:rPr>
              <w:t>629</w:t>
            </w:r>
            <w:r w:rsidR="00163E70">
              <w:rPr>
                <w:rFonts w:eastAsia="Times New Roman"/>
                <w:sz w:val="20"/>
                <w:szCs w:val="20"/>
                <w:lang w:eastAsia="lt-LT"/>
              </w:rPr>
              <w:t>,</w:t>
            </w:r>
            <w:r>
              <w:rPr>
                <w:rFonts w:eastAsia="Times New Roman"/>
                <w:sz w:val="20"/>
                <w:szCs w:val="20"/>
                <w:lang w:eastAsia="lt-LT"/>
              </w:rPr>
              <w:t>75</w:t>
            </w:r>
          </w:p>
        </w:tc>
      </w:tr>
      <w:tr w:rsidR="00074C69" w:rsidRPr="009D007F" w:rsidTr="00B33722">
        <w:trPr>
          <w:trHeight w:val="20"/>
        </w:trPr>
        <w:tc>
          <w:tcPr>
            <w:tcW w:w="960" w:type="dxa"/>
            <w:tcBorders>
              <w:top w:val="nil"/>
              <w:left w:val="nil"/>
              <w:bottom w:val="nil"/>
              <w:right w:val="nil"/>
            </w:tcBorders>
            <w:shd w:val="clear" w:color="auto" w:fill="auto"/>
            <w:vAlign w:val="bottom"/>
            <w:hideMark/>
          </w:tcPr>
          <w:p w:rsidR="00074C69" w:rsidRPr="009D007F" w:rsidRDefault="00074C69" w:rsidP="008724C9">
            <w:pPr>
              <w:spacing w:after="0" w:line="240" w:lineRule="auto"/>
              <w:rPr>
                <w:rFonts w:eastAsia="Times New Roman"/>
                <w:color w:val="FF0000"/>
                <w:sz w:val="20"/>
                <w:szCs w:val="20"/>
                <w:lang w:eastAsia="lt-LT"/>
              </w:rPr>
            </w:pPr>
          </w:p>
        </w:tc>
        <w:tc>
          <w:tcPr>
            <w:tcW w:w="4441" w:type="dxa"/>
            <w:tcBorders>
              <w:top w:val="nil"/>
              <w:left w:val="nil"/>
              <w:bottom w:val="single" w:sz="8" w:space="0" w:color="auto"/>
              <w:right w:val="nil"/>
            </w:tcBorders>
            <w:shd w:val="clear" w:color="auto" w:fill="auto"/>
            <w:vAlign w:val="bottom"/>
            <w:hideMark/>
          </w:tcPr>
          <w:p w:rsidR="00074C69" w:rsidRPr="009D007F" w:rsidRDefault="00074C69" w:rsidP="008724C9">
            <w:pPr>
              <w:spacing w:after="0" w:line="240" w:lineRule="auto"/>
              <w:jc w:val="center"/>
              <w:rPr>
                <w:rFonts w:eastAsia="Times New Roman"/>
                <w:color w:val="FF0000"/>
                <w:sz w:val="20"/>
                <w:szCs w:val="20"/>
                <w:lang w:eastAsia="lt-LT"/>
              </w:rPr>
            </w:pPr>
            <w:r w:rsidRPr="009D007F">
              <w:rPr>
                <w:rFonts w:eastAsia="Times New Roman"/>
                <w:color w:val="FF0000"/>
                <w:sz w:val="20"/>
                <w:szCs w:val="20"/>
                <w:lang w:eastAsia="lt-LT"/>
              </w:rPr>
              <w:t> </w:t>
            </w:r>
          </w:p>
        </w:tc>
        <w:tc>
          <w:tcPr>
            <w:tcW w:w="1984" w:type="dxa"/>
            <w:tcBorders>
              <w:top w:val="nil"/>
              <w:left w:val="nil"/>
              <w:bottom w:val="nil"/>
              <w:right w:val="nil"/>
            </w:tcBorders>
            <w:shd w:val="clear" w:color="auto" w:fill="auto"/>
            <w:vAlign w:val="bottom"/>
            <w:hideMark/>
          </w:tcPr>
          <w:p w:rsidR="00074C69" w:rsidRPr="009D007F" w:rsidRDefault="00074C69" w:rsidP="008724C9">
            <w:pPr>
              <w:spacing w:after="0" w:line="240" w:lineRule="auto"/>
              <w:jc w:val="center"/>
              <w:rPr>
                <w:rFonts w:eastAsia="Times New Roman"/>
                <w:color w:val="FF0000"/>
                <w:sz w:val="20"/>
                <w:szCs w:val="20"/>
                <w:lang w:eastAsia="lt-LT"/>
              </w:rPr>
            </w:pPr>
          </w:p>
        </w:tc>
        <w:tc>
          <w:tcPr>
            <w:tcW w:w="2127" w:type="dxa"/>
            <w:tcBorders>
              <w:top w:val="nil"/>
              <w:left w:val="nil"/>
              <w:bottom w:val="nil"/>
              <w:right w:val="nil"/>
            </w:tcBorders>
            <w:shd w:val="clear" w:color="auto" w:fill="auto"/>
            <w:noWrap/>
            <w:vAlign w:val="bottom"/>
            <w:hideMark/>
          </w:tcPr>
          <w:p w:rsidR="00074C69" w:rsidRPr="009D007F" w:rsidRDefault="00074C69" w:rsidP="008724C9">
            <w:pPr>
              <w:spacing w:after="0" w:line="240" w:lineRule="auto"/>
              <w:rPr>
                <w:rFonts w:ascii="Arial" w:eastAsia="Times New Roman" w:hAnsi="Arial" w:cs="Arial"/>
                <w:color w:val="FF0000"/>
                <w:sz w:val="20"/>
                <w:szCs w:val="20"/>
                <w:lang w:eastAsia="lt-LT"/>
              </w:rPr>
            </w:pPr>
          </w:p>
        </w:tc>
      </w:tr>
      <w:tr w:rsidR="00074C69" w:rsidRPr="009D007F" w:rsidTr="00B33722">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nil"/>
              <w:left w:val="single" w:sz="8" w:space="0" w:color="auto"/>
              <w:bottom w:val="single" w:sz="8" w:space="0" w:color="000000"/>
              <w:right w:val="single" w:sz="8" w:space="0" w:color="auto"/>
            </w:tcBorders>
            <w:shd w:val="clear" w:color="auto" w:fill="FF9900"/>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074C69" w:rsidRPr="00086B6E" w:rsidRDefault="00462947" w:rsidP="00C77D30">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F9900"/>
            <w:vAlign w:val="bottom"/>
            <w:hideMark/>
          </w:tcPr>
          <w:p w:rsidR="00074C69" w:rsidRPr="00086B6E" w:rsidRDefault="00462947" w:rsidP="00C77D30">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074C69" w:rsidRPr="00086B6E" w:rsidRDefault="00074C69" w:rsidP="00046105">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(įgyvendinta)</w:t>
            </w:r>
          </w:p>
        </w:tc>
      </w:tr>
      <w:tr w:rsidR="00E60F6E" w:rsidRPr="009D007F" w:rsidTr="00B33722">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74C69" w:rsidRPr="00086B6E" w:rsidRDefault="00074C69" w:rsidP="008724C9">
            <w:pPr>
              <w:spacing w:after="0" w:line="240" w:lineRule="auto"/>
              <w:jc w:val="center"/>
              <w:rPr>
                <w:rFonts w:eastAsia="Times New Roman"/>
                <w:b/>
                <w:bCs/>
                <w:sz w:val="20"/>
                <w:szCs w:val="20"/>
                <w:lang w:eastAsia="lt-LT"/>
              </w:rPr>
            </w:pPr>
            <w:r w:rsidRPr="00086B6E">
              <w:rPr>
                <w:rFonts w:eastAsia="Times New Roman"/>
                <w:b/>
                <w:bCs/>
                <w:sz w:val="20"/>
                <w:szCs w:val="20"/>
                <w:lang w:eastAsia="lt-LT"/>
              </w:rPr>
              <w:t>2.1.1</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074C69" w:rsidRPr="00086B6E" w:rsidRDefault="00074C69" w:rsidP="008724C9">
            <w:pPr>
              <w:spacing w:after="0" w:line="240" w:lineRule="auto"/>
              <w:rPr>
                <w:rFonts w:eastAsia="Times New Roman"/>
                <w:b/>
                <w:bCs/>
                <w:sz w:val="20"/>
                <w:szCs w:val="20"/>
                <w:lang w:eastAsia="lt-LT"/>
              </w:rPr>
            </w:pPr>
            <w:r w:rsidRPr="00086B6E">
              <w:rPr>
                <w:rFonts w:eastAsia="Times New Roman"/>
                <w:b/>
                <w:bCs/>
                <w:sz w:val="20"/>
                <w:szCs w:val="20"/>
                <w:lang w:eastAsia="lt-LT"/>
              </w:rPr>
              <w:t>Sukurti lanksčią, kiekvienam asmeniui prieinamą ugdymo sistemą</w:t>
            </w:r>
          </w:p>
        </w:tc>
      </w:tr>
      <w:tr w:rsidR="00074C69" w:rsidRPr="009D007F" w:rsidTr="001F1616">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74C69" w:rsidRPr="00086B6E" w:rsidRDefault="00074C69" w:rsidP="008724C9">
            <w:pPr>
              <w:spacing w:after="0" w:line="240" w:lineRule="auto"/>
              <w:rPr>
                <w:rFonts w:eastAsia="Times New Roman"/>
                <w:sz w:val="20"/>
                <w:szCs w:val="20"/>
                <w:lang w:eastAsia="lt-LT"/>
              </w:rPr>
            </w:pPr>
            <w:r w:rsidRPr="00086B6E">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74C69" w:rsidRPr="00086B6E" w:rsidRDefault="009A65AD" w:rsidP="009A65AD">
            <w:pPr>
              <w:spacing w:after="0" w:line="240" w:lineRule="auto"/>
              <w:jc w:val="center"/>
              <w:rPr>
                <w:rFonts w:eastAsia="Times New Roman"/>
                <w:sz w:val="20"/>
                <w:szCs w:val="20"/>
                <w:lang w:eastAsia="lt-LT"/>
              </w:rPr>
            </w:pPr>
            <w:r>
              <w:rPr>
                <w:rFonts w:eastAsia="Times New Roman"/>
                <w:sz w:val="20"/>
                <w:szCs w:val="20"/>
                <w:lang w:eastAsia="lt-LT"/>
              </w:rPr>
              <w:t>584</w:t>
            </w:r>
            <w:r w:rsidR="00086B6E" w:rsidRPr="00086B6E">
              <w:rPr>
                <w:rFonts w:eastAsia="Times New Roman"/>
                <w:sz w:val="20"/>
                <w:szCs w:val="20"/>
                <w:lang w:eastAsia="lt-LT"/>
              </w:rPr>
              <w:t>.</w:t>
            </w:r>
            <w:r>
              <w:rPr>
                <w:rFonts w:eastAsia="Times New Roman"/>
                <w:sz w:val="20"/>
                <w:szCs w:val="20"/>
                <w:lang w:eastAsia="lt-LT"/>
              </w:rPr>
              <w:t>408</w:t>
            </w:r>
            <w:r w:rsidR="00086B6E" w:rsidRPr="00086B6E">
              <w:rPr>
                <w:rFonts w:eastAsia="Times New Roman"/>
                <w:sz w:val="20"/>
                <w:szCs w:val="20"/>
                <w:lang w:eastAsia="lt-LT"/>
              </w:rPr>
              <w:t>,00</w:t>
            </w:r>
          </w:p>
        </w:tc>
        <w:tc>
          <w:tcPr>
            <w:tcW w:w="2127" w:type="dxa"/>
            <w:tcBorders>
              <w:top w:val="nil"/>
              <w:left w:val="nil"/>
              <w:bottom w:val="single" w:sz="8" w:space="0" w:color="auto"/>
              <w:right w:val="single" w:sz="8" w:space="0" w:color="auto"/>
            </w:tcBorders>
            <w:shd w:val="clear" w:color="auto" w:fill="FF9900"/>
            <w:vAlign w:val="bottom"/>
          </w:tcPr>
          <w:p w:rsidR="00074C69" w:rsidRPr="00086B6E" w:rsidRDefault="00C663AB" w:rsidP="00C663AB">
            <w:pPr>
              <w:spacing w:after="0" w:line="240" w:lineRule="auto"/>
              <w:jc w:val="center"/>
              <w:rPr>
                <w:rFonts w:eastAsia="Times New Roman"/>
                <w:sz w:val="20"/>
                <w:szCs w:val="20"/>
                <w:lang w:eastAsia="lt-LT"/>
              </w:rPr>
            </w:pPr>
            <w:r>
              <w:rPr>
                <w:rFonts w:eastAsia="Times New Roman"/>
                <w:sz w:val="20"/>
                <w:szCs w:val="20"/>
                <w:lang w:eastAsia="lt-LT"/>
              </w:rPr>
              <w:t>38</w:t>
            </w:r>
            <w:r w:rsidR="00163E70">
              <w:rPr>
                <w:rFonts w:eastAsia="Times New Roman"/>
                <w:sz w:val="20"/>
                <w:szCs w:val="20"/>
                <w:lang w:eastAsia="lt-LT"/>
              </w:rPr>
              <w:t>.8</w:t>
            </w:r>
            <w:r>
              <w:rPr>
                <w:rFonts w:eastAsia="Times New Roman"/>
                <w:sz w:val="20"/>
                <w:szCs w:val="20"/>
                <w:lang w:eastAsia="lt-LT"/>
              </w:rPr>
              <w:t>61</w:t>
            </w:r>
            <w:r w:rsidR="00163E70">
              <w:rPr>
                <w:rFonts w:eastAsia="Times New Roman"/>
                <w:sz w:val="20"/>
                <w:szCs w:val="20"/>
                <w:lang w:eastAsia="lt-LT"/>
              </w:rPr>
              <w:t>,</w:t>
            </w:r>
            <w:r>
              <w:rPr>
                <w:rFonts w:eastAsia="Times New Roman"/>
                <w:sz w:val="20"/>
                <w:szCs w:val="20"/>
                <w:lang w:eastAsia="lt-LT"/>
              </w:rPr>
              <w:t>57</w:t>
            </w:r>
          </w:p>
        </w:tc>
      </w:tr>
      <w:tr w:rsidR="00074C69" w:rsidRPr="009D007F" w:rsidTr="001F1616">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74C69" w:rsidRPr="00086B6E" w:rsidRDefault="00074C69" w:rsidP="008724C9">
            <w:pPr>
              <w:spacing w:after="0" w:line="240" w:lineRule="auto"/>
              <w:rPr>
                <w:rFonts w:eastAsia="Times New Roman"/>
                <w:sz w:val="20"/>
                <w:szCs w:val="20"/>
                <w:lang w:eastAsia="lt-LT"/>
              </w:rPr>
            </w:pPr>
            <w:r w:rsidRPr="00086B6E">
              <w:rPr>
                <w:rFonts w:eastAsia="Times New Roman"/>
                <w:sz w:val="20"/>
                <w:szCs w:val="20"/>
                <w:lang w:eastAsia="lt-LT"/>
              </w:rPr>
              <w:t xml:space="preserve">         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74C69" w:rsidRPr="00086B6E" w:rsidRDefault="009A65AD" w:rsidP="009A65AD">
            <w:pPr>
              <w:spacing w:after="0" w:line="240" w:lineRule="auto"/>
              <w:jc w:val="center"/>
              <w:rPr>
                <w:rFonts w:eastAsia="Times New Roman"/>
                <w:sz w:val="20"/>
                <w:szCs w:val="20"/>
                <w:lang w:eastAsia="lt-LT"/>
              </w:rPr>
            </w:pPr>
            <w:r>
              <w:rPr>
                <w:rFonts w:eastAsia="Times New Roman"/>
                <w:sz w:val="20"/>
                <w:szCs w:val="20"/>
                <w:lang w:eastAsia="lt-LT"/>
              </w:rPr>
              <w:t>410</w:t>
            </w:r>
            <w:r w:rsidR="00086B6E" w:rsidRPr="00086B6E">
              <w:rPr>
                <w:rFonts w:eastAsia="Times New Roman"/>
                <w:sz w:val="20"/>
                <w:szCs w:val="20"/>
                <w:lang w:eastAsia="lt-LT"/>
              </w:rPr>
              <w:t>.</w:t>
            </w:r>
            <w:r>
              <w:rPr>
                <w:rFonts w:eastAsia="Times New Roman"/>
                <w:sz w:val="20"/>
                <w:szCs w:val="20"/>
                <w:lang w:eastAsia="lt-LT"/>
              </w:rPr>
              <w:t>279</w:t>
            </w:r>
            <w:r w:rsidR="00086B6E" w:rsidRPr="00086B6E">
              <w:rPr>
                <w:rFonts w:eastAsia="Times New Roman"/>
                <w:sz w:val="20"/>
                <w:szCs w:val="20"/>
                <w:lang w:eastAsia="lt-LT"/>
              </w:rPr>
              <w:t>,00</w:t>
            </w:r>
          </w:p>
        </w:tc>
        <w:tc>
          <w:tcPr>
            <w:tcW w:w="2127" w:type="dxa"/>
            <w:tcBorders>
              <w:top w:val="nil"/>
              <w:left w:val="nil"/>
              <w:bottom w:val="single" w:sz="8" w:space="0" w:color="auto"/>
              <w:right w:val="single" w:sz="8" w:space="0" w:color="auto"/>
            </w:tcBorders>
            <w:shd w:val="clear" w:color="auto" w:fill="FF9900"/>
            <w:vAlign w:val="bottom"/>
          </w:tcPr>
          <w:p w:rsidR="00074C69" w:rsidRPr="00086B6E" w:rsidRDefault="00163E70" w:rsidP="00C663AB">
            <w:pPr>
              <w:spacing w:after="0" w:line="240" w:lineRule="auto"/>
              <w:jc w:val="center"/>
              <w:rPr>
                <w:rFonts w:eastAsia="Times New Roman"/>
                <w:sz w:val="20"/>
                <w:szCs w:val="20"/>
                <w:lang w:eastAsia="lt-LT"/>
              </w:rPr>
            </w:pPr>
            <w:r>
              <w:rPr>
                <w:rFonts w:eastAsia="Times New Roman"/>
                <w:sz w:val="20"/>
                <w:szCs w:val="20"/>
                <w:lang w:eastAsia="lt-LT"/>
              </w:rPr>
              <w:t>0,00</w:t>
            </w:r>
          </w:p>
        </w:tc>
      </w:tr>
      <w:tr w:rsidR="00074C69" w:rsidRPr="009D007F" w:rsidTr="001F1616">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74C69" w:rsidRPr="00086B6E" w:rsidRDefault="00074C69" w:rsidP="008724C9">
            <w:pPr>
              <w:spacing w:after="0" w:line="240" w:lineRule="auto"/>
              <w:rPr>
                <w:rFonts w:eastAsia="Times New Roman"/>
                <w:sz w:val="20"/>
                <w:szCs w:val="20"/>
                <w:lang w:eastAsia="lt-LT"/>
              </w:rPr>
            </w:pPr>
            <w:r w:rsidRPr="00086B6E">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74C69" w:rsidRPr="00086B6E" w:rsidRDefault="009A65AD" w:rsidP="009A65AD">
            <w:pPr>
              <w:spacing w:after="0" w:line="240" w:lineRule="auto"/>
              <w:jc w:val="center"/>
              <w:rPr>
                <w:rFonts w:eastAsia="Times New Roman"/>
                <w:sz w:val="20"/>
                <w:szCs w:val="20"/>
                <w:lang w:eastAsia="lt-LT"/>
              </w:rPr>
            </w:pPr>
            <w:r>
              <w:rPr>
                <w:rFonts w:eastAsia="Times New Roman"/>
                <w:sz w:val="20"/>
                <w:szCs w:val="20"/>
                <w:lang w:eastAsia="lt-LT"/>
              </w:rPr>
              <w:t>174</w:t>
            </w:r>
            <w:r w:rsidR="00086B6E" w:rsidRPr="00086B6E">
              <w:rPr>
                <w:rFonts w:eastAsia="Times New Roman"/>
                <w:sz w:val="20"/>
                <w:szCs w:val="20"/>
                <w:lang w:eastAsia="lt-LT"/>
              </w:rPr>
              <w:t>.</w:t>
            </w:r>
            <w:r>
              <w:rPr>
                <w:rFonts w:eastAsia="Times New Roman"/>
                <w:sz w:val="20"/>
                <w:szCs w:val="20"/>
                <w:lang w:eastAsia="lt-LT"/>
              </w:rPr>
              <w:t>129</w:t>
            </w:r>
            <w:r w:rsidR="00086B6E" w:rsidRPr="00086B6E">
              <w:rPr>
                <w:rFonts w:eastAsia="Times New Roman"/>
                <w:sz w:val="20"/>
                <w:szCs w:val="20"/>
                <w:lang w:eastAsia="lt-LT"/>
              </w:rPr>
              <w:t>,00</w:t>
            </w:r>
          </w:p>
        </w:tc>
        <w:tc>
          <w:tcPr>
            <w:tcW w:w="2127" w:type="dxa"/>
            <w:tcBorders>
              <w:top w:val="nil"/>
              <w:left w:val="nil"/>
              <w:bottom w:val="single" w:sz="8" w:space="0" w:color="auto"/>
              <w:right w:val="single" w:sz="8" w:space="0" w:color="auto"/>
            </w:tcBorders>
            <w:shd w:val="clear" w:color="auto" w:fill="FF9900"/>
            <w:vAlign w:val="bottom"/>
          </w:tcPr>
          <w:p w:rsidR="00163E70" w:rsidRPr="00086B6E" w:rsidRDefault="00C663AB" w:rsidP="00163E70">
            <w:pPr>
              <w:spacing w:after="0" w:line="240" w:lineRule="auto"/>
              <w:jc w:val="center"/>
              <w:rPr>
                <w:rFonts w:eastAsia="Times New Roman"/>
                <w:sz w:val="20"/>
                <w:szCs w:val="20"/>
                <w:lang w:eastAsia="lt-LT"/>
              </w:rPr>
            </w:pPr>
            <w:r>
              <w:rPr>
                <w:rFonts w:eastAsia="Times New Roman"/>
                <w:sz w:val="20"/>
                <w:szCs w:val="20"/>
                <w:lang w:eastAsia="lt-LT"/>
              </w:rPr>
              <w:t>38.861,57</w:t>
            </w:r>
          </w:p>
        </w:tc>
      </w:tr>
      <w:tr w:rsidR="00074C69" w:rsidRPr="009D007F" w:rsidTr="00B33722">
        <w:trPr>
          <w:trHeight w:val="227"/>
        </w:trPr>
        <w:tc>
          <w:tcPr>
            <w:tcW w:w="960" w:type="dxa"/>
            <w:tcBorders>
              <w:top w:val="nil"/>
              <w:left w:val="nil"/>
              <w:bottom w:val="nil"/>
              <w:right w:val="nil"/>
            </w:tcBorders>
            <w:shd w:val="clear" w:color="auto" w:fill="auto"/>
            <w:noWrap/>
            <w:vAlign w:val="bottom"/>
            <w:hideMark/>
          </w:tcPr>
          <w:p w:rsidR="00074C69" w:rsidRPr="009D007F" w:rsidRDefault="00074C69" w:rsidP="008724C9">
            <w:pPr>
              <w:spacing w:after="0" w:line="240" w:lineRule="auto"/>
              <w:rPr>
                <w:rFonts w:ascii="Arial" w:eastAsia="Times New Roman" w:hAnsi="Arial" w:cs="Arial"/>
                <w:color w:val="FF0000"/>
                <w:sz w:val="20"/>
                <w:szCs w:val="20"/>
                <w:lang w:eastAsia="lt-LT"/>
              </w:rPr>
            </w:pPr>
          </w:p>
        </w:tc>
        <w:tc>
          <w:tcPr>
            <w:tcW w:w="4441" w:type="dxa"/>
            <w:tcBorders>
              <w:top w:val="nil"/>
              <w:left w:val="nil"/>
              <w:bottom w:val="nil"/>
              <w:right w:val="nil"/>
            </w:tcBorders>
            <w:shd w:val="clear" w:color="auto" w:fill="auto"/>
            <w:noWrap/>
            <w:vAlign w:val="bottom"/>
            <w:hideMark/>
          </w:tcPr>
          <w:p w:rsidR="00074C69" w:rsidRPr="009D007F" w:rsidRDefault="00074C69" w:rsidP="008724C9">
            <w:pPr>
              <w:spacing w:after="0" w:line="240" w:lineRule="auto"/>
              <w:rPr>
                <w:rFonts w:ascii="Arial" w:eastAsia="Times New Roman" w:hAnsi="Arial" w:cs="Arial"/>
                <w:color w:val="FF0000"/>
                <w:sz w:val="20"/>
                <w:szCs w:val="20"/>
                <w:lang w:eastAsia="lt-LT"/>
              </w:rPr>
            </w:pPr>
          </w:p>
        </w:tc>
        <w:tc>
          <w:tcPr>
            <w:tcW w:w="1984" w:type="dxa"/>
            <w:tcBorders>
              <w:top w:val="nil"/>
              <w:left w:val="nil"/>
              <w:bottom w:val="nil"/>
              <w:right w:val="nil"/>
            </w:tcBorders>
            <w:shd w:val="clear" w:color="auto" w:fill="auto"/>
            <w:noWrap/>
            <w:vAlign w:val="bottom"/>
            <w:hideMark/>
          </w:tcPr>
          <w:p w:rsidR="00074C69" w:rsidRPr="009D007F" w:rsidRDefault="00074C69" w:rsidP="008724C9">
            <w:pPr>
              <w:spacing w:after="0" w:line="240" w:lineRule="auto"/>
              <w:rPr>
                <w:rFonts w:ascii="Arial" w:eastAsia="Times New Roman" w:hAnsi="Arial" w:cs="Arial"/>
                <w:color w:val="FF0000"/>
                <w:sz w:val="20"/>
                <w:szCs w:val="20"/>
                <w:lang w:eastAsia="lt-LT"/>
              </w:rPr>
            </w:pPr>
          </w:p>
        </w:tc>
        <w:tc>
          <w:tcPr>
            <w:tcW w:w="2127" w:type="dxa"/>
            <w:tcBorders>
              <w:top w:val="nil"/>
              <w:left w:val="nil"/>
              <w:bottom w:val="nil"/>
              <w:right w:val="nil"/>
            </w:tcBorders>
            <w:shd w:val="clear" w:color="auto" w:fill="auto"/>
            <w:noWrap/>
            <w:vAlign w:val="bottom"/>
            <w:hideMark/>
          </w:tcPr>
          <w:p w:rsidR="00074C69" w:rsidRPr="009D007F" w:rsidRDefault="00074C69" w:rsidP="008724C9">
            <w:pPr>
              <w:spacing w:after="0" w:line="240" w:lineRule="auto"/>
              <w:rPr>
                <w:rFonts w:ascii="Arial" w:eastAsia="Times New Roman" w:hAnsi="Arial" w:cs="Arial"/>
                <w:color w:val="FF0000"/>
                <w:sz w:val="20"/>
                <w:szCs w:val="20"/>
                <w:lang w:eastAsia="lt-LT"/>
              </w:rPr>
            </w:pPr>
          </w:p>
        </w:tc>
      </w:tr>
      <w:tr w:rsidR="00074C69" w:rsidRPr="009D007F" w:rsidTr="00B33722">
        <w:trPr>
          <w:trHeight w:val="227"/>
        </w:trPr>
        <w:tc>
          <w:tcPr>
            <w:tcW w:w="960" w:type="dxa"/>
            <w:tcBorders>
              <w:top w:val="single" w:sz="8" w:space="0" w:color="auto"/>
              <w:left w:val="single" w:sz="8" w:space="0" w:color="auto"/>
              <w:bottom w:val="single" w:sz="8" w:space="0" w:color="auto"/>
              <w:right w:val="single" w:sz="8" w:space="0" w:color="auto"/>
            </w:tcBorders>
            <w:shd w:val="clear" w:color="auto" w:fill="FF9900"/>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single" w:sz="8" w:space="0" w:color="auto"/>
              <w:left w:val="nil"/>
              <w:bottom w:val="single" w:sz="8" w:space="0" w:color="auto"/>
              <w:right w:val="nil"/>
            </w:tcBorders>
            <w:shd w:val="clear" w:color="auto" w:fill="FF9900"/>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auto"/>
              <w:right w:val="single" w:sz="8" w:space="0" w:color="auto"/>
            </w:tcBorders>
            <w:shd w:val="clear" w:color="auto" w:fill="FF9900"/>
            <w:vAlign w:val="bottom"/>
            <w:hideMark/>
          </w:tcPr>
          <w:p w:rsidR="00074C69" w:rsidRPr="00086B6E" w:rsidRDefault="001F1616" w:rsidP="00C77D30">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(planuota)</w:t>
            </w:r>
          </w:p>
        </w:tc>
        <w:tc>
          <w:tcPr>
            <w:tcW w:w="2127" w:type="dxa"/>
            <w:tcBorders>
              <w:top w:val="single" w:sz="8" w:space="0" w:color="auto"/>
              <w:left w:val="nil"/>
              <w:bottom w:val="single" w:sz="8" w:space="0" w:color="auto"/>
              <w:right w:val="single" w:sz="8" w:space="0" w:color="auto"/>
            </w:tcBorders>
            <w:shd w:val="clear" w:color="auto" w:fill="FF9900"/>
            <w:vAlign w:val="bottom"/>
            <w:hideMark/>
          </w:tcPr>
          <w:p w:rsidR="00074C69" w:rsidRPr="00086B6E" w:rsidRDefault="001F1616" w:rsidP="00C77D30">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(įgyvendinta)</w:t>
            </w:r>
          </w:p>
        </w:tc>
      </w:tr>
      <w:tr w:rsidR="00E60F6E" w:rsidRPr="009D007F" w:rsidTr="00B33722">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74C69" w:rsidRPr="00086B6E" w:rsidRDefault="00074C69" w:rsidP="008724C9">
            <w:pPr>
              <w:spacing w:after="0" w:line="240" w:lineRule="auto"/>
              <w:jc w:val="center"/>
              <w:rPr>
                <w:rFonts w:eastAsia="Times New Roman"/>
                <w:b/>
                <w:bCs/>
                <w:sz w:val="20"/>
                <w:szCs w:val="20"/>
                <w:lang w:eastAsia="lt-LT"/>
              </w:rPr>
            </w:pPr>
            <w:r w:rsidRPr="00086B6E">
              <w:rPr>
                <w:rFonts w:eastAsia="Times New Roman"/>
                <w:b/>
                <w:bCs/>
                <w:sz w:val="20"/>
                <w:szCs w:val="20"/>
                <w:lang w:eastAsia="lt-LT"/>
              </w:rPr>
              <w:t>2.1.2</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074C69" w:rsidRPr="00086B6E" w:rsidRDefault="00074C69" w:rsidP="008724C9">
            <w:pPr>
              <w:spacing w:after="0" w:line="240" w:lineRule="auto"/>
              <w:rPr>
                <w:rFonts w:eastAsia="Times New Roman"/>
                <w:b/>
                <w:bCs/>
                <w:sz w:val="20"/>
                <w:szCs w:val="20"/>
                <w:lang w:eastAsia="lt-LT"/>
              </w:rPr>
            </w:pPr>
            <w:r w:rsidRPr="00086B6E">
              <w:rPr>
                <w:rFonts w:eastAsia="Times New Roman"/>
                <w:b/>
                <w:bCs/>
                <w:sz w:val="20"/>
                <w:szCs w:val="20"/>
                <w:lang w:eastAsia="lt-LT"/>
              </w:rPr>
              <w:t>Gerinti neformaliojo vaikų švietimo ir užimtumo paslaugas</w:t>
            </w:r>
          </w:p>
        </w:tc>
      </w:tr>
      <w:tr w:rsidR="00074C69" w:rsidRPr="009D007F" w:rsidTr="001F1616">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74C69" w:rsidRPr="00086B6E" w:rsidRDefault="00074C69" w:rsidP="008724C9">
            <w:pPr>
              <w:spacing w:after="0" w:line="240" w:lineRule="auto"/>
              <w:rPr>
                <w:rFonts w:eastAsia="Times New Roman"/>
                <w:sz w:val="20"/>
                <w:szCs w:val="20"/>
                <w:lang w:eastAsia="lt-LT"/>
              </w:rPr>
            </w:pPr>
            <w:r w:rsidRPr="00086B6E">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74C69" w:rsidRPr="00086B6E" w:rsidRDefault="001F1616" w:rsidP="008724C9">
            <w:pPr>
              <w:spacing w:after="0" w:line="240" w:lineRule="auto"/>
              <w:jc w:val="center"/>
              <w:rPr>
                <w:rFonts w:eastAsia="Times New Roman"/>
                <w:sz w:val="20"/>
                <w:szCs w:val="20"/>
                <w:lang w:eastAsia="lt-LT"/>
              </w:rPr>
            </w:pPr>
            <w:r w:rsidRPr="00086B6E">
              <w:rPr>
                <w:rFonts w:eastAsia="Times New Roman"/>
                <w:sz w:val="20"/>
                <w:szCs w:val="20"/>
                <w:lang w:eastAsia="lt-LT"/>
              </w:rPr>
              <w:t>306.428,00</w:t>
            </w:r>
          </w:p>
        </w:tc>
        <w:tc>
          <w:tcPr>
            <w:tcW w:w="2127" w:type="dxa"/>
            <w:tcBorders>
              <w:top w:val="nil"/>
              <w:left w:val="nil"/>
              <w:bottom w:val="single" w:sz="8" w:space="0" w:color="auto"/>
              <w:right w:val="single" w:sz="8" w:space="0" w:color="auto"/>
            </w:tcBorders>
            <w:shd w:val="clear" w:color="auto" w:fill="FF9900"/>
            <w:vAlign w:val="bottom"/>
          </w:tcPr>
          <w:p w:rsidR="00074C69" w:rsidRPr="00163E70" w:rsidRDefault="007C5CA2" w:rsidP="007C5CA2">
            <w:pPr>
              <w:spacing w:after="0" w:line="240" w:lineRule="auto"/>
              <w:jc w:val="center"/>
              <w:rPr>
                <w:rFonts w:eastAsia="Times New Roman"/>
                <w:sz w:val="20"/>
                <w:szCs w:val="20"/>
                <w:lang w:eastAsia="lt-LT"/>
              </w:rPr>
            </w:pPr>
            <w:r>
              <w:rPr>
                <w:rFonts w:eastAsia="Times New Roman"/>
                <w:sz w:val="20"/>
                <w:szCs w:val="20"/>
                <w:lang w:eastAsia="lt-LT"/>
              </w:rPr>
              <w:t>287</w:t>
            </w:r>
            <w:r w:rsidR="00163E70" w:rsidRPr="00163E70">
              <w:rPr>
                <w:rFonts w:eastAsia="Times New Roman"/>
                <w:sz w:val="20"/>
                <w:szCs w:val="20"/>
                <w:lang w:eastAsia="lt-LT"/>
              </w:rPr>
              <w:t>.</w:t>
            </w:r>
            <w:r>
              <w:rPr>
                <w:rFonts w:eastAsia="Times New Roman"/>
                <w:sz w:val="20"/>
                <w:szCs w:val="20"/>
                <w:lang w:eastAsia="lt-LT"/>
              </w:rPr>
              <w:t>200</w:t>
            </w:r>
            <w:r w:rsidR="00163E70" w:rsidRPr="00163E70">
              <w:rPr>
                <w:rFonts w:eastAsia="Times New Roman"/>
                <w:sz w:val="20"/>
                <w:szCs w:val="20"/>
                <w:lang w:eastAsia="lt-LT"/>
              </w:rPr>
              <w:t>,</w:t>
            </w:r>
            <w:r>
              <w:rPr>
                <w:rFonts w:eastAsia="Times New Roman"/>
                <w:sz w:val="20"/>
                <w:szCs w:val="20"/>
                <w:lang w:eastAsia="lt-LT"/>
              </w:rPr>
              <w:t>31</w:t>
            </w:r>
          </w:p>
        </w:tc>
      </w:tr>
      <w:tr w:rsidR="00074C69" w:rsidRPr="009D007F" w:rsidTr="001F1616">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74C69" w:rsidRPr="00086B6E" w:rsidRDefault="00074C69" w:rsidP="008724C9">
            <w:pPr>
              <w:spacing w:after="0" w:line="240" w:lineRule="auto"/>
              <w:rPr>
                <w:rFonts w:eastAsia="Times New Roman"/>
                <w:sz w:val="20"/>
                <w:szCs w:val="20"/>
                <w:lang w:eastAsia="lt-LT"/>
              </w:rPr>
            </w:pPr>
            <w:r w:rsidRPr="00086B6E">
              <w:rPr>
                <w:rFonts w:eastAsia="Times New Roman"/>
                <w:sz w:val="20"/>
                <w:szCs w:val="20"/>
                <w:lang w:eastAsia="lt-LT"/>
              </w:rPr>
              <w:t xml:space="preserve">         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74C69" w:rsidRPr="00086B6E" w:rsidRDefault="001F1616" w:rsidP="008724C9">
            <w:pPr>
              <w:spacing w:after="0" w:line="240" w:lineRule="auto"/>
              <w:jc w:val="center"/>
              <w:rPr>
                <w:rFonts w:eastAsia="Times New Roman"/>
                <w:sz w:val="20"/>
                <w:szCs w:val="20"/>
                <w:lang w:eastAsia="lt-LT"/>
              </w:rPr>
            </w:pPr>
            <w:r w:rsidRPr="00086B6E">
              <w:rPr>
                <w:rFonts w:eastAsia="Times New Roman"/>
                <w:sz w:val="20"/>
                <w:szCs w:val="20"/>
                <w:lang w:eastAsia="lt-LT"/>
              </w:rPr>
              <w:t>73.125,00</w:t>
            </w:r>
          </w:p>
        </w:tc>
        <w:tc>
          <w:tcPr>
            <w:tcW w:w="2127" w:type="dxa"/>
            <w:tcBorders>
              <w:top w:val="nil"/>
              <w:left w:val="nil"/>
              <w:bottom w:val="single" w:sz="8" w:space="0" w:color="auto"/>
              <w:right w:val="single" w:sz="8" w:space="0" w:color="auto"/>
            </w:tcBorders>
            <w:shd w:val="clear" w:color="auto" w:fill="FF9900"/>
            <w:vAlign w:val="bottom"/>
          </w:tcPr>
          <w:p w:rsidR="00074C69" w:rsidRPr="00163E70" w:rsidRDefault="007C5CA2" w:rsidP="007C5CA2">
            <w:pPr>
              <w:spacing w:after="0" w:line="240" w:lineRule="auto"/>
              <w:jc w:val="center"/>
              <w:rPr>
                <w:rFonts w:eastAsia="Times New Roman"/>
                <w:sz w:val="20"/>
                <w:szCs w:val="20"/>
                <w:lang w:eastAsia="lt-LT"/>
              </w:rPr>
            </w:pPr>
            <w:r>
              <w:rPr>
                <w:rFonts w:eastAsia="Times New Roman"/>
                <w:sz w:val="20"/>
                <w:szCs w:val="20"/>
                <w:lang w:eastAsia="lt-LT"/>
              </w:rPr>
              <w:t>70</w:t>
            </w:r>
            <w:r w:rsidR="00163E70" w:rsidRPr="00163E70">
              <w:rPr>
                <w:rFonts w:eastAsia="Times New Roman"/>
                <w:sz w:val="20"/>
                <w:szCs w:val="20"/>
                <w:lang w:eastAsia="lt-LT"/>
              </w:rPr>
              <w:t>.05</w:t>
            </w:r>
            <w:r>
              <w:rPr>
                <w:rFonts w:eastAsia="Times New Roman"/>
                <w:sz w:val="20"/>
                <w:szCs w:val="20"/>
                <w:lang w:eastAsia="lt-LT"/>
              </w:rPr>
              <w:t>8</w:t>
            </w:r>
            <w:r w:rsidR="00163E70" w:rsidRPr="00163E70">
              <w:rPr>
                <w:rFonts w:eastAsia="Times New Roman"/>
                <w:sz w:val="20"/>
                <w:szCs w:val="20"/>
                <w:lang w:eastAsia="lt-LT"/>
              </w:rPr>
              <w:t>,</w:t>
            </w:r>
            <w:r>
              <w:rPr>
                <w:rFonts w:eastAsia="Times New Roman"/>
                <w:sz w:val="20"/>
                <w:szCs w:val="20"/>
                <w:lang w:eastAsia="lt-LT"/>
              </w:rPr>
              <w:t>83</w:t>
            </w:r>
          </w:p>
        </w:tc>
      </w:tr>
      <w:tr w:rsidR="00074C69" w:rsidRPr="009D007F" w:rsidTr="001F1616">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74C69" w:rsidRPr="00086B6E" w:rsidRDefault="00074C69" w:rsidP="008724C9">
            <w:pPr>
              <w:spacing w:after="0" w:line="240" w:lineRule="auto"/>
              <w:rPr>
                <w:rFonts w:eastAsia="Times New Roman"/>
                <w:sz w:val="20"/>
                <w:szCs w:val="20"/>
                <w:lang w:eastAsia="lt-LT"/>
              </w:rPr>
            </w:pPr>
            <w:r w:rsidRPr="00086B6E">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74C69" w:rsidRPr="00086B6E" w:rsidRDefault="001F1616" w:rsidP="008724C9">
            <w:pPr>
              <w:spacing w:after="0" w:line="240" w:lineRule="auto"/>
              <w:jc w:val="center"/>
              <w:rPr>
                <w:rFonts w:eastAsia="Times New Roman"/>
                <w:sz w:val="20"/>
                <w:szCs w:val="20"/>
                <w:lang w:eastAsia="lt-LT"/>
              </w:rPr>
            </w:pPr>
            <w:r w:rsidRPr="00086B6E">
              <w:rPr>
                <w:rFonts w:eastAsia="Times New Roman"/>
                <w:sz w:val="20"/>
                <w:szCs w:val="20"/>
                <w:lang w:eastAsia="lt-LT"/>
              </w:rPr>
              <w:t>233.303,00</w:t>
            </w:r>
          </w:p>
        </w:tc>
        <w:tc>
          <w:tcPr>
            <w:tcW w:w="2127" w:type="dxa"/>
            <w:tcBorders>
              <w:top w:val="nil"/>
              <w:left w:val="nil"/>
              <w:bottom w:val="single" w:sz="8" w:space="0" w:color="auto"/>
              <w:right w:val="single" w:sz="8" w:space="0" w:color="auto"/>
            </w:tcBorders>
            <w:shd w:val="clear" w:color="auto" w:fill="FF9900"/>
            <w:vAlign w:val="bottom"/>
          </w:tcPr>
          <w:p w:rsidR="00074C69" w:rsidRPr="00163E70" w:rsidRDefault="007C5CA2" w:rsidP="007C5CA2">
            <w:pPr>
              <w:spacing w:after="0" w:line="240" w:lineRule="auto"/>
              <w:jc w:val="center"/>
              <w:rPr>
                <w:rFonts w:eastAsia="Times New Roman"/>
                <w:sz w:val="20"/>
                <w:szCs w:val="20"/>
                <w:lang w:eastAsia="lt-LT"/>
              </w:rPr>
            </w:pPr>
            <w:r>
              <w:rPr>
                <w:rFonts w:eastAsia="Times New Roman"/>
                <w:sz w:val="20"/>
                <w:szCs w:val="20"/>
                <w:lang w:eastAsia="lt-LT"/>
              </w:rPr>
              <w:t>2</w:t>
            </w:r>
            <w:r w:rsidR="00163E70" w:rsidRPr="00163E70">
              <w:rPr>
                <w:rFonts w:eastAsia="Times New Roman"/>
                <w:sz w:val="20"/>
                <w:szCs w:val="20"/>
                <w:lang w:eastAsia="lt-LT"/>
              </w:rPr>
              <w:t>17.</w:t>
            </w:r>
            <w:r>
              <w:rPr>
                <w:rFonts w:eastAsia="Times New Roman"/>
                <w:sz w:val="20"/>
                <w:szCs w:val="20"/>
                <w:lang w:eastAsia="lt-LT"/>
              </w:rPr>
              <w:t>141,48</w:t>
            </w:r>
          </w:p>
        </w:tc>
      </w:tr>
      <w:tr w:rsidR="00074C69" w:rsidRPr="009D007F" w:rsidTr="00B33722">
        <w:trPr>
          <w:trHeight w:val="227"/>
        </w:trPr>
        <w:tc>
          <w:tcPr>
            <w:tcW w:w="960" w:type="dxa"/>
            <w:tcBorders>
              <w:top w:val="nil"/>
              <w:left w:val="nil"/>
              <w:bottom w:val="nil"/>
              <w:right w:val="nil"/>
            </w:tcBorders>
            <w:shd w:val="clear" w:color="auto" w:fill="auto"/>
            <w:noWrap/>
            <w:vAlign w:val="bottom"/>
            <w:hideMark/>
          </w:tcPr>
          <w:p w:rsidR="00074C69" w:rsidRPr="009D007F" w:rsidRDefault="00074C69" w:rsidP="008724C9">
            <w:pPr>
              <w:spacing w:after="0" w:line="240" w:lineRule="auto"/>
              <w:rPr>
                <w:rFonts w:ascii="Arial" w:eastAsia="Times New Roman" w:hAnsi="Arial" w:cs="Arial"/>
                <w:color w:val="FF0000"/>
                <w:sz w:val="20"/>
                <w:szCs w:val="20"/>
                <w:lang w:eastAsia="lt-LT"/>
              </w:rPr>
            </w:pPr>
          </w:p>
        </w:tc>
        <w:tc>
          <w:tcPr>
            <w:tcW w:w="4441" w:type="dxa"/>
            <w:tcBorders>
              <w:top w:val="nil"/>
              <w:left w:val="nil"/>
              <w:bottom w:val="nil"/>
              <w:right w:val="nil"/>
            </w:tcBorders>
            <w:shd w:val="clear" w:color="auto" w:fill="auto"/>
            <w:noWrap/>
            <w:vAlign w:val="bottom"/>
            <w:hideMark/>
          </w:tcPr>
          <w:p w:rsidR="00074C69" w:rsidRPr="009D007F" w:rsidRDefault="00074C69" w:rsidP="008724C9">
            <w:pPr>
              <w:spacing w:after="0" w:line="240" w:lineRule="auto"/>
              <w:rPr>
                <w:rFonts w:ascii="Arial" w:eastAsia="Times New Roman" w:hAnsi="Arial" w:cs="Arial"/>
                <w:color w:val="FF0000"/>
                <w:sz w:val="20"/>
                <w:szCs w:val="20"/>
                <w:lang w:eastAsia="lt-LT"/>
              </w:rPr>
            </w:pPr>
          </w:p>
        </w:tc>
        <w:tc>
          <w:tcPr>
            <w:tcW w:w="1984" w:type="dxa"/>
            <w:tcBorders>
              <w:top w:val="nil"/>
              <w:left w:val="nil"/>
              <w:bottom w:val="nil"/>
              <w:right w:val="nil"/>
            </w:tcBorders>
            <w:shd w:val="clear" w:color="auto" w:fill="auto"/>
            <w:noWrap/>
            <w:vAlign w:val="bottom"/>
            <w:hideMark/>
          </w:tcPr>
          <w:p w:rsidR="00074C69" w:rsidRPr="009D007F" w:rsidRDefault="00074C69" w:rsidP="008724C9">
            <w:pPr>
              <w:spacing w:after="0" w:line="240" w:lineRule="auto"/>
              <w:rPr>
                <w:rFonts w:ascii="Arial" w:eastAsia="Times New Roman" w:hAnsi="Arial" w:cs="Arial"/>
                <w:color w:val="FF0000"/>
                <w:sz w:val="20"/>
                <w:szCs w:val="20"/>
                <w:lang w:eastAsia="lt-LT"/>
              </w:rPr>
            </w:pPr>
          </w:p>
        </w:tc>
        <w:tc>
          <w:tcPr>
            <w:tcW w:w="2127" w:type="dxa"/>
            <w:tcBorders>
              <w:top w:val="nil"/>
              <w:left w:val="nil"/>
              <w:bottom w:val="nil"/>
              <w:right w:val="nil"/>
            </w:tcBorders>
            <w:shd w:val="clear" w:color="auto" w:fill="auto"/>
            <w:noWrap/>
            <w:vAlign w:val="bottom"/>
            <w:hideMark/>
          </w:tcPr>
          <w:p w:rsidR="00074C69" w:rsidRPr="009D007F" w:rsidRDefault="00074C69" w:rsidP="008724C9">
            <w:pPr>
              <w:spacing w:after="0" w:line="240" w:lineRule="auto"/>
              <w:rPr>
                <w:rFonts w:ascii="Arial" w:eastAsia="Times New Roman" w:hAnsi="Arial" w:cs="Arial"/>
                <w:color w:val="FF0000"/>
                <w:sz w:val="20"/>
                <w:szCs w:val="20"/>
                <w:lang w:eastAsia="lt-LT"/>
              </w:rPr>
            </w:pPr>
          </w:p>
        </w:tc>
      </w:tr>
      <w:tr w:rsidR="00074C69" w:rsidRPr="009D007F" w:rsidTr="00B33722">
        <w:trPr>
          <w:trHeight w:val="227"/>
        </w:trPr>
        <w:tc>
          <w:tcPr>
            <w:tcW w:w="960" w:type="dxa"/>
            <w:tcBorders>
              <w:top w:val="single" w:sz="8" w:space="0" w:color="auto"/>
              <w:left w:val="single" w:sz="8" w:space="0" w:color="auto"/>
              <w:bottom w:val="single" w:sz="8" w:space="0" w:color="auto"/>
              <w:right w:val="single" w:sz="8" w:space="0" w:color="auto"/>
            </w:tcBorders>
            <w:shd w:val="clear" w:color="auto" w:fill="FF9900"/>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single" w:sz="8" w:space="0" w:color="auto"/>
              <w:left w:val="nil"/>
              <w:bottom w:val="single" w:sz="8" w:space="0" w:color="auto"/>
              <w:right w:val="nil"/>
            </w:tcBorders>
            <w:shd w:val="clear" w:color="auto" w:fill="FF9900"/>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auto"/>
              <w:right w:val="single" w:sz="8" w:space="0" w:color="auto"/>
            </w:tcBorders>
            <w:shd w:val="clear" w:color="auto" w:fill="FF9900"/>
            <w:vAlign w:val="bottom"/>
            <w:hideMark/>
          </w:tcPr>
          <w:p w:rsidR="00074C69" w:rsidRPr="00086B6E" w:rsidRDefault="001F1616" w:rsidP="00C77D30">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074C69" w:rsidRPr="00086B6E" w:rsidRDefault="00074C69" w:rsidP="00C77D30">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(planuota)</w:t>
            </w:r>
          </w:p>
        </w:tc>
        <w:tc>
          <w:tcPr>
            <w:tcW w:w="2127" w:type="dxa"/>
            <w:tcBorders>
              <w:top w:val="single" w:sz="8" w:space="0" w:color="auto"/>
              <w:left w:val="nil"/>
              <w:bottom w:val="single" w:sz="8" w:space="0" w:color="auto"/>
              <w:right w:val="single" w:sz="8" w:space="0" w:color="auto"/>
            </w:tcBorders>
            <w:shd w:val="clear" w:color="auto" w:fill="FF9900"/>
            <w:vAlign w:val="bottom"/>
            <w:hideMark/>
          </w:tcPr>
          <w:p w:rsidR="00074C69" w:rsidRPr="00086B6E" w:rsidRDefault="001F1616" w:rsidP="00C77D30">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(įgyvendinta)</w:t>
            </w:r>
          </w:p>
        </w:tc>
      </w:tr>
      <w:tr w:rsidR="00074C69" w:rsidRPr="009D007F" w:rsidTr="00B33722">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74C69" w:rsidRPr="00086B6E" w:rsidRDefault="00074C69" w:rsidP="008724C9">
            <w:pPr>
              <w:spacing w:after="0" w:line="240" w:lineRule="auto"/>
              <w:jc w:val="center"/>
              <w:rPr>
                <w:rFonts w:eastAsia="Times New Roman"/>
                <w:b/>
                <w:bCs/>
                <w:sz w:val="20"/>
                <w:szCs w:val="20"/>
                <w:lang w:eastAsia="lt-LT"/>
              </w:rPr>
            </w:pPr>
            <w:r w:rsidRPr="00086B6E">
              <w:rPr>
                <w:rFonts w:eastAsia="Times New Roman"/>
                <w:b/>
                <w:bCs/>
                <w:sz w:val="20"/>
                <w:szCs w:val="20"/>
                <w:lang w:eastAsia="lt-LT"/>
              </w:rPr>
              <w:t>2.1.3</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074C69" w:rsidRPr="00086B6E" w:rsidRDefault="00074C69" w:rsidP="008724C9">
            <w:pPr>
              <w:spacing w:after="0" w:line="240" w:lineRule="auto"/>
              <w:rPr>
                <w:rFonts w:eastAsia="Times New Roman"/>
                <w:b/>
                <w:bCs/>
                <w:sz w:val="20"/>
                <w:szCs w:val="20"/>
                <w:lang w:eastAsia="lt-LT"/>
              </w:rPr>
            </w:pPr>
            <w:r w:rsidRPr="00086B6E">
              <w:rPr>
                <w:rFonts w:eastAsia="Times New Roman"/>
                <w:b/>
                <w:bCs/>
                <w:sz w:val="20"/>
                <w:szCs w:val="20"/>
                <w:lang w:eastAsia="lt-LT"/>
              </w:rPr>
              <w:t>Modernizuoti ugdymo įstaigas, pagerinti ir atnaujinti materialinę bazę</w:t>
            </w:r>
          </w:p>
        </w:tc>
      </w:tr>
      <w:tr w:rsidR="00074C69" w:rsidRPr="009D007F" w:rsidTr="001F1616">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74C69" w:rsidRPr="00086B6E" w:rsidRDefault="00074C69" w:rsidP="008724C9">
            <w:pPr>
              <w:spacing w:after="0" w:line="240" w:lineRule="auto"/>
              <w:rPr>
                <w:rFonts w:eastAsia="Times New Roman"/>
                <w:sz w:val="20"/>
                <w:szCs w:val="20"/>
                <w:lang w:eastAsia="lt-LT"/>
              </w:rPr>
            </w:pPr>
            <w:r w:rsidRPr="00086B6E">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359.662,00</w:t>
            </w:r>
          </w:p>
        </w:tc>
        <w:tc>
          <w:tcPr>
            <w:tcW w:w="2127" w:type="dxa"/>
            <w:tcBorders>
              <w:top w:val="nil"/>
              <w:left w:val="nil"/>
              <w:bottom w:val="single" w:sz="8" w:space="0" w:color="auto"/>
              <w:right w:val="single" w:sz="8" w:space="0" w:color="auto"/>
            </w:tcBorders>
            <w:shd w:val="clear" w:color="auto" w:fill="FF9900"/>
            <w:vAlign w:val="bottom"/>
          </w:tcPr>
          <w:p w:rsidR="00074C69" w:rsidRPr="00086B6E" w:rsidRDefault="00CB7F2A" w:rsidP="00CB7F2A">
            <w:pPr>
              <w:spacing w:after="0" w:line="240" w:lineRule="auto"/>
              <w:jc w:val="center"/>
              <w:rPr>
                <w:rFonts w:eastAsia="Times New Roman"/>
                <w:sz w:val="20"/>
                <w:szCs w:val="20"/>
                <w:lang w:eastAsia="lt-LT"/>
              </w:rPr>
            </w:pPr>
            <w:r>
              <w:rPr>
                <w:rFonts w:eastAsia="Times New Roman"/>
                <w:sz w:val="20"/>
                <w:szCs w:val="20"/>
                <w:lang w:eastAsia="lt-LT"/>
              </w:rPr>
              <w:t>726</w:t>
            </w:r>
            <w:r w:rsidR="00163E70">
              <w:rPr>
                <w:rFonts w:eastAsia="Times New Roman"/>
                <w:sz w:val="20"/>
                <w:szCs w:val="20"/>
                <w:lang w:eastAsia="lt-LT"/>
              </w:rPr>
              <w:t>.</w:t>
            </w:r>
            <w:r>
              <w:rPr>
                <w:rFonts w:eastAsia="Times New Roman"/>
                <w:sz w:val="20"/>
                <w:szCs w:val="20"/>
                <w:lang w:eastAsia="lt-LT"/>
              </w:rPr>
              <w:t>922</w:t>
            </w:r>
            <w:r w:rsidR="00163E70">
              <w:rPr>
                <w:rFonts w:eastAsia="Times New Roman"/>
                <w:sz w:val="20"/>
                <w:szCs w:val="20"/>
                <w:lang w:eastAsia="lt-LT"/>
              </w:rPr>
              <w:t>,</w:t>
            </w:r>
            <w:r>
              <w:rPr>
                <w:rFonts w:eastAsia="Times New Roman"/>
                <w:sz w:val="20"/>
                <w:szCs w:val="20"/>
                <w:lang w:eastAsia="lt-LT"/>
              </w:rPr>
              <w:t>17</w:t>
            </w:r>
          </w:p>
        </w:tc>
      </w:tr>
      <w:tr w:rsidR="00074C69" w:rsidRPr="009D007F" w:rsidTr="001F1616">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74C69" w:rsidRPr="00086B6E" w:rsidRDefault="00074C69" w:rsidP="008724C9">
            <w:pPr>
              <w:spacing w:after="0" w:line="240" w:lineRule="auto"/>
              <w:rPr>
                <w:rFonts w:eastAsia="Times New Roman"/>
                <w:sz w:val="20"/>
                <w:szCs w:val="20"/>
                <w:lang w:eastAsia="lt-LT"/>
              </w:rPr>
            </w:pPr>
            <w:r w:rsidRPr="00086B6E">
              <w:rPr>
                <w:rFonts w:eastAsia="Times New Roman"/>
                <w:sz w:val="20"/>
                <w:szCs w:val="20"/>
                <w:lang w:eastAsia="lt-LT"/>
              </w:rPr>
              <w:t xml:space="preserve">         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45.377,00</w:t>
            </w:r>
          </w:p>
        </w:tc>
        <w:tc>
          <w:tcPr>
            <w:tcW w:w="2127" w:type="dxa"/>
            <w:tcBorders>
              <w:top w:val="nil"/>
              <w:left w:val="nil"/>
              <w:bottom w:val="single" w:sz="8" w:space="0" w:color="auto"/>
              <w:right w:val="single" w:sz="8" w:space="0" w:color="auto"/>
            </w:tcBorders>
            <w:shd w:val="clear" w:color="auto" w:fill="FF9900"/>
            <w:vAlign w:val="bottom"/>
          </w:tcPr>
          <w:p w:rsidR="00074C69" w:rsidRPr="00086B6E" w:rsidRDefault="00CB7F2A" w:rsidP="008724C9">
            <w:pPr>
              <w:spacing w:after="0" w:line="240" w:lineRule="auto"/>
              <w:jc w:val="center"/>
              <w:rPr>
                <w:rFonts w:eastAsia="Times New Roman"/>
                <w:sz w:val="20"/>
                <w:szCs w:val="20"/>
                <w:lang w:eastAsia="lt-LT"/>
              </w:rPr>
            </w:pPr>
            <w:r>
              <w:rPr>
                <w:rFonts w:eastAsia="Times New Roman"/>
                <w:sz w:val="20"/>
                <w:szCs w:val="20"/>
                <w:lang w:eastAsia="lt-LT"/>
              </w:rPr>
              <w:t>67.295,47</w:t>
            </w:r>
          </w:p>
        </w:tc>
      </w:tr>
      <w:tr w:rsidR="00074C69" w:rsidRPr="009D007F" w:rsidTr="001F1616">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74C69" w:rsidRPr="00086B6E" w:rsidRDefault="00074C69" w:rsidP="008724C9">
            <w:pPr>
              <w:spacing w:after="0" w:line="240" w:lineRule="auto"/>
              <w:rPr>
                <w:rFonts w:eastAsia="Times New Roman"/>
                <w:sz w:val="20"/>
                <w:szCs w:val="20"/>
                <w:lang w:eastAsia="lt-LT"/>
              </w:rPr>
            </w:pPr>
            <w:r w:rsidRPr="00086B6E">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314.285,00</w:t>
            </w:r>
          </w:p>
        </w:tc>
        <w:tc>
          <w:tcPr>
            <w:tcW w:w="2127" w:type="dxa"/>
            <w:tcBorders>
              <w:top w:val="nil"/>
              <w:left w:val="nil"/>
              <w:bottom w:val="single" w:sz="8" w:space="0" w:color="auto"/>
              <w:right w:val="single" w:sz="8" w:space="0" w:color="auto"/>
            </w:tcBorders>
            <w:shd w:val="clear" w:color="auto" w:fill="FF9900"/>
            <w:vAlign w:val="bottom"/>
          </w:tcPr>
          <w:p w:rsidR="00074C69" w:rsidRPr="00086B6E" w:rsidRDefault="00CB7F2A" w:rsidP="00CB7F2A">
            <w:pPr>
              <w:spacing w:after="0" w:line="240" w:lineRule="auto"/>
              <w:jc w:val="center"/>
              <w:rPr>
                <w:rFonts w:eastAsia="Times New Roman"/>
                <w:sz w:val="20"/>
                <w:szCs w:val="20"/>
                <w:lang w:eastAsia="lt-LT"/>
              </w:rPr>
            </w:pPr>
            <w:r>
              <w:rPr>
                <w:rFonts w:eastAsia="Times New Roman"/>
                <w:sz w:val="20"/>
                <w:szCs w:val="20"/>
                <w:lang w:eastAsia="lt-LT"/>
              </w:rPr>
              <w:t>659</w:t>
            </w:r>
            <w:r w:rsidR="00163E70">
              <w:rPr>
                <w:rFonts w:eastAsia="Times New Roman"/>
                <w:sz w:val="20"/>
                <w:szCs w:val="20"/>
                <w:lang w:eastAsia="lt-LT"/>
              </w:rPr>
              <w:t>.</w:t>
            </w:r>
            <w:r>
              <w:rPr>
                <w:rFonts w:eastAsia="Times New Roman"/>
                <w:sz w:val="20"/>
                <w:szCs w:val="20"/>
                <w:lang w:eastAsia="lt-LT"/>
              </w:rPr>
              <w:t>626</w:t>
            </w:r>
            <w:r w:rsidR="00163E70">
              <w:rPr>
                <w:rFonts w:eastAsia="Times New Roman"/>
                <w:sz w:val="20"/>
                <w:szCs w:val="20"/>
                <w:lang w:eastAsia="lt-LT"/>
              </w:rPr>
              <w:t>,7</w:t>
            </w:r>
            <w:r>
              <w:rPr>
                <w:rFonts w:eastAsia="Times New Roman"/>
                <w:sz w:val="20"/>
                <w:szCs w:val="20"/>
                <w:lang w:eastAsia="lt-LT"/>
              </w:rPr>
              <w:t>0</w:t>
            </w:r>
          </w:p>
        </w:tc>
      </w:tr>
      <w:tr w:rsidR="00074C69" w:rsidRPr="009D007F" w:rsidTr="00B33722">
        <w:trPr>
          <w:trHeight w:val="227"/>
        </w:trPr>
        <w:tc>
          <w:tcPr>
            <w:tcW w:w="960" w:type="dxa"/>
            <w:tcBorders>
              <w:top w:val="nil"/>
              <w:left w:val="nil"/>
              <w:bottom w:val="nil"/>
              <w:right w:val="nil"/>
            </w:tcBorders>
            <w:shd w:val="clear" w:color="auto" w:fill="auto"/>
            <w:noWrap/>
            <w:vAlign w:val="bottom"/>
            <w:hideMark/>
          </w:tcPr>
          <w:p w:rsidR="00074C69" w:rsidRPr="00086B6E" w:rsidRDefault="00074C69" w:rsidP="008724C9">
            <w:pPr>
              <w:spacing w:after="0" w:line="240" w:lineRule="auto"/>
              <w:rPr>
                <w:rFonts w:ascii="Arial" w:eastAsia="Times New Roman" w:hAnsi="Arial" w:cs="Arial"/>
                <w:sz w:val="20"/>
                <w:szCs w:val="20"/>
                <w:lang w:eastAsia="lt-LT"/>
              </w:rPr>
            </w:pPr>
          </w:p>
        </w:tc>
        <w:tc>
          <w:tcPr>
            <w:tcW w:w="4441" w:type="dxa"/>
            <w:tcBorders>
              <w:top w:val="nil"/>
              <w:left w:val="nil"/>
              <w:bottom w:val="nil"/>
              <w:right w:val="nil"/>
            </w:tcBorders>
            <w:shd w:val="clear" w:color="auto" w:fill="auto"/>
            <w:noWrap/>
            <w:vAlign w:val="bottom"/>
            <w:hideMark/>
          </w:tcPr>
          <w:p w:rsidR="00074C69" w:rsidRPr="00086B6E" w:rsidRDefault="00074C69" w:rsidP="008724C9">
            <w:pPr>
              <w:spacing w:after="0" w:line="240" w:lineRule="auto"/>
              <w:rPr>
                <w:rFonts w:ascii="Arial" w:eastAsia="Times New Roman" w:hAnsi="Arial" w:cs="Arial"/>
                <w:sz w:val="20"/>
                <w:szCs w:val="20"/>
                <w:lang w:eastAsia="lt-LT"/>
              </w:rPr>
            </w:pPr>
          </w:p>
        </w:tc>
        <w:tc>
          <w:tcPr>
            <w:tcW w:w="1984" w:type="dxa"/>
            <w:tcBorders>
              <w:top w:val="nil"/>
              <w:left w:val="nil"/>
              <w:bottom w:val="nil"/>
              <w:right w:val="nil"/>
            </w:tcBorders>
            <w:shd w:val="clear" w:color="auto" w:fill="auto"/>
            <w:noWrap/>
            <w:vAlign w:val="bottom"/>
            <w:hideMark/>
          </w:tcPr>
          <w:p w:rsidR="00074C69" w:rsidRPr="00086B6E" w:rsidRDefault="00074C69" w:rsidP="008724C9">
            <w:pPr>
              <w:spacing w:after="0" w:line="240" w:lineRule="auto"/>
              <w:rPr>
                <w:rFonts w:ascii="Arial" w:eastAsia="Times New Roman" w:hAnsi="Arial" w:cs="Arial"/>
                <w:sz w:val="20"/>
                <w:szCs w:val="20"/>
                <w:lang w:eastAsia="lt-LT"/>
              </w:rPr>
            </w:pPr>
          </w:p>
        </w:tc>
        <w:tc>
          <w:tcPr>
            <w:tcW w:w="2127" w:type="dxa"/>
            <w:tcBorders>
              <w:top w:val="nil"/>
              <w:left w:val="nil"/>
              <w:bottom w:val="nil"/>
              <w:right w:val="nil"/>
            </w:tcBorders>
            <w:shd w:val="clear" w:color="auto" w:fill="auto"/>
            <w:noWrap/>
            <w:vAlign w:val="bottom"/>
            <w:hideMark/>
          </w:tcPr>
          <w:p w:rsidR="00074C69" w:rsidRPr="00086B6E" w:rsidRDefault="00074C69" w:rsidP="008724C9">
            <w:pPr>
              <w:spacing w:after="0" w:line="240" w:lineRule="auto"/>
              <w:rPr>
                <w:rFonts w:ascii="Arial" w:eastAsia="Times New Roman" w:hAnsi="Arial" w:cs="Arial"/>
                <w:sz w:val="20"/>
                <w:szCs w:val="20"/>
                <w:lang w:eastAsia="lt-LT"/>
              </w:rPr>
            </w:pPr>
          </w:p>
        </w:tc>
      </w:tr>
      <w:tr w:rsidR="00074C69" w:rsidRPr="009D007F" w:rsidTr="00193CED">
        <w:trPr>
          <w:trHeight w:val="227"/>
        </w:trPr>
        <w:tc>
          <w:tcPr>
            <w:tcW w:w="960" w:type="dxa"/>
            <w:tcBorders>
              <w:top w:val="single" w:sz="8" w:space="0" w:color="auto"/>
              <w:left w:val="single" w:sz="8" w:space="0" w:color="auto"/>
              <w:bottom w:val="single" w:sz="8" w:space="0" w:color="auto"/>
              <w:right w:val="single" w:sz="8" w:space="0" w:color="auto"/>
            </w:tcBorders>
            <w:shd w:val="clear" w:color="auto" w:fill="F4DB42"/>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single" w:sz="8" w:space="0" w:color="auto"/>
              <w:left w:val="nil"/>
              <w:bottom w:val="single" w:sz="8" w:space="0" w:color="auto"/>
              <w:right w:val="nil"/>
            </w:tcBorders>
            <w:shd w:val="clear" w:color="auto" w:fill="F4DB42"/>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Tikslas ir lėšų šaltiniai</w:t>
            </w:r>
          </w:p>
        </w:tc>
        <w:tc>
          <w:tcPr>
            <w:tcW w:w="1984" w:type="dxa"/>
            <w:tcBorders>
              <w:top w:val="single" w:sz="8" w:space="0" w:color="auto"/>
              <w:left w:val="single" w:sz="8" w:space="0" w:color="auto"/>
              <w:bottom w:val="single" w:sz="8" w:space="0" w:color="auto"/>
              <w:right w:val="single" w:sz="8" w:space="0" w:color="auto"/>
            </w:tcBorders>
            <w:shd w:val="clear" w:color="auto" w:fill="F4DB42"/>
            <w:vAlign w:val="bottom"/>
            <w:hideMark/>
          </w:tcPr>
          <w:p w:rsidR="00074C69" w:rsidRPr="00086B6E" w:rsidRDefault="001F1616" w:rsidP="00C77D30">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(planuota)</w:t>
            </w:r>
          </w:p>
        </w:tc>
        <w:tc>
          <w:tcPr>
            <w:tcW w:w="2127" w:type="dxa"/>
            <w:tcBorders>
              <w:top w:val="single" w:sz="8" w:space="0" w:color="auto"/>
              <w:left w:val="nil"/>
              <w:bottom w:val="single" w:sz="8" w:space="0" w:color="auto"/>
              <w:right w:val="single" w:sz="8" w:space="0" w:color="auto"/>
            </w:tcBorders>
            <w:shd w:val="clear" w:color="auto" w:fill="F4DB42"/>
            <w:vAlign w:val="bottom"/>
            <w:hideMark/>
          </w:tcPr>
          <w:p w:rsidR="00074C69" w:rsidRPr="00086B6E" w:rsidRDefault="001F1616" w:rsidP="00C77D30">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(įgyvendinta)</w:t>
            </w:r>
          </w:p>
        </w:tc>
      </w:tr>
      <w:tr w:rsidR="00074C69" w:rsidRPr="009D007F" w:rsidTr="00193CED">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074C69" w:rsidRPr="00086B6E" w:rsidRDefault="00074C69" w:rsidP="008724C9">
            <w:pPr>
              <w:spacing w:after="0" w:line="240" w:lineRule="auto"/>
              <w:jc w:val="center"/>
              <w:rPr>
                <w:rFonts w:eastAsia="Times New Roman"/>
                <w:b/>
                <w:bCs/>
                <w:sz w:val="20"/>
                <w:szCs w:val="20"/>
                <w:lang w:eastAsia="lt-LT"/>
              </w:rPr>
            </w:pPr>
            <w:r w:rsidRPr="00086B6E">
              <w:rPr>
                <w:rFonts w:eastAsia="Times New Roman"/>
                <w:b/>
                <w:bCs/>
                <w:sz w:val="20"/>
                <w:szCs w:val="20"/>
                <w:lang w:eastAsia="lt-LT"/>
              </w:rPr>
              <w:t>2.2</w:t>
            </w:r>
          </w:p>
        </w:tc>
        <w:tc>
          <w:tcPr>
            <w:tcW w:w="8552" w:type="dxa"/>
            <w:gridSpan w:val="3"/>
            <w:tcBorders>
              <w:top w:val="single" w:sz="8" w:space="0" w:color="auto"/>
              <w:left w:val="nil"/>
              <w:bottom w:val="single" w:sz="8" w:space="0" w:color="auto"/>
              <w:right w:val="single" w:sz="8" w:space="0" w:color="000000"/>
            </w:tcBorders>
            <w:shd w:val="clear" w:color="auto" w:fill="F4DB42"/>
            <w:vAlign w:val="bottom"/>
            <w:hideMark/>
          </w:tcPr>
          <w:p w:rsidR="00074C69" w:rsidRPr="00086B6E" w:rsidRDefault="00514BC9" w:rsidP="008724C9">
            <w:pPr>
              <w:spacing w:after="0" w:line="240" w:lineRule="auto"/>
              <w:rPr>
                <w:rFonts w:eastAsia="Times New Roman"/>
                <w:b/>
                <w:bCs/>
                <w:sz w:val="20"/>
                <w:szCs w:val="20"/>
                <w:lang w:eastAsia="lt-LT"/>
              </w:rPr>
            </w:pPr>
            <w:r w:rsidRPr="00086B6E">
              <w:rPr>
                <w:rFonts w:eastAsia="Times New Roman"/>
                <w:b/>
                <w:bCs/>
                <w:sz w:val="20"/>
                <w:szCs w:val="20"/>
                <w:lang w:eastAsia="lt-LT"/>
              </w:rPr>
              <w:t>Ugdyti kūrybingą ir sportišką visuomenę</w:t>
            </w:r>
          </w:p>
        </w:tc>
      </w:tr>
      <w:tr w:rsidR="00074C69" w:rsidRPr="009D007F" w:rsidTr="001F1616">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074C69" w:rsidRPr="00086B6E" w:rsidRDefault="00074C69" w:rsidP="008724C9">
            <w:pPr>
              <w:spacing w:after="0" w:line="240" w:lineRule="auto"/>
              <w:rPr>
                <w:rFonts w:eastAsia="Times New Roman"/>
                <w:sz w:val="20"/>
                <w:szCs w:val="20"/>
                <w:lang w:eastAsia="lt-LT"/>
              </w:rPr>
            </w:pPr>
            <w:r w:rsidRPr="00086B6E">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074C69" w:rsidRPr="00086B6E" w:rsidRDefault="00514BC9" w:rsidP="008724C9">
            <w:pPr>
              <w:spacing w:after="0" w:line="240" w:lineRule="auto"/>
              <w:jc w:val="center"/>
              <w:rPr>
                <w:rFonts w:eastAsia="Times New Roman"/>
                <w:sz w:val="20"/>
                <w:szCs w:val="20"/>
                <w:lang w:eastAsia="lt-LT"/>
              </w:rPr>
            </w:pPr>
            <w:r w:rsidRPr="00086B6E">
              <w:rPr>
                <w:rFonts w:eastAsia="Times New Roman"/>
                <w:sz w:val="20"/>
                <w:szCs w:val="20"/>
                <w:lang w:eastAsia="lt-LT"/>
              </w:rPr>
              <w:t>1.0</w:t>
            </w:r>
            <w:r w:rsidR="001F1616" w:rsidRPr="00086B6E">
              <w:rPr>
                <w:rFonts w:eastAsia="Times New Roman"/>
                <w:sz w:val="20"/>
                <w:szCs w:val="20"/>
                <w:lang w:eastAsia="lt-LT"/>
              </w:rPr>
              <w:t>13.024,00</w:t>
            </w:r>
          </w:p>
        </w:tc>
        <w:tc>
          <w:tcPr>
            <w:tcW w:w="2127" w:type="dxa"/>
            <w:tcBorders>
              <w:top w:val="nil"/>
              <w:left w:val="nil"/>
              <w:bottom w:val="single" w:sz="8" w:space="0" w:color="auto"/>
              <w:right w:val="single" w:sz="8" w:space="0" w:color="auto"/>
            </w:tcBorders>
            <w:shd w:val="clear" w:color="auto" w:fill="F4DB42"/>
            <w:vAlign w:val="bottom"/>
          </w:tcPr>
          <w:p w:rsidR="00074C69" w:rsidRPr="00086B6E" w:rsidRDefault="00E65F30" w:rsidP="00E65F30">
            <w:pPr>
              <w:spacing w:after="0" w:line="240" w:lineRule="auto"/>
              <w:jc w:val="center"/>
              <w:rPr>
                <w:rFonts w:eastAsia="Times New Roman"/>
                <w:sz w:val="20"/>
                <w:szCs w:val="20"/>
                <w:lang w:eastAsia="lt-LT"/>
              </w:rPr>
            </w:pPr>
            <w:r>
              <w:rPr>
                <w:rFonts w:eastAsia="Times New Roman"/>
                <w:sz w:val="20"/>
                <w:szCs w:val="20"/>
                <w:lang w:eastAsia="lt-LT"/>
              </w:rPr>
              <w:t>730</w:t>
            </w:r>
            <w:r w:rsidR="00333CD3">
              <w:rPr>
                <w:rFonts w:eastAsia="Times New Roman"/>
                <w:sz w:val="20"/>
                <w:szCs w:val="20"/>
                <w:lang w:eastAsia="lt-LT"/>
              </w:rPr>
              <w:t>.</w:t>
            </w:r>
            <w:r>
              <w:rPr>
                <w:rFonts w:eastAsia="Times New Roman"/>
                <w:sz w:val="20"/>
                <w:szCs w:val="20"/>
                <w:lang w:eastAsia="lt-LT"/>
              </w:rPr>
              <w:t>635</w:t>
            </w:r>
            <w:r w:rsidR="00333CD3">
              <w:rPr>
                <w:rFonts w:eastAsia="Times New Roman"/>
                <w:sz w:val="20"/>
                <w:szCs w:val="20"/>
                <w:lang w:eastAsia="lt-LT"/>
              </w:rPr>
              <w:t>,0</w:t>
            </w:r>
            <w:r>
              <w:rPr>
                <w:rFonts w:eastAsia="Times New Roman"/>
                <w:sz w:val="20"/>
                <w:szCs w:val="20"/>
                <w:lang w:eastAsia="lt-LT"/>
              </w:rPr>
              <w:t>1</w:t>
            </w:r>
          </w:p>
        </w:tc>
      </w:tr>
      <w:tr w:rsidR="00074C69" w:rsidRPr="009D007F" w:rsidTr="001F1616">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074C69" w:rsidRPr="00086B6E" w:rsidRDefault="00074C69" w:rsidP="008724C9">
            <w:pPr>
              <w:spacing w:after="0" w:line="240" w:lineRule="auto"/>
              <w:ind w:firstLineChars="300" w:firstLine="600"/>
              <w:rPr>
                <w:rFonts w:eastAsia="Times New Roman"/>
                <w:sz w:val="20"/>
                <w:szCs w:val="20"/>
                <w:lang w:eastAsia="lt-LT"/>
              </w:rPr>
            </w:pPr>
            <w:r w:rsidRPr="00086B6E">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074C69" w:rsidRPr="00086B6E" w:rsidRDefault="001F1616" w:rsidP="008724C9">
            <w:pPr>
              <w:spacing w:after="0" w:line="240" w:lineRule="auto"/>
              <w:jc w:val="center"/>
              <w:rPr>
                <w:rFonts w:eastAsia="Times New Roman"/>
                <w:sz w:val="20"/>
                <w:szCs w:val="20"/>
                <w:lang w:eastAsia="lt-LT"/>
              </w:rPr>
            </w:pPr>
            <w:r w:rsidRPr="00086B6E">
              <w:rPr>
                <w:rFonts w:eastAsia="Times New Roman"/>
                <w:sz w:val="20"/>
                <w:szCs w:val="20"/>
                <w:lang w:eastAsia="lt-LT"/>
              </w:rPr>
              <w:t>214.920,00</w:t>
            </w:r>
          </w:p>
        </w:tc>
        <w:tc>
          <w:tcPr>
            <w:tcW w:w="2127" w:type="dxa"/>
            <w:tcBorders>
              <w:top w:val="nil"/>
              <w:left w:val="nil"/>
              <w:bottom w:val="single" w:sz="8" w:space="0" w:color="auto"/>
              <w:right w:val="single" w:sz="8" w:space="0" w:color="auto"/>
            </w:tcBorders>
            <w:shd w:val="clear" w:color="auto" w:fill="F4DB42"/>
            <w:vAlign w:val="bottom"/>
          </w:tcPr>
          <w:p w:rsidR="00074C69" w:rsidRPr="00086B6E" w:rsidRDefault="00E65F30" w:rsidP="00E65F30">
            <w:pPr>
              <w:spacing w:after="0" w:line="240" w:lineRule="auto"/>
              <w:jc w:val="center"/>
              <w:rPr>
                <w:rFonts w:eastAsia="Times New Roman"/>
                <w:sz w:val="20"/>
                <w:szCs w:val="20"/>
                <w:lang w:eastAsia="lt-LT"/>
              </w:rPr>
            </w:pPr>
            <w:r>
              <w:rPr>
                <w:rFonts w:eastAsia="Times New Roman"/>
                <w:sz w:val="20"/>
                <w:szCs w:val="20"/>
                <w:lang w:eastAsia="lt-LT"/>
              </w:rPr>
              <w:t>433</w:t>
            </w:r>
            <w:r w:rsidR="00333CD3">
              <w:rPr>
                <w:rFonts w:eastAsia="Times New Roman"/>
                <w:sz w:val="20"/>
                <w:szCs w:val="20"/>
                <w:lang w:eastAsia="lt-LT"/>
              </w:rPr>
              <w:t>.</w:t>
            </w:r>
            <w:r>
              <w:rPr>
                <w:rFonts w:eastAsia="Times New Roman"/>
                <w:sz w:val="20"/>
                <w:szCs w:val="20"/>
                <w:lang w:eastAsia="lt-LT"/>
              </w:rPr>
              <w:t>942</w:t>
            </w:r>
            <w:r w:rsidR="00333CD3">
              <w:rPr>
                <w:rFonts w:eastAsia="Times New Roman"/>
                <w:sz w:val="20"/>
                <w:szCs w:val="20"/>
                <w:lang w:eastAsia="lt-LT"/>
              </w:rPr>
              <w:t>,</w:t>
            </w:r>
            <w:r>
              <w:rPr>
                <w:rFonts w:eastAsia="Times New Roman"/>
                <w:sz w:val="20"/>
                <w:szCs w:val="20"/>
                <w:lang w:eastAsia="lt-LT"/>
              </w:rPr>
              <w:t>97</w:t>
            </w:r>
          </w:p>
        </w:tc>
      </w:tr>
      <w:tr w:rsidR="00074C69" w:rsidRPr="009D007F" w:rsidTr="001F1616">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074C69" w:rsidRPr="00086B6E" w:rsidRDefault="00074C69" w:rsidP="008724C9">
            <w:pPr>
              <w:spacing w:after="0" w:line="240" w:lineRule="auto"/>
              <w:ind w:firstLineChars="300" w:firstLine="600"/>
              <w:rPr>
                <w:rFonts w:eastAsia="Times New Roman"/>
                <w:sz w:val="20"/>
                <w:szCs w:val="20"/>
                <w:lang w:eastAsia="lt-LT"/>
              </w:rPr>
            </w:pPr>
            <w:r w:rsidRPr="00086B6E">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074C69" w:rsidRPr="00086B6E" w:rsidRDefault="00514BC9" w:rsidP="008724C9">
            <w:pPr>
              <w:spacing w:after="0" w:line="240" w:lineRule="auto"/>
              <w:jc w:val="center"/>
              <w:rPr>
                <w:rFonts w:eastAsia="Times New Roman"/>
                <w:sz w:val="20"/>
                <w:szCs w:val="20"/>
                <w:lang w:eastAsia="lt-LT"/>
              </w:rPr>
            </w:pPr>
            <w:r w:rsidRPr="00086B6E">
              <w:rPr>
                <w:rFonts w:eastAsia="Times New Roman"/>
                <w:sz w:val="20"/>
                <w:szCs w:val="20"/>
                <w:lang w:eastAsia="lt-LT"/>
              </w:rPr>
              <w:t>798.104,00</w:t>
            </w:r>
          </w:p>
        </w:tc>
        <w:tc>
          <w:tcPr>
            <w:tcW w:w="2127" w:type="dxa"/>
            <w:tcBorders>
              <w:top w:val="nil"/>
              <w:left w:val="nil"/>
              <w:bottom w:val="single" w:sz="8" w:space="0" w:color="auto"/>
              <w:right w:val="single" w:sz="8" w:space="0" w:color="auto"/>
            </w:tcBorders>
            <w:shd w:val="clear" w:color="auto" w:fill="F4DB42"/>
            <w:vAlign w:val="bottom"/>
          </w:tcPr>
          <w:p w:rsidR="00074C69" w:rsidRPr="00086B6E" w:rsidRDefault="00E65F30" w:rsidP="00E65F30">
            <w:pPr>
              <w:spacing w:after="0" w:line="240" w:lineRule="auto"/>
              <w:jc w:val="center"/>
              <w:rPr>
                <w:rFonts w:eastAsia="Times New Roman"/>
                <w:sz w:val="20"/>
                <w:szCs w:val="20"/>
                <w:lang w:eastAsia="lt-LT"/>
              </w:rPr>
            </w:pPr>
            <w:r>
              <w:rPr>
                <w:rFonts w:eastAsia="Times New Roman"/>
                <w:sz w:val="20"/>
                <w:szCs w:val="20"/>
                <w:lang w:eastAsia="lt-LT"/>
              </w:rPr>
              <w:t>296</w:t>
            </w:r>
            <w:r w:rsidR="00333CD3">
              <w:rPr>
                <w:rFonts w:eastAsia="Times New Roman"/>
                <w:sz w:val="20"/>
                <w:szCs w:val="20"/>
                <w:lang w:eastAsia="lt-LT"/>
              </w:rPr>
              <w:t>.</w:t>
            </w:r>
            <w:r>
              <w:rPr>
                <w:rFonts w:eastAsia="Times New Roman"/>
                <w:sz w:val="20"/>
                <w:szCs w:val="20"/>
                <w:lang w:eastAsia="lt-LT"/>
              </w:rPr>
              <w:t>692</w:t>
            </w:r>
            <w:r w:rsidR="00333CD3">
              <w:rPr>
                <w:rFonts w:eastAsia="Times New Roman"/>
                <w:sz w:val="20"/>
                <w:szCs w:val="20"/>
                <w:lang w:eastAsia="lt-LT"/>
              </w:rPr>
              <w:t>,</w:t>
            </w:r>
            <w:r>
              <w:rPr>
                <w:rFonts w:eastAsia="Times New Roman"/>
                <w:sz w:val="20"/>
                <w:szCs w:val="20"/>
                <w:lang w:eastAsia="lt-LT"/>
              </w:rPr>
              <w:t>04</w:t>
            </w:r>
          </w:p>
        </w:tc>
      </w:tr>
      <w:tr w:rsidR="00074C69" w:rsidRPr="009D007F" w:rsidTr="00B33722">
        <w:trPr>
          <w:trHeight w:val="227"/>
        </w:trPr>
        <w:tc>
          <w:tcPr>
            <w:tcW w:w="960" w:type="dxa"/>
            <w:tcBorders>
              <w:top w:val="nil"/>
              <w:left w:val="nil"/>
              <w:bottom w:val="nil"/>
              <w:right w:val="nil"/>
            </w:tcBorders>
            <w:shd w:val="clear" w:color="auto" w:fill="auto"/>
            <w:vAlign w:val="bottom"/>
            <w:hideMark/>
          </w:tcPr>
          <w:p w:rsidR="00074C69" w:rsidRPr="00086B6E" w:rsidRDefault="00074C69" w:rsidP="008724C9">
            <w:pPr>
              <w:spacing w:after="0" w:line="240" w:lineRule="auto"/>
              <w:rPr>
                <w:rFonts w:eastAsia="Times New Roman"/>
                <w:sz w:val="20"/>
                <w:szCs w:val="20"/>
                <w:lang w:eastAsia="lt-LT"/>
              </w:rPr>
            </w:pPr>
          </w:p>
        </w:tc>
        <w:tc>
          <w:tcPr>
            <w:tcW w:w="4441" w:type="dxa"/>
            <w:tcBorders>
              <w:top w:val="nil"/>
              <w:left w:val="nil"/>
              <w:bottom w:val="nil"/>
              <w:right w:val="nil"/>
            </w:tcBorders>
            <w:shd w:val="clear" w:color="auto" w:fill="auto"/>
            <w:vAlign w:val="bottom"/>
            <w:hideMark/>
          </w:tcPr>
          <w:p w:rsidR="00074C69" w:rsidRPr="00086B6E" w:rsidRDefault="00074C69" w:rsidP="008724C9">
            <w:pPr>
              <w:spacing w:after="0" w:line="240" w:lineRule="auto"/>
              <w:rPr>
                <w:rFonts w:eastAsia="Times New Roman"/>
                <w:sz w:val="20"/>
                <w:szCs w:val="20"/>
                <w:lang w:eastAsia="lt-LT"/>
              </w:rPr>
            </w:pPr>
          </w:p>
        </w:tc>
        <w:tc>
          <w:tcPr>
            <w:tcW w:w="1984" w:type="dxa"/>
            <w:tcBorders>
              <w:top w:val="nil"/>
              <w:left w:val="nil"/>
              <w:bottom w:val="nil"/>
              <w:right w:val="nil"/>
            </w:tcBorders>
            <w:shd w:val="clear" w:color="auto" w:fill="auto"/>
            <w:vAlign w:val="bottom"/>
            <w:hideMark/>
          </w:tcPr>
          <w:p w:rsidR="00074C69" w:rsidRPr="00086B6E" w:rsidRDefault="00074C69" w:rsidP="008724C9">
            <w:pPr>
              <w:spacing w:after="0" w:line="240" w:lineRule="auto"/>
              <w:jc w:val="center"/>
              <w:rPr>
                <w:rFonts w:eastAsia="Times New Roman"/>
                <w:sz w:val="20"/>
                <w:szCs w:val="20"/>
                <w:lang w:eastAsia="lt-LT"/>
              </w:rPr>
            </w:pPr>
          </w:p>
        </w:tc>
        <w:tc>
          <w:tcPr>
            <w:tcW w:w="2127" w:type="dxa"/>
            <w:tcBorders>
              <w:top w:val="nil"/>
              <w:left w:val="nil"/>
              <w:bottom w:val="nil"/>
              <w:right w:val="nil"/>
            </w:tcBorders>
            <w:shd w:val="clear" w:color="auto" w:fill="auto"/>
            <w:noWrap/>
            <w:vAlign w:val="bottom"/>
            <w:hideMark/>
          </w:tcPr>
          <w:p w:rsidR="00074C69" w:rsidRPr="00086B6E" w:rsidRDefault="00074C69" w:rsidP="008724C9">
            <w:pPr>
              <w:spacing w:after="0" w:line="240" w:lineRule="auto"/>
              <w:rPr>
                <w:rFonts w:ascii="Arial" w:eastAsia="Times New Roman" w:hAnsi="Arial" w:cs="Arial"/>
                <w:sz w:val="20"/>
                <w:szCs w:val="20"/>
                <w:lang w:eastAsia="lt-LT"/>
              </w:rPr>
            </w:pPr>
          </w:p>
        </w:tc>
      </w:tr>
      <w:tr w:rsidR="00074C69" w:rsidRPr="009D007F" w:rsidTr="00B33722">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074C69" w:rsidRPr="00086B6E" w:rsidRDefault="001F1616" w:rsidP="00C77D30">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074C69" w:rsidRPr="00086B6E" w:rsidRDefault="00074C69" w:rsidP="008724C9">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F9900"/>
            <w:vAlign w:val="bottom"/>
            <w:hideMark/>
          </w:tcPr>
          <w:p w:rsidR="00074C69" w:rsidRPr="00086B6E" w:rsidRDefault="001F1616" w:rsidP="00C77D30">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074C69" w:rsidRPr="00086B6E" w:rsidRDefault="00074C69" w:rsidP="00D44C0A">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(įgyvendinta)</w:t>
            </w:r>
          </w:p>
        </w:tc>
      </w:tr>
      <w:tr w:rsidR="00074C69" w:rsidRPr="009D007F" w:rsidTr="00B33722">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74C69" w:rsidRPr="00086B6E" w:rsidRDefault="00074C69" w:rsidP="008724C9">
            <w:pPr>
              <w:spacing w:after="0" w:line="240" w:lineRule="auto"/>
              <w:jc w:val="center"/>
              <w:rPr>
                <w:rFonts w:eastAsia="Times New Roman"/>
                <w:b/>
                <w:bCs/>
                <w:sz w:val="20"/>
                <w:szCs w:val="20"/>
                <w:lang w:eastAsia="lt-LT"/>
              </w:rPr>
            </w:pPr>
            <w:r w:rsidRPr="00086B6E">
              <w:rPr>
                <w:rFonts w:eastAsia="Times New Roman"/>
                <w:b/>
                <w:bCs/>
                <w:sz w:val="20"/>
                <w:szCs w:val="20"/>
                <w:lang w:eastAsia="lt-LT"/>
              </w:rPr>
              <w:t>2.2.1</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074C69" w:rsidRPr="00086B6E" w:rsidRDefault="00514BC9" w:rsidP="008724C9">
            <w:pPr>
              <w:spacing w:after="0" w:line="240" w:lineRule="auto"/>
              <w:rPr>
                <w:rFonts w:eastAsia="Times New Roman"/>
                <w:b/>
                <w:bCs/>
                <w:sz w:val="20"/>
                <w:szCs w:val="20"/>
                <w:lang w:eastAsia="lt-LT"/>
              </w:rPr>
            </w:pPr>
            <w:r w:rsidRPr="00086B6E">
              <w:rPr>
                <w:rFonts w:eastAsia="Times New Roman"/>
                <w:b/>
                <w:bCs/>
                <w:sz w:val="20"/>
                <w:szCs w:val="20"/>
                <w:lang w:eastAsia="lt-LT"/>
              </w:rPr>
              <w:t>Kryptingai plėtoti kultūrinę veiklą ir skatinti kūrybinę bei meno įvairovę</w:t>
            </w:r>
          </w:p>
        </w:tc>
      </w:tr>
      <w:tr w:rsidR="006529BC" w:rsidRPr="009D007F" w:rsidTr="001F1616">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71.561,00</w:t>
            </w:r>
          </w:p>
        </w:tc>
        <w:tc>
          <w:tcPr>
            <w:tcW w:w="2127" w:type="dxa"/>
            <w:tcBorders>
              <w:top w:val="nil"/>
              <w:left w:val="nil"/>
              <w:bottom w:val="single" w:sz="8" w:space="0" w:color="auto"/>
              <w:right w:val="single" w:sz="8" w:space="0" w:color="auto"/>
            </w:tcBorders>
            <w:shd w:val="clear" w:color="auto" w:fill="FF9900"/>
            <w:vAlign w:val="bottom"/>
          </w:tcPr>
          <w:p w:rsidR="006529BC" w:rsidRPr="00086B6E" w:rsidRDefault="00CB7F2A" w:rsidP="00CB7F2A">
            <w:pPr>
              <w:spacing w:after="0" w:line="240" w:lineRule="auto"/>
              <w:jc w:val="center"/>
              <w:rPr>
                <w:rFonts w:eastAsia="Times New Roman"/>
                <w:sz w:val="20"/>
                <w:szCs w:val="20"/>
                <w:lang w:eastAsia="lt-LT"/>
              </w:rPr>
            </w:pPr>
            <w:r>
              <w:rPr>
                <w:rFonts w:eastAsia="Times New Roman"/>
                <w:sz w:val="20"/>
                <w:szCs w:val="20"/>
                <w:lang w:eastAsia="lt-LT"/>
              </w:rPr>
              <w:t>203</w:t>
            </w:r>
            <w:r w:rsidR="00333CD3">
              <w:rPr>
                <w:rFonts w:eastAsia="Times New Roman"/>
                <w:sz w:val="20"/>
                <w:szCs w:val="20"/>
                <w:lang w:eastAsia="lt-LT"/>
              </w:rPr>
              <w:t>.59</w:t>
            </w:r>
            <w:r>
              <w:rPr>
                <w:rFonts w:eastAsia="Times New Roman"/>
                <w:sz w:val="20"/>
                <w:szCs w:val="20"/>
                <w:lang w:eastAsia="lt-LT"/>
              </w:rPr>
              <w:t>8</w:t>
            </w:r>
            <w:r w:rsidR="00333CD3">
              <w:rPr>
                <w:rFonts w:eastAsia="Times New Roman"/>
                <w:sz w:val="20"/>
                <w:szCs w:val="20"/>
                <w:lang w:eastAsia="lt-LT"/>
              </w:rPr>
              <w:t>,</w:t>
            </w:r>
            <w:r>
              <w:rPr>
                <w:rFonts w:eastAsia="Times New Roman"/>
                <w:sz w:val="20"/>
                <w:szCs w:val="20"/>
                <w:lang w:eastAsia="lt-LT"/>
              </w:rPr>
              <w:t>5</w:t>
            </w:r>
            <w:r w:rsidR="00333CD3">
              <w:rPr>
                <w:rFonts w:eastAsia="Times New Roman"/>
                <w:sz w:val="20"/>
                <w:szCs w:val="20"/>
                <w:lang w:eastAsia="lt-LT"/>
              </w:rPr>
              <w:t>0</w:t>
            </w:r>
          </w:p>
        </w:tc>
      </w:tr>
      <w:tr w:rsidR="006529BC" w:rsidRPr="009D007F" w:rsidTr="001F1616">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50.443,00</w:t>
            </w:r>
          </w:p>
        </w:tc>
        <w:tc>
          <w:tcPr>
            <w:tcW w:w="2127" w:type="dxa"/>
            <w:tcBorders>
              <w:top w:val="nil"/>
              <w:left w:val="nil"/>
              <w:bottom w:val="single" w:sz="8" w:space="0" w:color="auto"/>
              <w:right w:val="single" w:sz="8" w:space="0" w:color="auto"/>
            </w:tcBorders>
            <w:shd w:val="clear" w:color="auto" w:fill="FF9900"/>
            <w:vAlign w:val="bottom"/>
          </w:tcPr>
          <w:p w:rsidR="006529BC" w:rsidRPr="00086B6E" w:rsidRDefault="00CB7F2A" w:rsidP="00CB7F2A">
            <w:pPr>
              <w:spacing w:after="0" w:line="240" w:lineRule="auto"/>
              <w:jc w:val="center"/>
              <w:rPr>
                <w:rFonts w:eastAsia="Times New Roman"/>
                <w:sz w:val="20"/>
                <w:szCs w:val="20"/>
                <w:lang w:eastAsia="lt-LT"/>
              </w:rPr>
            </w:pPr>
            <w:r>
              <w:rPr>
                <w:rFonts w:eastAsia="Times New Roman"/>
                <w:sz w:val="20"/>
                <w:szCs w:val="20"/>
                <w:lang w:eastAsia="lt-LT"/>
              </w:rPr>
              <w:t>153</w:t>
            </w:r>
            <w:r w:rsidR="00333CD3">
              <w:rPr>
                <w:rFonts w:eastAsia="Times New Roman"/>
                <w:sz w:val="20"/>
                <w:szCs w:val="20"/>
                <w:lang w:eastAsia="lt-LT"/>
              </w:rPr>
              <w:t>.</w:t>
            </w:r>
            <w:r>
              <w:rPr>
                <w:rFonts w:eastAsia="Times New Roman"/>
                <w:sz w:val="20"/>
                <w:szCs w:val="20"/>
                <w:lang w:eastAsia="lt-LT"/>
              </w:rPr>
              <w:t>785</w:t>
            </w:r>
            <w:r w:rsidR="00333CD3">
              <w:rPr>
                <w:rFonts w:eastAsia="Times New Roman"/>
                <w:sz w:val="20"/>
                <w:szCs w:val="20"/>
                <w:lang w:eastAsia="lt-LT"/>
              </w:rPr>
              <w:t>,</w:t>
            </w:r>
            <w:r>
              <w:rPr>
                <w:rFonts w:eastAsia="Times New Roman"/>
                <w:sz w:val="20"/>
                <w:szCs w:val="20"/>
                <w:lang w:eastAsia="lt-LT"/>
              </w:rPr>
              <w:t>4</w:t>
            </w:r>
            <w:r w:rsidR="00333CD3">
              <w:rPr>
                <w:rFonts w:eastAsia="Times New Roman"/>
                <w:sz w:val="20"/>
                <w:szCs w:val="20"/>
                <w:lang w:eastAsia="lt-LT"/>
              </w:rPr>
              <w:t>0</w:t>
            </w:r>
          </w:p>
        </w:tc>
      </w:tr>
      <w:tr w:rsidR="006529BC" w:rsidRPr="009D007F" w:rsidTr="001F1616">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21.118,00</w:t>
            </w:r>
          </w:p>
        </w:tc>
        <w:tc>
          <w:tcPr>
            <w:tcW w:w="2127" w:type="dxa"/>
            <w:tcBorders>
              <w:top w:val="nil"/>
              <w:left w:val="nil"/>
              <w:bottom w:val="single" w:sz="8" w:space="0" w:color="auto"/>
              <w:right w:val="single" w:sz="8" w:space="0" w:color="auto"/>
            </w:tcBorders>
            <w:shd w:val="clear" w:color="auto" w:fill="FF9900"/>
            <w:vAlign w:val="bottom"/>
          </w:tcPr>
          <w:p w:rsidR="006529BC" w:rsidRPr="00086B6E" w:rsidRDefault="00CB7F2A" w:rsidP="006529BC">
            <w:pPr>
              <w:spacing w:after="0" w:line="240" w:lineRule="auto"/>
              <w:jc w:val="center"/>
              <w:rPr>
                <w:rFonts w:eastAsia="Times New Roman"/>
                <w:sz w:val="20"/>
                <w:szCs w:val="20"/>
                <w:lang w:eastAsia="lt-LT"/>
              </w:rPr>
            </w:pPr>
            <w:r>
              <w:rPr>
                <w:rFonts w:eastAsia="Times New Roman"/>
                <w:sz w:val="20"/>
                <w:szCs w:val="20"/>
                <w:lang w:eastAsia="lt-LT"/>
              </w:rPr>
              <w:t>49.813,1</w:t>
            </w:r>
            <w:r w:rsidR="00333CD3">
              <w:rPr>
                <w:rFonts w:eastAsia="Times New Roman"/>
                <w:sz w:val="20"/>
                <w:szCs w:val="20"/>
                <w:lang w:eastAsia="lt-LT"/>
              </w:rPr>
              <w:t>0</w:t>
            </w:r>
          </w:p>
        </w:tc>
      </w:tr>
      <w:tr w:rsidR="006529BC" w:rsidRPr="009D007F" w:rsidTr="00B33722">
        <w:trPr>
          <w:trHeight w:val="227"/>
        </w:trPr>
        <w:tc>
          <w:tcPr>
            <w:tcW w:w="960" w:type="dxa"/>
            <w:tcBorders>
              <w:top w:val="nil"/>
              <w:left w:val="nil"/>
              <w:bottom w:val="nil"/>
              <w:right w:val="nil"/>
            </w:tcBorders>
            <w:shd w:val="clear" w:color="auto" w:fill="auto"/>
            <w:noWrap/>
            <w:vAlign w:val="bottom"/>
            <w:hideMark/>
          </w:tcPr>
          <w:p w:rsidR="006529BC" w:rsidRPr="00086B6E" w:rsidRDefault="006529BC" w:rsidP="006529BC">
            <w:pPr>
              <w:spacing w:after="0" w:line="240" w:lineRule="auto"/>
              <w:rPr>
                <w:rFonts w:ascii="Arial" w:eastAsia="Times New Roman" w:hAnsi="Arial" w:cs="Arial"/>
                <w:sz w:val="20"/>
                <w:szCs w:val="20"/>
                <w:lang w:eastAsia="lt-LT"/>
              </w:rPr>
            </w:pPr>
          </w:p>
        </w:tc>
        <w:tc>
          <w:tcPr>
            <w:tcW w:w="4441" w:type="dxa"/>
            <w:tcBorders>
              <w:top w:val="nil"/>
              <w:left w:val="nil"/>
              <w:bottom w:val="nil"/>
              <w:right w:val="nil"/>
            </w:tcBorders>
            <w:shd w:val="clear" w:color="auto" w:fill="auto"/>
            <w:noWrap/>
            <w:vAlign w:val="bottom"/>
            <w:hideMark/>
          </w:tcPr>
          <w:p w:rsidR="006529BC" w:rsidRPr="00086B6E" w:rsidRDefault="006529BC" w:rsidP="006529BC">
            <w:pPr>
              <w:spacing w:after="0" w:line="240" w:lineRule="auto"/>
              <w:rPr>
                <w:rFonts w:ascii="Arial" w:eastAsia="Times New Roman" w:hAnsi="Arial" w:cs="Arial"/>
                <w:sz w:val="20"/>
                <w:szCs w:val="20"/>
                <w:lang w:eastAsia="lt-LT"/>
              </w:rPr>
            </w:pPr>
          </w:p>
        </w:tc>
        <w:tc>
          <w:tcPr>
            <w:tcW w:w="1984" w:type="dxa"/>
            <w:tcBorders>
              <w:top w:val="nil"/>
              <w:left w:val="nil"/>
              <w:bottom w:val="nil"/>
              <w:right w:val="nil"/>
            </w:tcBorders>
            <w:shd w:val="clear" w:color="auto" w:fill="auto"/>
            <w:noWrap/>
            <w:vAlign w:val="bottom"/>
            <w:hideMark/>
          </w:tcPr>
          <w:p w:rsidR="006529BC" w:rsidRPr="00086B6E" w:rsidRDefault="006529BC" w:rsidP="006529BC">
            <w:pPr>
              <w:spacing w:after="0" w:line="240" w:lineRule="auto"/>
              <w:rPr>
                <w:rFonts w:ascii="Arial" w:eastAsia="Times New Roman" w:hAnsi="Arial" w:cs="Arial"/>
                <w:sz w:val="20"/>
                <w:szCs w:val="20"/>
                <w:lang w:eastAsia="lt-LT"/>
              </w:rPr>
            </w:pPr>
          </w:p>
        </w:tc>
        <w:tc>
          <w:tcPr>
            <w:tcW w:w="2127" w:type="dxa"/>
            <w:tcBorders>
              <w:top w:val="nil"/>
              <w:left w:val="nil"/>
              <w:bottom w:val="nil"/>
              <w:right w:val="nil"/>
            </w:tcBorders>
            <w:shd w:val="clear" w:color="auto" w:fill="auto"/>
            <w:noWrap/>
            <w:vAlign w:val="bottom"/>
            <w:hideMark/>
          </w:tcPr>
          <w:p w:rsidR="006529BC" w:rsidRPr="00086B6E" w:rsidRDefault="006529BC" w:rsidP="006529BC">
            <w:pPr>
              <w:spacing w:after="0" w:line="240" w:lineRule="auto"/>
              <w:rPr>
                <w:rFonts w:ascii="Arial" w:eastAsia="Times New Roman" w:hAnsi="Arial" w:cs="Arial"/>
                <w:sz w:val="20"/>
                <w:szCs w:val="20"/>
                <w:lang w:eastAsia="lt-LT"/>
              </w:rPr>
            </w:pPr>
          </w:p>
        </w:tc>
      </w:tr>
      <w:tr w:rsidR="006529BC" w:rsidRPr="009D007F" w:rsidTr="00B33722">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(įgyvendinta)</w:t>
            </w:r>
          </w:p>
        </w:tc>
      </w:tr>
      <w:tr w:rsidR="006529BC" w:rsidRPr="009D007F" w:rsidTr="00B33722">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b/>
                <w:bCs/>
                <w:sz w:val="20"/>
                <w:szCs w:val="20"/>
                <w:lang w:eastAsia="lt-LT"/>
              </w:rPr>
            </w:pPr>
            <w:r w:rsidRPr="00086B6E">
              <w:rPr>
                <w:rFonts w:eastAsia="Times New Roman"/>
                <w:b/>
                <w:bCs/>
                <w:sz w:val="20"/>
                <w:szCs w:val="20"/>
                <w:lang w:eastAsia="lt-LT"/>
              </w:rPr>
              <w:t>2.2.2</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6529BC" w:rsidRPr="00086B6E" w:rsidRDefault="006529BC" w:rsidP="006529BC">
            <w:pPr>
              <w:spacing w:after="0" w:line="240" w:lineRule="auto"/>
              <w:rPr>
                <w:rFonts w:eastAsia="Times New Roman"/>
                <w:b/>
                <w:bCs/>
                <w:sz w:val="20"/>
                <w:szCs w:val="20"/>
                <w:lang w:eastAsia="lt-LT"/>
              </w:rPr>
            </w:pPr>
            <w:r w:rsidRPr="00086B6E">
              <w:rPr>
                <w:rFonts w:eastAsia="Times New Roman"/>
                <w:b/>
                <w:bCs/>
                <w:sz w:val="20"/>
                <w:szCs w:val="20"/>
                <w:lang w:eastAsia="lt-LT"/>
              </w:rPr>
              <w:t>Modernizuoti kultūros įstaigas, pagerinti ir atnaujinti materialinę bazę</w:t>
            </w:r>
          </w:p>
        </w:tc>
      </w:tr>
      <w:tr w:rsidR="006529BC" w:rsidRPr="009D007F" w:rsidTr="001F1616">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574.814,00</w:t>
            </w:r>
          </w:p>
        </w:tc>
        <w:tc>
          <w:tcPr>
            <w:tcW w:w="2127" w:type="dxa"/>
            <w:tcBorders>
              <w:top w:val="nil"/>
              <w:left w:val="nil"/>
              <w:bottom w:val="single" w:sz="8" w:space="0" w:color="auto"/>
              <w:right w:val="single" w:sz="8" w:space="0" w:color="auto"/>
            </w:tcBorders>
            <w:shd w:val="clear" w:color="auto" w:fill="FF9900"/>
            <w:vAlign w:val="bottom"/>
          </w:tcPr>
          <w:p w:rsidR="006529BC" w:rsidRPr="00086B6E" w:rsidRDefault="006404A1" w:rsidP="006404A1">
            <w:pPr>
              <w:spacing w:after="0" w:line="240" w:lineRule="auto"/>
              <w:jc w:val="center"/>
              <w:rPr>
                <w:rFonts w:eastAsia="Times New Roman"/>
                <w:sz w:val="20"/>
                <w:szCs w:val="20"/>
                <w:lang w:eastAsia="lt-LT"/>
              </w:rPr>
            </w:pPr>
            <w:r>
              <w:rPr>
                <w:rFonts w:eastAsia="Times New Roman"/>
                <w:sz w:val="20"/>
                <w:szCs w:val="20"/>
                <w:lang w:eastAsia="lt-LT"/>
              </w:rPr>
              <w:t>437</w:t>
            </w:r>
            <w:r w:rsidR="00333CD3">
              <w:rPr>
                <w:rFonts w:eastAsia="Times New Roman"/>
                <w:sz w:val="20"/>
                <w:szCs w:val="20"/>
                <w:lang w:eastAsia="lt-LT"/>
              </w:rPr>
              <w:t>.</w:t>
            </w:r>
            <w:r>
              <w:rPr>
                <w:rFonts w:eastAsia="Times New Roman"/>
                <w:sz w:val="20"/>
                <w:szCs w:val="20"/>
                <w:lang w:eastAsia="lt-LT"/>
              </w:rPr>
              <w:t>323</w:t>
            </w:r>
            <w:r w:rsidR="00333CD3">
              <w:rPr>
                <w:rFonts w:eastAsia="Times New Roman"/>
                <w:sz w:val="20"/>
                <w:szCs w:val="20"/>
                <w:lang w:eastAsia="lt-LT"/>
              </w:rPr>
              <w:t>,6</w:t>
            </w:r>
            <w:r>
              <w:rPr>
                <w:rFonts w:eastAsia="Times New Roman"/>
                <w:sz w:val="20"/>
                <w:szCs w:val="20"/>
                <w:lang w:eastAsia="lt-LT"/>
              </w:rPr>
              <w:t>5</w:t>
            </w:r>
          </w:p>
        </w:tc>
      </w:tr>
      <w:tr w:rsidR="006529BC" w:rsidRPr="009D007F" w:rsidTr="001F1616">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87.165,00</w:t>
            </w:r>
          </w:p>
        </w:tc>
        <w:tc>
          <w:tcPr>
            <w:tcW w:w="2127" w:type="dxa"/>
            <w:tcBorders>
              <w:top w:val="nil"/>
              <w:left w:val="nil"/>
              <w:bottom w:val="single" w:sz="8" w:space="0" w:color="auto"/>
              <w:right w:val="single" w:sz="8" w:space="0" w:color="auto"/>
            </w:tcBorders>
            <w:shd w:val="clear" w:color="auto" w:fill="FF9900"/>
            <w:vAlign w:val="bottom"/>
          </w:tcPr>
          <w:p w:rsidR="006529BC" w:rsidRPr="00086B6E" w:rsidRDefault="006404A1" w:rsidP="006404A1">
            <w:pPr>
              <w:spacing w:after="0" w:line="240" w:lineRule="auto"/>
              <w:jc w:val="center"/>
              <w:rPr>
                <w:rFonts w:eastAsia="Times New Roman"/>
                <w:sz w:val="20"/>
                <w:szCs w:val="20"/>
                <w:lang w:eastAsia="lt-LT"/>
              </w:rPr>
            </w:pPr>
            <w:r>
              <w:rPr>
                <w:rFonts w:eastAsia="Times New Roman"/>
                <w:sz w:val="20"/>
                <w:szCs w:val="20"/>
                <w:lang w:eastAsia="lt-LT"/>
              </w:rPr>
              <w:t>205</w:t>
            </w:r>
            <w:r w:rsidR="00333CD3">
              <w:rPr>
                <w:rFonts w:eastAsia="Times New Roman"/>
                <w:sz w:val="20"/>
                <w:szCs w:val="20"/>
                <w:lang w:eastAsia="lt-LT"/>
              </w:rPr>
              <w:t>.</w:t>
            </w:r>
            <w:r>
              <w:rPr>
                <w:rFonts w:eastAsia="Times New Roman"/>
                <w:sz w:val="20"/>
                <w:szCs w:val="20"/>
                <w:lang w:eastAsia="lt-LT"/>
              </w:rPr>
              <w:t>963</w:t>
            </w:r>
            <w:r w:rsidR="00333CD3">
              <w:rPr>
                <w:rFonts w:eastAsia="Times New Roman"/>
                <w:sz w:val="20"/>
                <w:szCs w:val="20"/>
                <w:lang w:eastAsia="lt-LT"/>
              </w:rPr>
              <w:t>,1</w:t>
            </w:r>
            <w:r>
              <w:rPr>
                <w:rFonts w:eastAsia="Times New Roman"/>
                <w:sz w:val="20"/>
                <w:szCs w:val="20"/>
                <w:lang w:eastAsia="lt-LT"/>
              </w:rPr>
              <w:t>8</w:t>
            </w:r>
          </w:p>
        </w:tc>
      </w:tr>
      <w:tr w:rsidR="006529BC" w:rsidRPr="009D007F" w:rsidTr="001F1616">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487.649,00</w:t>
            </w:r>
          </w:p>
        </w:tc>
        <w:tc>
          <w:tcPr>
            <w:tcW w:w="2127" w:type="dxa"/>
            <w:tcBorders>
              <w:top w:val="nil"/>
              <w:left w:val="nil"/>
              <w:bottom w:val="single" w:sz="8" w:space="0" w:color="auto"/>
              <w:right w:val="single" w:sz="8" w:space="0" w:color="auto"/>
            </w:tcBorders>
            <w:shd w:val="clear" w:color="auto" w:fill="FF9900"/>
            <w:vAlign w:val="bottom"/>
          </w:tcPr>
          <w:p w:rsidR="006529BC" w:rsidRPr="00086B6E" w:rsidRDefault="006404A1" w:rsidP="006529BC">
            <w:pPr>
              <w:spacing w:after="0" w:line="240" w:lineRule="auto"/>
              <w:jc w:val="center"/>
              <w:rPr>
                <w:rFonts w:eastAsia="Times New Roman"/>
                <w:sz w:val="20"/>
                <w:szCs w:val="20"/>
                <w:lang w:eastAsia="lt-LT"/>
              </w:rPr>
            </w:pPr>
            <w:r>
              <w:rPr>
                <w:rFonts w:eastAsia="Times New Roman"/>
                <w:sz w:val="20"/>
                <w:szCs w:val="20"/>
                <w:lang w:eastAsia="lt-LT"/>
              </w:rPr>
              <w:t>231.360,47</w:t>
            </w:r>
          </w:p>
        </w:tc>
      </w:tr>
      <w:tr w:rsidR="006529BC" w:rsidRPr="009D007F" w:rsidTr="00B33722">
        <w:trPr>
          <w:trHeight w:val="227"/>
        </w:trPr>
        <w:tc>
          <w:tcPr>
            <w:tcW w:w="960" w:type="dxa"/>
            <w:tcBorders>
              <w:top w:val="nil"/>
              <w:left w:val="nil"/>
              <w:bottom w:val="nil"/>
              <w:right w:val="nil"/>
            </w:tcBorders>
            <w:shd w:val="clear" w:color="auto" w:fill="auto"/>
            <w:noWrap/>
            <w:vAlign w:val="bottom"/>
            <w:hideMark/>
          </w:tcPr>
          <w:p w:rsidR="006529BC" w:rsidRPr="00086B6E" w:rsidRDefault="006529BC" w:rsidP="006529BC">
            <w:pPr>
              <w:spacing w:after="0" w:line="240" w:lineRule="auto"/>
              <w:rPr>
                <w:rFonts w:ascii="Arial" w:eastAsia="Times New Roman" w:hAnsi="Arial" w:cs="Arial"/>
                <w:sz w:val="20"/>
                <w:szCs w:val="20"/>
                <w:lang w:eastAsia="lt-LT"/>
              </w:rPr>
            </w:pPr>
          </w:p>
        </w:tc>
        <w:tc>
          <w:tcPr>
            <w:tcW w:w="4441" w:type="dxa"/>
            <w:tcBorders>
              <w:top w:val="nil"/>
              <w:left w:val="nil"/>
              <w:bottom w:val="nil"/>
              <w:right w:val="nil"/>
            </w:tcBorders>
            <w:shd w:val="clear" w:color="auto" w:fill="auto"/>
            <w:noWrap/>
            <w:vAlign w:val="bottom"/>
            <w:hideMark/>
          </w:tcPr>
          <w:p w:rsidR="006529BC" w:rsidRPr="00086B6E" w:rsidRDefault="006529BC" w:rsidP="006529BC">
            <w:pPr>
              <w:spacing w:after="0" w:line="240" w:lineRule="auto"/>
              <w:rPr>
                <w:rFonts w:ascii="Arial" w:eastAsia="Times New Roman" w:hAnsi="Arial" w:cs="Arial"/>
                <w:sz w:val="20"/>
                <w:szCs w:val="20"/>
                <w:lang w:eastAsia="lt-LT"/>
              </w:rPr>
            </w:pPr>
          </w:p>
        </w:tc>
        <w:tc>
          <w:tcPr>
            <w:tcW w:w="1984" w:type="dxa"/>
            <w:tcBorders>
              <w:top w:val="nil"/>
              <w:left w:val="nil"/>
              <w:bottom w:val="nil"/>
              <w:right w:val="nil"/>
            </w:tcBorders>
            <w:shd w:val="clear" w:color="auto" w:fill="auto"/>
            <w:noWrap/>
            <w:vAlign w:val="bottom"/>
            <w:hideMark/>
          </w:tcPr>
          <w:p w:rsidR="006529BC" w:rsidRPr="00086B6E" w:rsidRDefault="006529BC" w:rsidP="006529BC">
            <w:pPr>
              <w:spacing w:after="0" w:line="240" w:lineRule="auto"/>
              <w:rPr>
                <w:rFonts w:ascii="Arial" w:eastAsia="Times New Roman" w:hAnsi="Arial" w:cs="Arial"/>
                <w:sz w:val="20"/>
                <w:szCs w:val="20"/>
                <w:lang w:eastAsia="lt-LT"/>
              </w:rPr>
            </w:pPr>
          </w:p>
        </w:tc>
        <w:tc>
          <w:tcPr>
            <w:tcW w:w="2127" w:type="dxa"/>
            <w:tcBorders>
              <w:top w:val="nil"/>
              <w:left w:val="nil"/>
              <w:bottom w:val="nil"/>
              <w:right w:val="nil"/>
            </w:tcBorders>
            <w:shd w:val="clear" w:color="auto" w:fill="auto"/>
            <w:noWrap/>
            <w:vAlign w:val="bottom"/>
            <w:hideMark/>
          </w:tcPr>
          <w:p w:rsidR="006529BC" w:rsidRPr="00086B6E" w:rsidRDefault="006529BC" w:rsidP="006529BC">
            <w:pPr>
              <w:spacing w:after="0" w:line="240" w:lineRule="auto"/>
              <w:rPr>
                <w:rFonts w:ascii="Arial" w:eastAsia="Times New Roman" w:hAnsi="Arial" w:cs="Arial"/>
                <w:sz w:val="20"/>
                <w:szCs w:val="20"/>
                <w:lang w:eastAsia="lt-LT"/>
              </w:rPr>
            </w:pPr>
          </w:p>
        </w:tc>
      </w:tr>
      <w:tr w:rsidR="006529BC" w:rsidRPr="009D007F" w:rsidTr="00B33722">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(įgyvendinta)</w:t>
            </w:r>
          </w:p>
        </w:tc>
      </w:tr>
      <w:tr w:rsidR="006529BC" w:rsidRPr="009D007F" w:rsidTr="00B33722">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b/>
                <w:bCs/>
                <w:sz w:val="20"/>
                <w:szCs w:val="20"/>
                <w:lang w:eastAsia="lt-LT"/>
              </w:rPr>
            </w:pPr>
            <w:r w:rsidRPr="00086B6E">
              <w:rPr>
                <w:rFonts w:eastAsia="Times New Roman"/>
                <w:b/>
                <w:bCs/>
                <w:sz w:val="20"/>
                <w:szCs w:val="20"/>
                <w:lang w:eastAsia="lt-LT"/>
              </w:rPr>
              <w:t>2.2.3</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6529BC" w:rsidRPr="00086B6E" w:rsidRDefault="006529BC" w:rsidP="006529BC">
            <w:pPr>
              <w:spacing w:after="0" w:line="240" w:lineRule="auto"/>
              <w:rPr>
                <w:rFonts w:eastAsia="Times New Roman"/>
                <w:b/>
                <w:bCs/>
                <w:sz w:val="20"/>
                <w:szCs w:val="20"/>
                <w:lang w:eastAsia="lt-LT"/>
              </w:rPr>
            </w:pPr>
            <w:r w:rsidRPr="00086B6E">
              <w:rPr>
                <w:rFonts w:eastAsia="Times New Roman"/>
                <w:b/>
                <w:bCs/>
                <w:sz w:val="20"/>
                <w:szCs w:val="20"/>
                <w:lang w:eastAsia="lt-LT"/>
              </w:rPr>
              <w:t>Didinti sporto ir sveikatinimo veiklų įvairovę, sudaryti sąlygas gyventojams užsiimti aktyvia veikla</w:t>
            </w:r>
          </w:p>
        </w:tc>
      </w:tr>
      <w:tr w:rsidR="006529BC"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366.649,00</w:t>
            </w:r>
          </w:p>
        </w:tc>
        <w:tc>
          <w:tcPr>
            <w:tcW w:w="2127" w:type="dxa"/>
            <w:tcBorders>
              <w:top w:val="nil"/>
              <w:left w:val="nil"/>
              <w:bottom w:val="single" w:sz="8" w:space="0" w:color="auto"/>
              <w:right w:val="single" w:sz="8" w:space="0" w:color="auto"/>
            </w:tcBorders>
            <w:shd w:val="clear" w:color="auto" w:fill="FF9900"/>
            <w:vAlign w:val="bottom"/>
          </w:tcPr>
          <w:p w:rsidR="006529BC" w:rsidRPr="00086B6E" w:rsidRDefault="008E525F" w:rsidP="008E525F">
            <w:pPr>
              <w:spacing w:after="0" w:line="240" w:lineRule="auto"/>
              <w:jc w:val="center"/>
              <w:rPr>
                <w:rFonts w:eastAsia="Times New Roman"/>
                <w:sz w:val="20"/>
                <w:szCs w:val="20"/>
                <w:lang w:eastAsia="lt-LT"/>
              </w:rPr>
            </w:pPr>
            <w:r>
              <w:rPr>
                <w:rFonts w:eastAsia="Times New Roman"/>
                <w:sz w:val="20"/>
                <w:szCs w:val="20"/>
                <w:lang w:eastAsia="lt-LT"/>
              </w:rPr>
              <w:t>89</w:t>
            </w:r>
            <w:r w:rsidR="00333CD3">
              <w:rPr>
                <w:rFonts w:eastAsia="Times New Roman"/>
                <w:sz w:val="20"/>
                <w:szCs w:val="20"/>
                <w:lang w:eastAsia="lt-LT"/>
              </w:rPr>
              <w:t>.</w:t>
            </w:r>
            <w:r>
              <w:rPr>
                <w:rFonts w:eastAsia="Times New Roman"/>
                <w:sz w:val="20"/>
                <w:szCs w:val="20"/>
                <w:lang w:eastAsia="lt-LT"/>
              </w:rPr>
              <w:t>712</w:t>
            </w:r>
            <w:r w:rsidR="00333CD3">
              <w:rPr>
                <w:rFonts w:eastAsia="Times New Roman"/>
                <w:sz w:val="20"/>
                <w:szCs w:val="20"/>
                <w:lang w:eastAsia="lt-LT"/>
              </w:rPr>
              <w:t>,</w:t>
            </w:r>
            <w:r>
              <w:rPr>
                <w:rFonts w:eastAsia="Times New Roman"/>
                <w:sz w:val="20"/>
                <w:szCs w:val="20"/>
                <w:lang w:eastAsia="lt-LT"/>
              </w:rPr>
              <w:t>86</w:t>
            </w:r>
          </w:p>
        </w:tc>
      </w:tr>
      <w:tr w:rsidR="006529BC"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77.312,00</w:t>
            </w:r>
          </w:p>
        </w:tc>
        <w:tc>
          <w:tcPr>
            <w:tcW w:w="2127" w:type="dxa"/>
            <w:tcBorders>
              <w:top w:val="nil"/>
              <w:left w:val="nil"/>
              <w:bottom w:val="single" w:sz="8" w:space="0" w:color="auto"/>
              <w:right w:val="single" w:sz="8" w:space="0" w:color="auto"/>
            </w:tcBorders>
            <w:shd w:val="clear" w:color="auto" w:fill="FF9900"/>
            <w:vAlign w:val="bottom"/>
          </w:tcPr>
          <w:p w:rsidR="006529BC" w:rsidRPr="00086B6E" w:rsidRDefault="008E525F" w:rsidP="006529BC">
            <w:pPr>
              <w:spacing w:after="0" w:line="240" w:lineRule="auto"/>
              <w:jc w:val="center"/>
              <w:rPr>
                <w:rFonts w:eastAsia="Times New Roman"/>
                <w:sz w:val="20"/>
                <w:szCs w:val="20"/>
                <w:lang w:eastAsia="lt-LT"/>
              </w:rPr>
            </w:pPr>
            <w:r>
              <w:rPr>
                <w:rFonts w:eastAsia="Times New Roman"/>
                <w:sz w:val="20"/>
                <w:szCs w:val="20"/>
                <w:lang w:eastAsia="lt-LT"/>
              </w:rPr>
              <w:t>74.194,39</w:t>
            </w:r>
          </w:p>
        </w:tc>
      </w:tr>
      <w:tr w:rsidR="006529BC"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289.337,00</w:t>
            </w:r>
          </w:p>
        </w:tc>
        <w:tc>
          <w:tcPr>
            <w:tcW w:w="2127" w:type="dxa"/>
            <w:tcBorders>
              <w:top w:val="nil"/>
              <w:left w:val="nil"/>
              <w:bottom w:val="single" w:sz="8" w:space="0" w:color="auto"/>
              <w:right w:val="single" w:sz="8" w:space="0" w:color="auto"/>
            </w:tcBorders>
            <w:shd w:val="clear" w:color="auto" w:fill="FF9900"/>
            <w:vAlign w:val="bottom"/>
          </w:tcPr>
          <w:p w:rsidR="006529BC" w:rsidRPr="00086B6E" w:rsidRDefault="008E525F" w:rsidP="008E525F">
            <w:pPr>
              <w:spacing w:after="0" w:line="240" w:lineRule="auto"/>
              <w:jc w:val="center"/>
              <w:rPr>
                <w:rFonts w:eastAsia="Times New Roman"/>
                <w:sz w:val="20"/>
                <w:szCs w:val="20"/>
                <w:lang w:eastAsia="lt-LT"/>
              </w:rPr>
            </w:pPr>
            <w:r>
              <w:rPr>
                <w:rFonts w:eastAsia="Times New Roman"/>
                <w:sz w:val="20"/>
                <w:szCs w:val="20"/>
                <w:lang w:eastAsia="lt-LT"/>
              </w:rPr>
              <w:t>15</w:t>
            </w:r>
            <w:r w:rsidR="00333CD3">
              <w:rPr>
                <w:rFonts w:eastAsia="Times New Roman"/>
                <w:sz w:val="20"/>
                <w:szCs w:val="20"/>
                <w:lang w:eastAsia="lt-LT"/>
              </w:rPr>
              <w:t>.</w:t>
            </w:r>
            <w:r>
              <w:rPr>
                <w:rFonts w:eastAsia="Times New Roman"/>
                <w:sz w:val="20"/>
                <w:szCs w:val="20"/>
                <w:lang w:eastAsia="lt-LT"/>
              </w:rPr>
              <w:t>518</w:t>
            </w:r>
            <w:r w:rsidR="00333CD3">
              <w:rPr>
                <w:rFonts w:eastAsia="Times New Roman"/>
                <w:sz w:val="20"/>
                <w:szCs w:val="20"/>
                <w:lang w:eastAsia="lt-LT"/>
              </w:rPr>
              <w:t>,4</w:t>
            </w:r>
            <w:r>
              <w:rPr>
                <w:rFonts w:eastAsia="Times New Roman"/>
                <w:sz w:val="20"/>
                <w:szCs w:val="20"/>
                <w:lang w:eastAsia="lt-LT"/>
              </w:rPr>
              <w:t>7</w:t>
            </w:r>
          </w:p>
        </w:tc>
      </w:tr>
      <w:tr w:rsidR="006529BC" w:rsidRPr="009D007F" w:rsidTr="00B33722">
        <w:trPr>
          <w:trHeight w:val="227"/>
        </w:trPr>
        <w:tc>
          <w:tcPr>
            <w:tcW w:w="960" w:type="dxa"/>
            <w:tcBorders>
              <w:top w:val="nil"/>
              <w:left w:val="nil"/>
              <w:bottom w:val="nil"/>
              <w:right w:val="nil"/>
            </w:tcBorders>
            <w:shd w:val="clear" w:color="auto" w:fill="auto"/>
            <w:vAlign w:val="bottom"/>
            <w:hideMark/>
          </w:tcPr>
          <w:p w:rsidR="006529BC" w:rsidRPr="00086B6E" w:rsidRDefault="006529BC" w:rsidP="006529BC">
            <w:pPr>
              <w:spacing w:after="0" w:line="240" w:lineRule="auto"/>
              <w:jc w:val="center"/>
              <w:rPr>
                <w:rFonts w:eastAsia="Times New Roman"/>
                <w:sz w:val="20"/>
                <w:szCs w:val="20"/>
                <w:lang w:eastAsia="lt-LT"/>
              </w:rPr>
            </w:pPr>
          </w:p>
        </w:tc>
        <w:tc>
          <w:tcPr>
            <w:tcW w:w="4441" w:type="dxa"/>
            <w:tcBorders>
              <w:top w:val="nil"/>
              <w:left w:val="nil"/>
              <w:bottom w:val="nil"/>
              <w:right w:val="nil"/>
            </w:tcBorders>
            <w:shd w:val="clear" w:color="auto" w:fill="auto"/>
            <w:vAlign w:val="bottom"/>
            <w:hideMark/>
          </w:tcPr>
          <w:p w:rsidR="006529BC" w:rsidRPr="00086B6E" w:rsidRDefault="006529BC" w:rsidP="006529BC">
            <w:pPr>
              <w:spacing w:after="0" w:line="240" w:lineRule="auto"/>
              <w:rPr>
                <w:rFonts w:eastAsia="Times New Roman"/>
                <w:sz w:val="20"/>
                <w:szCs w:val="20"/>
                <w:lang w:eastAsia="lt-LT"/>
              </w:rPr>
            </w:pPr>
          </w:p>
        </w:tc>
        <w:tc>
          <w:tcPr>
            <w:tcW w:w="1984" w:type="dxa"/>
            <w:tcBorders>
              <w:top w:val="nil"/>
              <w:left w:val="nil"/>
              <w:bottom w:val="nil"/>
              <w:right w:val="nil"/>
            </w:tcBorders>
            <w:shd w:val="clear" w:color="auto" w:fill="auto"/>
            <w:vAlign w:val="bottom"/>
            <w:hideMark/>
          </w:tcPr>
          <w:p w:rsidR="006529BC" w:rsidRPr="00086B6E" w:rsidRDefault="006529BC" w:rsidP="006529BC">
            <w:pPr>
              <w:spacing w:after="0" w:line="240" w:lineRule="auto"/>
              <w:jc w:val="center"/>
              <w:rPr>
                <w:rFonts w:eastAsia="Times New Roman"/>
                <w:sz w:val="20"/>
                <w:szCs w:val="20"/>
                <w:lang w:eastAsia="lt-LT"/>
              </w:rPr>
            </w:pPr>
          </w:p>
        </w:tc>
        <w:tc>
          <w:tcPr>
            <w:tcW w:w="2127" w:type="dxa"/>
            <w:tcBorders>
              <w:top w:val="nil"/>
              <w:left w:val="nil"/>
              <w:bottom w:val="nil"/>
              <w:right w:val="nil"/>
            </w:tcBorders>
            <w:shd w:val="clear" w:color="auto" w:fill="auto"/>
            <w:vAlign w:val="bottom"/>
            <w:hideMark/>
          </w:tcPr>
          <w:p w:rsidR="006529BC" w:rsidRPr="00086B6E" w:rsidRDefault="006529BC" w:rsidP="006529BC">
            <w:pPr>
              <w:spacing w:after="0" w:line="240" w:lineRule="auto"/>
              <w:jc w:val="center"/>
              <w:rPr>
                <w:rFonts w:eastAsia="Times New Roman"/>
                <w:sz w:val="20"/>
                <w:szCs w:val="20"/>
                <w:lang w:eastAsia="lt-LT"/>
              </w:rPr>
            </w:pPr>
          </w:p>
        </w:tc>
      </w:tr>
      <w:tr w:rsidR="006529BC" w:rsidRPr="009D007F" w:rsidTr="00193CED">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Tikslas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(įgyvendinta)</w:t>
            </w:r>
          </w:p>
        </w:tc>
      </w:tr>
      <w:tr w:rsidR="006529BC" w:rsidRPr="009D007F" w:rsidTr="00193CED">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b/>
                <w:bCs/>
                <w:sz w:val="20"/>
                <w:szCs w:val="20"/>
                <w:lang w:eastAsia="lt-LT"/>
              </w:rPr>
            </w:pPr>
            <w:r w:rsidRPr="00086B6E">
              <w:rPr>
                <w:rFonts w:eastAsia="Times New Roman"/>
                <w:b/>
                <w:bCs/>
                <w:sz w:val="20"/>
                <w:szCs w:val="20"/>
                <w:lang w:eastAsia="lt-LT"/>
              </w:rPr>
              <w:t>2.3</w:t>
            </w:r>
          </w:p>
        </w:tc>
        <w:tc>
          <w:tcPr>
            <w:tcW w:w="8552" w:type="dxa"/>
            <w:gridSpan w:val="3"/>
            <w:tcBorders>
              <w:top w:val="single" w:sz="8" w:space="0" w:color="auto"/>
              <w:left w:val="nil"/>
              <w:bottom w:val="single" w:sz="8" w:space="0" w:color="auto"/>
              <w:right w:val="single" w:sz="8" w:space="0" w:color="000000"/>
            </w:tcBorders>
            <w:shd w:val="clear" w:color="auto" w:fill="F4DB42"/>
            <w:vAlign w:val="bottom"/>
            <w:hideMark/>
          </w:tcPr>
          <w:p w:rsidR="006529BC" w:rsidRPr="00086B6E" w:rsidRDefault="006529BC" w:rsidP="006529BC">
            <w:pPr>
              <w:spacing w:after="0" w:line="240" w:lineRule="auto"/>
              <w:rPr>
                <w:rFonts w:eastAsia="Times New Roman"/>
                <w:b/>
                <w:bCs/>
                <w:sz w:val="20"/>
                <w:szCs w:val="20"/>
                <w:lang w:eastAsia="lt-LT"/>
              </w:rPr>
            </w:pPr>
            <w:r w:rsidRPr="00086B6E">
              <w:rPr>
                <w:rFonts w:eastAsia="Times New Roman"/>
                <w:b/>
                <w:bCs/>
                <w:sz w:val="20"/>
                <w:szCs w:val="20"/>
                <w:lang w:eastAsia="lt-LT"/>
              </w:rPr>
              <w:t>Formuoti socialiai saugią visuomenę ir užtikrinti socialinę integraciją</w:t>
            </w:r>
          </w:p>
        </w:tc>
      </w:tr>
      <w:tr w:rsidR="006529BC"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1.530.323,00</w:t>
            </w:r>
          </w:p>
        </w:tc>
        <w:tc>
          <w:tcPr>
            <w:tcW w:w="2127" w:type="dxa"/>
            <w:tcBorders>
              <w:top w:val="nil"/>
              <w:left w:val="nil"/>
              <w:bottom w:val="single" w:sz="8" w:space="0" w:color="auto"/>
              <w:right w:val="single" w:sz="8" w:space="0" w:color="auto"/>
            </w:tcBorders>
            <w:shd w:val="clear" w:color="auto" w:fill="F4DB42"/>
            <w:vAlign w:val="bottom"/>
          </w:tcPr>
          <w:p w:rsidR="006529BC" w:rsidRPr="00086B6E" w:rsidRDefault="00E65F30" w:rsidP="00E65F30">
            <w:pPr>
              <w:spacing w:after="0" w:line="240" w:lineRule="auto"/>
              <w:jc w:val="center"/>
              <w:rPr>
                <w:rFonts w:eastAsia="Times New Roman"/>
                <w:sz w:val="20"/>
                <w:szCs w:val="20"/>
                <w:lang w:eastAsia="lt-LT"/>
              </w:rPr>
            </w:pPr>
            <w:r>
              <w:rPr>
                <w:rFonts w:eastAsia="Times New Roman"/>
                <w:sz w:val="20"/>
                <w:szCs w:val="20"/>
                <w:lang w:eastAsia="lt-LT"/>
              </w:rPr>
              <w:t>1.101</w:t>
            </w:r>
            <w:r w:rsidR="00353CFE">
              <w:rPr>
                <w:rFonts w:eastAsia="Times New Roman"/>
                <w:sz w:val="20"/>
                <w:szCs w:val="20"/>
                <w:lang w:eastAsia="lt-LT"/>
              </w:rPr>
              <w:t>.</w:t>
            </w:r>
            <w:r>
              <w:rPr>
                <w:rFonts w:eastAsia="Times New Roman"/>
                <w:sz w:val="20"/>
                <w:szCs w:val="20"/>
                <w:lang w:eastAsia="lt-LT"/>
              </w:rPr>
              <w:t>758</w:t>
            </w:r>
            <w:r w:rsidR="00353CFE">
              <w:rPr>
                <w:rFonts w:eastAsia="Times New Roman"/>
                <w:sz w:val="20"/>
                <w:szCs w:val="20"/>
                <w:lang w:eastAsia="lt-LT"/>
              </w:rPr>
              <w:t>,</w:t>
            </w:r>
            <w:r>
              <w:rPr>
                <w:rFonts w:eastAsia="Times New Roman"/>
                <w:sz w:val="20"/>
                <w:szCs w:val="20"/>
                <w:lang w:eastAsia="lt-LT"/>
              </w:rPr>
              <w:t>84</w:t>
            </w:r>
          </w:p>
        </w:tc>
      </w:tr>
      <w:tr w:rsidR="006529BC"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576.342,00</w:t>
            </w:r>
          </w:p>
        </w:tc>
        <w:tc>
          <w:tcPr>
            <w:tcW w:w="2127" w:type="dxa"/>
            <w:tcBorders>
              <w:top w:val="nil"/>
              <w:left w:val="nil"/>
              <w:bottom w:val="single" w:sz="8" w:space="0" w:color="auto"/>
              <w:right w:val="single" w:sz="8" w:space="0" w:color="auto"/>
            </w:tcBorders>
            <w:shd w:val="clear" w:color="auto" w:fill="F4DB42"/>
            <w:vAlign w:val="bottom"/>
          </w:tcPr>
          <w:p w:rsidR="006529BC" w:rsidRPr="00086B6E" w:rsidRDefault="00E65F30" w:rsidP="00E65F30">
            <w:pPr>
              <w:spacing w:after="0" w:line="240" w:lineRule="auto"/>
              <w:jc w:val="center"/>
              <w:rPr>
                <w:rFonts w:eastAsia="Times New Roman"/>
                <w:sz w:val="20"/>
                <w:szCs w:val="20"/>
                <w:lang w:eastAsia="lt-LT"/>
              </w:rPr>
            </w:pPr>
            <w:r>
              <w:rPr>
                <w:rFonts w:eastAsia="Times New Roman"/>
                <w:sz w:val="20"/>
                <w:szCs w:val="20"/>
                <w:lang w:eastAsia="lt-LT"/>
              </w:rPr>
              <w:t>247</w:t>
            </w:r>
            <w:r w:rsidR="00353CFE">
              <w:rPr>
                <w:rFonts w:eastAsia="Times New Roman"/>
                <w:sz w:val="20"/>
                <w:szCs w:val="20"/>
                <w:lang w:eastAsia="lt-LT"/>
              </w:rPr>
              <w:t>.</w:t>
            </w:r>
            <w:r>
              <w:rPr>
                <w:rFonts w:eastAsia="Times New Roman"/>
                <w:sz w:val="20"/>
                <w:szCs w:val="20"/>
                <w:lang w:eastAsia="lt-LT"/>
              </w:rPr>
              <w:t>688</w:t>
            </w:r>
            <w:r w:rsidR="00353CFE">
              <w:rPr>
                <w:rFonts w:eastAsia="Times New Roman"/>
                <w:sz w:val="20"/>
                <w:szCs w:val="20"/>
                <w:lang w:eastAsia="lt-LT"/>
              </w:rPr>
              <w:t>,</w:t>
            </w:r>
            <w:r>
              <w:rPr>
                <w:rFonts w:eastAsia="Times New Roman"/>
                <w:sz w:val="20"/>
                <w:szCs w:val="20"/>
                <w:lang w:eastAsia="lt-LT"/>
              </w:rPr>
              <w:t>70</w:t>
            </w:r>
          </w:p>
        </w:tc>
      </w:tr>
      <w:tr w:rsidR="006529BC"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953.981,00</w:t>
            </w:r>
          </w:p>
        </w:tc>
        <w:tc>
          <w:tcPr>
            <w:tcW w:w="2127" w:type="dxa"/>
            <w:tcBorders>
              <w:top w:val="nil"/>
              <w:left w:val="nil"/>
              <w:bottom w:val="single" w:sz="8" w:space="0" w:color="auto"/>
              <w:right w:val="single" w:sz="8" w:space="0" w:color="auto"/>
            </w:tcBorders>
            <w:shd w:val="clear" w:color="auto" w:fill="F4DB42"/>
            <w:vAlign w:val="bottom"/>
          </w:tcPr>
          <w:p w:rsidR="006529BC" w:rsidRPr="00086B6E" w:rsidRDefault="00E65F30" w:rsidP="00E65F30">
            <w:pPr>
              <w:spacing w:after="0" w:line="240" w:lineRule="auto"/>
              <w:jc w:val="center"/>
              <w:rPr>
                <w:rFonts w:eastAsia="Times New Roman"/>
                <w:sz w:val="20"/>
                <w:szCs w:val="20"/>
                <w:lang w:eastAsia="lt-LT"/>
              </w:rPr>
            </w:pPr>
            <w:r>
              <w:rPr>
                <w:rFonts w:eastAsia="Times New Roman"/>
                <w:sz w:val="20"/>
                <w:szCs w:val="20"/>
                <w:lang w:eastAsia="lt-LT"/>
              </w:rPr>
              <w:t>854</w:t>
            </w:r>
            <w:r w:rsidR="00333CD3">
              <w:rPr>
                <w:rFonts w:eastAsia="Times New Roman"/>
                <w:sz w:val="20"/>
                <w:szCs w:val="20"/>
                <w:lang w:eastAsia="lt-LT"/>
              </w:rPr>
              <w:t>.</w:t>
            </w:r>
            <w:r>
              <w:rPr>
                <w:rFonts w:eastAsia="Times New Roman"/>
                <w:sz w:val="20"/>
                <w:szCs w:val="20"/>
                <w:lang w:eastAsia="lt-LT"/>
              </w:rPr>
              <w:t>0</w:t>
            </w:r>
            <w:r w:rsidR="00333CD3">
              <w:rPr>
                <w:rFonts w:eastAsia="Times New Roman"/>
                <w:sz w:val="20"/>
                <w:szCs w:val="20"/>
                <w:lang w:eastAsia="lt-LT"/>
              </w:rPr>
              <w:t>70,</w:t>
            </w:r>
            <w:r>
              <w:rPr>
                <w:rFonts w:eastAsia="Times New Roman"/>
                <w:sz w:val="20"/>
                <w:szCs w:val="20"/>
                <w:lang w:eastAsia="lt-LT"/>
              </w:rPr>
              <w:t>14</w:t>
            </w:r>
          </w:p>
        </w:tc>
      </w:tr>
      <w:tr w:rsidR="006529BC" w:rsidRPr="009D007F" w:rsidTr="00B33722">
        <w:trPr>
          <w:trHeight w:val="227"/>
        </w:trPr>
        <w:tc>
          <w:tcPr>
            <w:tcW w:w="960" w:type="dxa"/>
            <w:tcBorders>
              <w:top w:val="nil"/>
              <w:left w:val="nil"/>
              <w:bottom w:val="nil"/>
              <w:right w:val="nil"/>
            </w:tcBorders>
            <w:shd w:val="clear" w:color="auto" w:fill="auto"/>
            <w:vAlign w:val="bottom"/>
            <w:hideMark/>
          </w:tcPr>
          <w:p w:rsidR="006529BC" w:rsidRPr="00086B6E" w:rsidRDefault="006529BC" w:rsidP="006529BC">
            <w:pPr>
              <w:spacing w:after="0" w:line="240" w:lineRule="auto"/>
              <w:rPr>
                <w:rFonts w:eastAsia="Times New Roman"/>
                <w:sz w:val="20"/>
                <w:szCs w:val="20"/>
                <w:lang w:eastAsia="lt-LT"/>
              </w:rPr>
            </w:pPr>
          </w:p>
        </w:tc>
        <w:tc>
          <w:tcPr>
            <w:tcW w:w="4441" w:type="dxa"/>
            <w:tcBorders>
              <w:top w:val="nil"/>
              <w:left w:val="nil"/>
              <w:bottom w:val="nil"/>
              <w:right w:val="nil"/>
            </w:tcBorders>
            <w:shd w:val="clear" w:color="auto" w:fill="auto"/>
            <w:vAlign w:val="bottom"/>
            <w:hideMark/>
          </w:tcPr>
          <w:p w:rsidR="006529BC" w:rsidRPr="00086B6E" w:rsidRDefault="006529BC" w:rsidP="006529BC">
            <w:pPr>
              <w:spacing w:after="0" w:line="240" w:lineRule="auto"/>
              <w:rPr>
                <w:rFonts w:eastAsia="Times New Roman"/>
                <w:sz w:val="20"/>
                <w:szCs w:val="20"/>
                <w:lang w:eastAsia="lt-LT"/>
              </w:rPr>
            </w:pPr>
          </w:p>
        </w:tc>
        <w:tc>
          <w:tcPr>
            <w:tcW w:w="1984" w:type="dxa"/>
            <w:tcBorders>
              <w:top w:val="nil"/>
              <w:left w:val="nil"/>
              <w:bottom w:val="nil"/>
              <w:right w:val="nil"/>
            </w:tcBorders>
            <w:shd w:val="clear" w:color="auto" w:fill="auto"/>
            <w:vAlign w:val="bottom"/>
            <w:hideMark/>
          </w:tcPr>
          <w:p w:rsidR="006529BC" w:rsidRPr="00086B6E" w:rsidRDefault="006529BC" w:rsidP="006529BC">
            <w:pPr>
              <w:spacing w:after="0" w:line="240" w:lineRule="auto"/>
              <w:jc w:val="center"/>
              <w:rPr>
                <w:rFonts w:eastAsia="Times New Roman"/>
                <w:sz w:val="20"/>
                <w:szCs w:val="20"/>
                <w:lang w:eastAsia="lt-LT"/>
              </w:rPr>
            </w:pPr>
          </w:p>
        </w:tc>
        <w:tc>
          <w:tcPr>
            <w:tcW w:w="2127" w:type="dxa"/>
            <w:tcBorders>
              <w:top w:val="nil"/>
              <w:left w:val="nil"/>
              <w:bottom w:val="nil"/>
              <w:right w:val="nil"/>
            </w:tcBorders>
            <w:shd w:val="clear" w:color="auto" w:fill="auto"/>
            <w:vAlign w:val="bottom"/>
            <w:hideMark/>
          </w:tcPr>
          <w:p w:rsidR="006529BC" w:rsidRPr="00086B6E" w:rsidRDefault="006529BC" w:rsidP="006529BC">
            <w:pPr>
              <w:spacing w:after="0" w:line="240" w:lineRule="auto"/>
              <w:jc w:val="center"/>
              <w:rPr>
                <w:rFonts w:eastAsia="Times New Roman"/>
                <w:sz w:val="20"/>
                <w:szCs w:val="20"/>
                <w:lang w:eastAsia="lt-LT"/>
              </w:rPr>
            </w:pPr>
          </w:p>
        </w:tc>
      </w:tr>
      <w:tr w:rsidR="006529BC" w:rsidRPr="009D007F" w:rsidTr="00B33722">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(įgyvendinta)</w:t>
            </w:r>
          </w:p>
        </w:tc>
      </w:tr>
      <w:tr w:rsidR="006529BC" w:rsidRPr="009D007F" w:rsidTr="00B33722">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b/>
                <w:bCs/>
                <w:sz w:val="20"/>
                <w:szCs w:val="20"/>
                <w:lang w:eastAsia="lt-LT"/>
              </w:rPr>
            </w:pPr>
            <w:r w:rsidRPr="00086B6E">
              <w:rPr>
                <w:rFonts w:eastAsia="Times New Roman"/>
                <w:b/>
                <w:bCs/>
                <w:sz w:val="20"/>
                <w:szCs w:val="20"/>
                <w:lang w:eastAsia="lt-LT"/>
              </w:rPr>
              <w:t>2.3.1.</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6529BC" w:rsidRPr="00086B6E" w:rsidRDefault="006529BC" w:rsidP="006529BC">
            <w:pPr>
              <w:spacing w:after="0" w:line="240" w:lineRule="auto"/>
              <w:rPr>
                <w:rFonts w:eastAsia="Times New Roman"/>
                <w:b/>
                <w:bCs/>
                <w:sz w:val="20"/>
                <w:szCs w:val="20"/>
                <w:lang w:eastAsia="lt-LT"/>
              </w:rPr>
            </w:pPr>
            <w:r w:rsidRPr="00086B6E">
              <w:rPr>
                <w:rFonts w:eastAsia="Times New Roman"/>
                <w:b/>
                <w:bCs/>
                <w:sz w:val="20"/>
                <w:szCs w:val="20"/>
                <w:lang w:eastAsia="lt-LT"/>
              </w:rPr>
              <w:t>Modernizuoti socialinių paslaugų įstaigas</w:t>
            </w:r>
          </w:p>
        </w:tc>
      </w:tr>
      <w:tr w:rsidR="006529BC"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489.138,00</w:t>
            </w:r>
          </w:p>
        </w:tc>
        <w:tc>
          <w:tcPr>
            <w:tcW w:w="2127" w:type="dxa"/>
            <w:tcBorders>
              <w:top w:val="nil"/>
              <w:left w:val="nil"/>
              <w:bottom w:val="single" w:sz="8" w:space="0" w:color="auto"/>
              <w:right w:val="single" w:sz="8" w:space="0" w:color="auto"/>
            </w:tcBorders>
            <w:shd w:val="clear" w:color="auto" w:fill="FF9900"/>
            <w:vAlign w:val="bottom"/>
          </w:tcPr>
          <w:p w:rsidR="006529BC" w:rsidRPr="00086B6E" w:rsidRDefault="00AF6BC4" w:rsidP="00AF6BC4">
            <w:pPr>
              <w:spacing w:after="0" w:line="240" w:lineRule="auto"/>
              <w:jc w:val="center"/>
              <w:rPr>
                <w:rFonts w:eastAsia="Times New Roman"/>
                <w:sz w:val="20"/>
                <w:szCs w:val="20"/>
                <w:lang w:eastAsia="lt-LT"/>
              </w:rPr>
            </w:pPr>
            <w:r>
              <w:rPr>
                <w:rFonts w:eastAsia="Times New Roman"/>
                <w:sz w:val="20"/>
                <w:szCs w:val="20"/>
                <w:lang w:eastAsia="lt-LT"/>
              </w:rPr>
              <w:t>251</w:t>
            </w:r>
            <w:r w:rsidR="00333CD3">
              <w:rPr>
                <w:rFonts w:eastAsia="Times New Roman"/>
                <w:sz w:val="20"/>
                <w:szCs w:val="20"/>
                <w:lang w:eastAsia="lt-LT"/>
              </w:rPr>
              <w:t>.</w:t>
            </w:r>
            <w:r>
              <w:rPr>
                <w:rFonts w:eastAsia="Times New Roman"/>
                <w:sz w:val="20"/>
                <w:szCs w:val="20"/>
                <w:lang w:eastAsia="lt-LT"/>
              </w:rPr>
              <w:t>734</w:t>
            </w:r>
            <w:r w:rsidR="00333CD3">
              <w:rPr>
                <w:rFonts w:eastAsia="Times New Roman"/>
                <w:sz w:val="20"/>
                <w:szCs w:val="20"/>
                <w:lang w:eastAsia="lt-LT"/>
              </w:rPr>
              <w:t>,</w:t>
            </w:r>
            <w:r>
              <w:rPr>
                <w:rFonts w:eastAsia="Times New Roman"/>
                <w:sz w:val="20"/>
                <w:szCs w:val="20"/>
                <w:lang w:eastAsia="lt-LT"/>
              </w:rPr>
              <w:t>42</w:t>
            </w:r>
          </w:p>
        </w:tc>
      </w:tr>
      <w:tr w:rsidR="006529BC"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42.236,00</w:t>
            </w:r>
          </w:p>
        </w:tc>
        <w:tc>
          <w:tcPr>
            <w:tcW w:w="2127" w:type="dxa"/>
            <w:tcBorders>
              <w:top w:val="nil"/>
              <w:left w:val="nil"/>
              <w:bottom w:val="single" w:sz="8" w:space="0" w:color="auto"/>
              <w:right w:val="single" w:sz="8" w:space="0" w:color="auto"/>
            </w:tcBorders>
            <w:shd w:val="clear" w:color="auto" w:fill="FF9900"/>
            <w:vAlign w:val="bottom"/>
          </w:tcPr>
          <w:p w:rsidR="006529BC" w:rsidRPr="00086B6E" w:rsidRDefault="00AF6BC4" w:rsidP="00AF6BC4">
            <w:pPr>
              <w:spacing w:after="0" w:line="240" w:lineRule="auto"/>
              <w:jc w:val="center"/>
              <w:rPr>
                <w:rFonts w:eastAsia="Times New Roman"/>
                <w:sz w:val="20"/>
                <w:szCs w:val="20"/>
                <w:lang w:eastAsia="lt-LT"/>
              </w:rPr>
            </w:pPr>
            <w:r>
              <w:rPr>
                <w:rFonts w:eastAsia="Times New Roman"/>
                <w:sz w:val="20"/>
                <w:szCs w:val="20"/>
                <w:lang w:eastAsia="lt-LT"/>
              </w:rPr>
              <w:t>40</w:t>
            </w:r>
            <w:r w:rsidR="00333CD3">
              <w:rPr>
                <w:rFonts w:eastAsia="Times New Roman"/>
                <w:sz w:val="20"/>
                <w:szCs w:val="20"/>
                <w:lang w:eastAsia="lt-LT"/>
              </w:rPr>
              <w:t>.</w:t>
            </w:r>
            <w:r>
              <w:rPr>
                <w:rFonts w:eastAsia="Times New Roman"/>
                <w:sz w:val="20"/>
                <w:szCs w:val="20"/>
                <w:lang w:eastAsia="lt-LT"/>
              </w:rPr>
              <w:t>000</w:t>
            </w:r>
            <w:r w:rsidR="00333CD3">
              <w:rPr>
                <w:rFonts w:eastAsia="Times New Roman"/>
                <w:sz w:val="20"/>
                <w:szCs w:val="20"/>
                <w:lang w:eastAsia="lt-LT"/>
              </w:rPr>
              <w:t>,</w:t>
            </w:r>
            <w:r>
              <w:rPr>
                <w:rFonts w:eastAsia="Times New Roman"/>
                <w:sz w:val="20"/>
                <w:szCs w:val="20"/>
                <w:lang w:eastAsia="lt-LT"/>
              </w:rPr>
              <w:t>00</w:t>
            </w:r>
          </w:p>
        </w:tc>
      </w:tr>
      <w:tr w:rsidR="006529BC"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446.902,00</w:t>
            </w:r>
          </w:p>
        </w:tc>
        <w:tc>
          <w:tcPr>
            <w:tcW w:w="2127" w:type="dxa"/>
            <w:tcBorders>
              <w:top w:val="nil"/>
              <w:left w:val="nil"/>
              <w:bottom w:val="single" w:sz="8" w:space="0" w:color="auto"/>
              <w:right w:val="single" w:sz="8" w:space="0" w:color="auto"/>
            </w:tcBorders>
            <w:shd w:val="clear" w:color="auto" w:fill="FF9900"/>
            <w:vAlign w:val="bottom"/>
          </w:tcPr>
          <w:p w:rsidR="006529BC" w:rsidRPr="00086B6E" w:rsidRDefault="00AF6BC4" w:rsidP="00AF6BC4">
            <w:pPr>
              <w:spacing w:after="0" w:line="240" w:lineRule="auto"/>
              <w:jc w:val="center"/>
              <w:rPr>
                <w:rFonts w:eastAsia="Times New Roman"/>
                <w:sz w:val="20"/>
                <w:szCs w:val="20"/>
                <w:lang w:eastAsia="lt-LT"/>
              </w:rPr>
            </w:pPr>
            <w:r>
              <w:rPr>
                <w:rFonts w:eastAsia="Times New Roman"/>
                <w:sz w:val="20"/>
                <w:szCs w:val="20"/>
                <w:lang w:eastAsia="lt-LT"/>
              </w:rPr>
              <w:t>211</w:t>
            </w:r>
            <w:r w:rsidR="00333CD3">
              <w:rPr>
                <w:rFonts w:eastAsia="Times New Roman"/>
                <w:sz w:val="20"/>
                <w:szCs w:val="20"/>
                <w:lang w:eastAsia="lt-LT"/>
              </w:rPr>
              <w:t>.</w:t>
            </w:r>
            <w:r>
              <w:rPr>
                <w:rFonts w:eastAsia="Times New Roman"/>
                <w:sz w:val="20"/>
                <w:szCs w:val="20"/>
                <w:lang w:eastAsia="lt-LT"/>
              </w:rPr>
              <w:t>734</w:t>
            </w:r>
            <w:r w:rsidR="00333CD3">
              <w:rPr>
                <w:rFonts w:eastAsia="Times New Roman"/>
                <w:sz w:val="20"/>
                <w:szCs w:val="20"/>
                <w:lang w:eastAsia="lt-LT"/>
              </w:rPr>
              <w:t>,</w:t>
            </w:r>
            <w:r>
              <w:rPr>
                <w:rFonts w:eastAsia="Times New Roman"/>
                <w:sz w:val="20"/>
                <w:szCs w:val="20"/>
                <w:lang w:eastAsia="lt-LT"/>
              </w:rPr>
              <w:t>42</w:t>
            </w:r>
          </w:p>
        </w:tc>
      </w:tr>
      <w:tr w:rsidR="006529BC" w:rsidRPr="009D007F" w:rsidTr="00B33722">
        <w:trPr>
          <w:trHeight w:val="227"/>
        </w:trPr>
        <w:tc>
          <w:tcPr>
            <w:tcW w:w="960" w:type="dxa"/>
            <w:tcBorders>
              <w:top w:val="nil"/>
              <w:left w:val="nil"/>
              <w:bottom w:val="nil"/>
              <w:right w:val="nil"/>
            </w:tcBorders>
            <w:shd w:val="clear" w:color="auto" w:fill="auto"/>
            <w:noWrap/>
            <w:vAlign w:val="bottom"/>
            <w:hideMark/>
          </w:tcPr>
          <w:p w:rsidR="006529BC" w:rsidRPr="00086B6E" w:rsidRDefault="006529BC" w:rsidP="006529BC">
            <w:pPr>
              <w:spacing w:after="0" w:line="240" w:lineRule="auto"/>
              <w:rPr>
                <w:rFonts w:ascii="Arial" w:eastAsia="Times New Roman" w:hAnsi="Arial" w:cs="Arial"/>
                <w:sz w:val="20"/>
                <w:szCs w:val="20"/>
                <w:lang w:eastAsia="lt-LT"/>
              </w:rPr>
            </w:pPr>
          </w:p>
        </w:tc>
        <w:tc>
          <w:tcPr>
            <w:tcW w:w="4441" w:type="dxa"/>
            <w:tcBorders>
              <w:top w:val="nil"/>
              <w:left w:val="nil"/>
              <w:bottom w:val="nil"/>
              <w:right w:val="nil"/>
            </w:tcBorders>
            <w:shd w:val="clear" w:color="auto" w:fill="auto"/>
            <w:noWrap/>
            <w:vAlign w:val="bottom"/>
            <w:hideMark/>
          </w:tcPr>
          <w:p w:rsidR="006529BC" w:rsidRPr="00086B6E" w:rsidRDefault="006529BC" w:rsidP="006529BC">
            <w:pPr>
              <w:spacing w:after="0" w:line="240" w:lineRule="auto"/>
              <w:rPr>
                <w:rFonts w:ascii="Arial" w:eastAsia="Times New Roman" w:hAnsi="Arial" w:cs="Arial"/>
                <w:sz w:val="20"/>
                <w:szCs w:val="20"/>
                <w:lang w:eastAsia="lt-LT"/>
              </w:rPr>
            </w:pPr>
          </w:p>
        </w:tc>
        <w:tc>
          <w:tcPr>
            <w:tcW w:w="1984" w:type="dxa"/>
            <w:tcBorders>
              <w:top w:val="nil"/>
              <w:left w:val="nil"/>
              <w:bottom w:val="nil"/>
              <w:right w:val="nil"/>
            </w:tcBorders>
            <w:shd w:val="clear" w:color="auto" w:fill="auto"/>
            <w:noWrap/>
            <w:vAlign w:val="bottom"/>
            <w:hideMark/>
          </w:tcPr>
          <w:p w:rsidR="006529BC" w:rsidRPr="00086B6E" w:rsidRDefault="006529BC" w:rsidP="006529BC">
            <w:pPr>
              <w:spacing w:after="0" w:line="240" w:lineRule="auto"/>
              <w:rPr>
                <w:rFonts w:ascii="Arial" w:eastAsia="Times New Roman" w:hAnsi="Arial" w:cs="Arial"/>
                <w:sz w:val="20"/>
                <w:szCs w:val="20"/>
                <w:lang w:eastAsia="lt-LT"/>
              </w:rPr>
            </w:pPr>
          </w:p>
        </w:tc>
        <w:tc>
          <w:tcPr>
            <w:tcW w:w="2127" w:type="dxa"/>
            <w:tcBorders>
              <w:top w:val="nil"/>
              <w:left w:val="nil"/>
              <w:bottom w:val="nil"/>
              <w:right w:val="nil"/>
            </w:tcBorders>
            <w:shd w:val="clear" w:color="auto" w:fill="auto"/>
            <w:noWrap/>
            <w:vAlign w:val="bottom"/>
            <w:hideMark/>
          </w:tcPr>
          <w:p w:rsidR="006529BC" w:rsidRPr="00086B6E" w:rsidRDefault="006529BC" w:rsidP="006529BC">
            <w:pPr>
              <w:spacing w:after="0" w:line="240" w:lineRule="auto"/>
              <w:rPr>
                <w:rFonts w:ascii="Arial" w:eastAsia="Times New Roman" w:hAnsi="Arial" w:cs="Arial"/>
                <w:sz w:val="20"/>
                <w:szCs w:val="20"/>
                <w:lang w:eastAsia="lt-LT"/>
              </w:rPr>
            </w:pPr>
          </w:p>
        </w:tc>
      </w:tr>
      <w:tr w:rsidR="006529BC" w:rsidRPr="009D007F" w:rsidTr="00B33722">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(įgyvendinta)</w:t>
            </w:r>
          </w:p>
        </w:tc>
      </w:tr>
      <w:tr w:rsidR="006529BC" w:rsidRPr="009D007F" w:rsidTr="00B33722">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b/>
                <w:bCs/>
                <w:sz w:val="20"/>
                <w:szCs w:val="20"/>
                <w:lang w:eastAsia="lt-LT"/>
              </w:rPr>
            </w:pPr>
            <w:r w:rsidRPr="00086B6E">
              <w:rPr>
                <w:rFonts w:eastAsia="Times New Roman"/>
                <w:b/>
                <w:bCs/>
                <w:sz w:val="20"/>
                <w:szCs w:val="20"/>
                <w:lang w:eastAsia="lt-LT"/>
              </w:rPr>
              <w:t>2.3.2</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6529BC" w:rsidRPr="00086B6E" w:rsidRDefault="006529BC" w:rsidP="006529BC">
            <w:pPr>
              <w:spacing w:after="0" w:line="240" w:lineRule="auto"/>
              <w:rPr>
                <w:rFonts w:eastAsia="Times New Roman"/>
                <w:b/>
                <w:bCs/>
                <w:sz w:val="20"/>
                <w:szCs w:val="20"/>
                <w:lang w:eastAsia="lt-LT"/>
              </w:rPr>
            </w:pPr>
            <w:r w:rsidRPr="00086B6E">
              <w:rPr>
                <w:rFonts w:eastAsia="Times New Roman"/>
                <w:b/>
                <w:bCs/>
                <w:sz w:val="20"/>
                <w:szCs w:val="20"/>
                <w:lang w:eastAsia="lt-LT"/>
              </w:rPr>
              <w:t>Gerinti socialinių paslaugų kokybę ir prieinamumą</w:t>
            </w:r>
          </w:p>
        </w:tc>
      </w:tr>
      <w:tr w:rsidR="006529BC"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1.041.185,00</w:t>
            </w:r>
          </w:p>
        </w:tc>
        <w:tc>
          <w:tcPr>
            <w:tcW w:w="2127" w:type="dxa"/>
            <w:tcBorders>
              <w:top w:val="nil"/>
              <w:left w:val="nil"/>
              <w:bottom w:val="single" w:sz="8" w:space="0" w:color="auto"/>
              <w:right w:val="single" w:sz="8" w:space="0" w:color="auto"/>
            </w:tcBorders>
            <w:shd w:val="clear" w:color="auto" w:fill="FF9900"/>
            <w:vAlign w:val="bottom"/>
          </w:tcPr>
          <w:p w:rsidR="006529BC" w:rsidRPr="00086B6E" w:rsidRDefault="00505002" w:rsidP="00505002">
            <w:pPr>
              <w:spacing w:after="0" w:line="240" w:lineRule="auto"/>
              <w:jc w:val="center"/>
              <w:rPr>
                <w:rFonts w:eastAsia="Times New Roman"/>
                <w:sz w:val="20"/>
                <w:szCs w:val="20"/>
                <w:lang w:eastAsia="lt-LT"/>
              </w:rPr>
            </w:pPr>
            <w:r>
              <w:rPr>
                <w:rFonts w:eastAsia="Times New Roman"/>
                <w:sz w:val="20"/>
                <w:szCs w:val="20"/>
                <w:lang w:eastAsia="lt-LT"/>
              </w:rPr>
              <w:t>850</w:t>
            </w:r>
            <w:r w:rsidR="00333CD3">
              <w:rPr>
                <w:rFonts w:eastAsia="Times New Roman"/>
                <w:sz w:val="20"/>
                <w:szCs w:val="20"/>
                <w:lang w:eastAsia="lt-LT"/>
              </w:rPr>
              <w:t>.</w:t>
            </w:r>
            <w:r>
              <w:rPr>
                <w:rFonts w:eastAsia="Times New Roman"/>
                <w:sz w:val="20"/>
                <w:szCs w:val="20"/>
                <w:lang w:eastAsia="lt-LT"/>
              </w:rPr>
              <w:t>024</w:t>
            </w:r>
            <w:r w:rsidR="00333CD3">
              <w:rPr>
                <w:rFonts w:eastAsia="Times New Roman"/>
                <w:sz w:val="20"/>
                <w:szCs w:val="20"/>
                <w:lang w:eastAsia="lt-LT"/>
              </w:rPr>
              <w:t>,</w:t>
            </w:r>
            <w:r>
              <w:rPr>
                <w:rFonts w:eastAsia="Times New Roman"/>
                <w:sz w:val="20"/>
                <w:szCs w:val="20"/>
                <w:lang w:eastAsia="lt-LT"/>
              </w:rPr>
              <w:t>42</w:t>
            </w:r>
          </w:p>
        </w:tc>
      </w:tr>
      <w:tr w:rsidR="006529BC"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534.106,00</w:t>
            </w:r>
          </w:p>
        </w:tc>
        <w:tc>
          <w:tcPr>
            <w:tcW w:w="2127" w:type="dxa"/>
            <w:tcBorders>
              <w:top w:val="nil"/>
              <w:left w:val="nil"/>
              <w:bottom w:val="single" w:sz="8" w:space="0" w:color="auto"/>
              <w:right w:val="single" w:sz="8" w:space="0" w:color="auto"/>
            </w:tcBorders>
            <w:shd w:val="clear" w:color="auto" w:fill="FF9900"/>
            <w:vAlign w:val="bottom"/>
          </w:tcPr>
          <w:p w:rsidR="006529BC" w:rsidRPr="00086B6E" w:rsidRDefault="00505002" w:rsidP="00505002">
            <w:pPr>
              <w:spacing w:after="0" w:line="240" w:lineRule="auto"/>
              <w:jc w:val="center"/>
              <w:rPr>
                <w:rFonts w:eastAsia="Times New Roman"/>
                <w:sz w:val="20"/>
                <w:szCs w:val="20"/>
                <w:lang w:eastAsia="lt-LT"/>
              </w:rPr>
            </w:pPr>
            <w:r>
              <w:rPr>
                <w:rFonts w:eastAsia="Times New Roman"/>
                <w:sz w:val="20"/>
                <w:szCs w:val="20"/>
                <w:lang w:eastAsia="lt-LT"/>
              </w:rPr>
              <w:t>207</w:t>
            </w:r>
            <w:r w:rsidR="00333CD3">
              <w:rPr>
                <w:rFonts w:eastAsia="Times New Roman"/>
                <w:sz w:val="20"/>
                <w:szCs w:val="20"/>
                <w:lang w:eastAsia="lt-LT"/>
              </w:rPr>
              <w:t>.</w:t>
            </w:r>
            <w:r>
              <w:rPr>
                <w:rFonts w:eastAsia="Times New Roman"/>
                <w:sz w:val="20"/>
                <w:szCs w:val="20"/>
                <w:lang w:eastAsia="lt-LT"/>
              </w:rPr>
              <w:t>688</w:t>
            </w:r>
            <w:r w:rsidR="00333CD3">
              <w:rPr>
                <w:rFonts w:eastAsia="Times New Roman"/>
                <w:sz w:val="20"/>
                <w:szCs w:val="20"/>
                <w:lang w:eastAsia="lt-LT"/>
              </w:rPr>
              <w:t>,</w:t>
            </w:r>
            <w:r>
              <w:rPr>
                <w:rFonts w:eastAsia="Times New Roman"/>
                <w:sz w:val="20"/>
                <w:szCs w:val="20"/>
                <w:lang w:eastAsia="lt-LT"/>
              </w:rPr>
              <w:t>70</w:t>
            </w:r>
          </w:p>
        </w:tc>
      </w:tr>
      <w:tr w:rsidR="006529BC"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507.079,00</w:t>
            </w:r>
          </w:p>
        </w:tc>
        <w:tc>
          <w:tcPr>
            <w:tcW w:w="2127" w:type="dxa"/>
            <w:tcBorders>
              <w:top w:val="nil"/>
              <w:left w:val="nil"/>
              <w:bottom w:val="single" w:sz="8" w:space="0" w:color="auto"/>
              <w:right w:val="single" w:sz="8" w:space="0" w:color="auto"/>
            </w:tcBorders>
            <w:shd w:val="clear" w:color="auto" w:fill="FF9900"/>
            <w:vAlign w:val="bottom"/>
          </w:tcPr>
          <w:p w:rsidR="006529BC" w:rsidRPr="00086B6E" w:rsidRDefault="00505002" w:rsidP="006529BC">
            <w:pPr>
              <w:spacing w:after="0" w:line="240" w:lineRule="auto"/>
              <w:jc w:val="center"/>
              <w:rPr>
                <w:rFonts w:eastAsia="Times New Roman"/>
                <w:sz w:val="20"/>
                <w:szCs w:val="20"/>
                <w:lang w:eastAsia="lt-LT"/>
              </w:rPr>
            </w:pPr>
            <w:r>
              <w:rPr>
                <w:rFonts w:eastAsia="Times New Roman"/>
                <w:sz w:val="20"/>
                <w:szCs w:val="20"/>
                <w:lang w:eastAsia="lt-LT"/>
              </w:rPr>
              <w:t>642.335,72</w:t>
            </w:r>
          </w:p>
        </w:tc>
      </w:tr>
      <w:tr w:rsidR="006529BC" w:rsidRPr="009D007F" w:rsidTr="00B33722">
        <w:trPr>
          <w:trHeight w:val="227"/>
        </w:trPr>
        <w:tc>
          <w:tcPr>
            <w:tcW w:w="960" w:type="dxa"/>
            <w:tcBorders>
              <w:top w:val="nil"/>
              <w:left w:val="nil"/>
              <w:bottom w:val="nil"/>
              <w:right w:val="nil"/>
            </w:tcBorders>
            <w:shd w:val="clear" w:color="auto" w:fill="auto"/>
            <w:noWrap/>
            <w:vAlign w:val="bottom"/>
            <w:hideMark/>
          </w:tcPr>
          <w:p w:rsidR="006529BC" w:rsidRPr="009D007F" w:rsidRDefault="006529BC" w:rsidP="006529BC">
            <w:pPr>
              <w:spacing w:after="0" w:line="240" w:lineRule="auto"/>
              <w:rPr>
                <w:rFonts w:ascii="Arial" w:eastAsia="Times New Roman" w:hAnsi="Arial" w:cs="Arial"/>
                <w:color w:val="FF0000"/>
                <w:sz w:val="20"/>
                <w:szCs w:val="20"/>
                <w:lang w:eastAsia="lt-LT"/>
              </w:rPr>
            </w:pPr>
          </w:p>
        </w:tc>
        <w:tc>
          <w:tcPr>
            <w:tcW w:w="4441" w:type="dxa"/>
            <w:tcBorders>
              <w:top w:val="nil"/>
              <w:left w:val="nil"/>
              <w:bottom w:val="nil"/>
              <w:right w:val="nil"/>
            </w:tcBorders>
            <w:shd w:val="clear" w:color="auto" w:fill="auto"/>
            <w:noWrap/>
            <w:vAlign w:val="bottom"/>
            <w:hideMark/>
          </w:tcPr>
          <w:p w:rsidR="006529BC" w:rsidRPr="009D007F" w:rsidRDefault="006529BC" w:rsidP="006529BC">
            <w:pPr>
              <w:spacing w:after="0" w:line="240" w:lineRule="auto"/>
              <w:rPr>
                <w:rFonts w:ascii="Arial" w:eastAsia="Times New Roman" w:hAnsi="Arial" w:cs="Arial"/>
                <w:color w:val="FF0000"/>
                <w:sz w:val="20"/>
                <w:szCs w:val="20"/>
                <w:lang w:eastAsia="lt-LT"/>
              </w:rPr>
            </w:pPr>
          </w:p>
        </w:tc>
        <w:tc>
          <w:tcPr>
            <w:tcW w:w="1984" w:type="dxa"/>
            <w:tcBorders>
              <w:top w:val="nil"/>
              <w:left w:val="nil"/>
              <w:bottom w:val="nil"/>
              <w:right w:val="nil"/>
            </w:tcBorders>
            <w:shd w:val="clear" w:color="auto" w:fill="auto"/>
            <w:noWrap/>
            <w:vAlign w:val="bottom"/>
            <w:hideMark/>
          </w:tcPr>
          <w:p w:rsidR="006529BC" w:rsidRPr="009D007F" w:rsidRDefault="006529BC" w:rsidP="006529BC">
            <w:pPr>
              <w:spacing w:after="0" w:line="240" w:lineRule="auto"/>
              <w:rPr>
                <w:rFonts w:ascii="Arial" w:eastAsia="Times New Roman" w:hAnsi="Arial" w:cs="Arial"/>
                <w:color w:val="FF0000"/>
                <w:sz w:val="20"/>
                <w:szCs w:val="20"/>
                <w:lang w:eastAsia="lt-LT"/>
              </w:rPr>
            </w:pPr>
          </w:p>
        </w:tc>
        <w:tc>
          <w:tcPr>
            <w:tcW w:w="2127" w:type="dxa"/>
            <w:tcBorders>
              <w:top w:val="nil"/>
              <w:left w:val="nil"/>
              <w:bottom w:val="nil"/>
              <w:right w:val="nil"/>
            </w:tcBorders>
            <w:shd w:val="clear" w:color="auto" w:fill="auto"/>
            <w:noWrap/>
            <w:vAlign w:val="bottom"/>
            <w:hideMark/>
          </w:tcPr>
          <w:p w:rsidR="006529BC" w:rsidRPr="009D007F" w:rsidRDefault="006529BC" w:rsidP="006529BC">
            <w:pPr>
              <w:spacing w:after="0" w:line="240" w:lineRule="auto"/>
              <w:rPr>
                <w:rFonts w:ascii="Arial" w:eastAsia="Times New Roman" w:hAnsi="Arial" w:cs="Arial"/>
                <w:color w:val="FF0000"/>
                <w:sz w:val="20"/>
                <w:szCs w:val="20"/>
                <w:lang w:eastAsia="lt-LT"/>
              </w:rPr>
            </w:pPr>
          </w:p>
        </w:tc>
      </w:tr>
      <w:tr w:rsidR="00086B6E" w:rsidRPr="009D007F" w:rsidTr="00193CED">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Tikslas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(įgyvendinta)</w:t>
            </w:r>
          </w:p>
        </w:tc>
      </w:tr>
      <w:tr w:rsidR="00086B6E" w:rsidRPr="009D007F" w:rsidTr="00193CED">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b/>
                <w:bCs/>
                <w:sz w:val="20"/>
                <w:szCs w:val="20"/>
                <w:lang w:eastAsia="lt-LT"/>
              </w:rPr>
            </w:pPr>
            <w:r w:rsidRPr="00086B6E">
              <w:rPr>
                <w:rFonts w:eastAsia="Times New Roman"/>
                <w:b/>
                <w:bCs/>
                <w:sz w:val="20"/>
                <w:szCs w:val="20"/>
                <w:lang w:eastAsia="lt-LT"/>
              </w:rPr>
              <w:t>2.4</w:t>
            </w:r>
          </w:p>
        </w:tc>
        <w:tc>
          <w:tcPr>
            <w:tcW w:w="8552" w:type="dxa"/>
            <w:gridSpan w:val="3"/>
            <w:tcBorders>
              <w:top w:val="single" w:sz="8" w:space="0" w:color="auto"/>
              <w:left w:val="nil"/>
              <w:bottom w:val="single" w:sz="8" w:space="0" w:color="auto"/>
              <w:right w:val="single" w:sz="8" w:space="0" w:color="000000"/>
            </w:tcBorders>
            <w:shd w:val="clear" w:color="auto" w:fill="F4DB42"/>
            <w:vAlign w:val="bottom"/>
            <w:hideMark/>
          </w:tcPr>
          <w:p w:rsidR="006529BC" w:rsidRPr="00086B6E" w:rsidRDefault="006529BC" w:rsidP="006529BC">
            <w:pPr>
              <w:spacing w:after="0" w:line="240" w:lineRule="auto"/>
              <w:rPr>
                <w:rFonts w:eastAsia="Times New Roman"/>
                <w:b/>
                <w:bCs/>
                <w:sz w:val="20"/>
                <w:szCs w:val="20"/>
                <w:lang w:eastAsia="lt-LT"/>
              </w:rPr>
            </w:pPr>
            <w:r w:rsidRPr="00086B6E">
              <w:rPr>
                <w:rFonts w:eastAsia="Times New Roman"/>
                <w:b/>
                <w:bCs/>
                <w:sz w:val="20"/>
                <w:szCs w:val="20"/>
                <w:lang w:eastAsia="lt-LT"/>
              </w:rPr>
              <w:t>Formuoti sveiką visuomenę</w:t>
            </w:r>
          </w:p>
        </w:tc>
      </w:tr>
      <w:tr w:rsidR="00086B6E"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1.313.246,00</w:t>
            </w:r>
          </w:p>
        </w:tc>
        <w:tc>
          <w:tcPr>
            <w:tcW w:w="2127" w:type="dxa"/>
            <w:tcBorders>
              <w:top w:val="nil"/>
              <w:left w:val="nil"/>
              <w:bottom w:val="single" w:sz="8" w:space="0" w:color="auto"/>
              <w:right w:val="single" w:sz="8" w:space="0" w:color="auto"/>
            </w:tcBorders>
            <w:shd w:val="clear" w:color="auto" w:fill="F4DB42"/>
            <w:vAlign w:val="bottom"/>
          </w:tcPr>
          <w:p w:rsidR="006529BC" w:rsidRPr="00086B6E" w:rsidRDefault="00E65F30" w:rsidP="00E65F30">
            <w:pPr>
              <w:spacing w:after="0" w:line="240" w:lineRule="auto"/>
              <w:jc w:val="center"/>
              <w:rPr>
                <w:rFonts w:eastAsia="Times New Roman"/>
                <w:sz w:val="20"/>
                <w:szCs w:val="20"/>
                <w:lang w:eastAsia="lt-LT"/>
              </w:rPr>
            </w:pPr>
            <w:r>
              <w:rPr>
                <w:rFonts w:eastAsia="Times New Roman"/>
                <w:sz w:val="20"/>
                <w:szCs w:val="20"/>
                <w:lang w:eastAsia="lt-LT"/>
              </w:rPr>
              <w:t>514</w:t>
            </w:r>
            <w:r w:rsidR="00353CFE">
              <w:rPr>
                <w:rFonts w:eastAsia="Times New Roman"/>
                <w:sz w:val="20"/>
                <w:szCs w:val="20"/>
                <w:lang w:eastAsia="lt-LT"/>
              </w:rPr>
              <w:t>.97</w:t>
            </w:r>
            <w:r>
              <w:rPr>
                <w:rFonts w:eastAsia="Times New Roman"/>
                <w:sz w:val="20"/>
                <w:szCs w:val="20"/>
                <w:lang w:eastAsia="lt-LT"/>
              </w:rPr>
              <w:t>2</w:t>
            </w:r>
            <w:r w:rsidR="00353CFE">
              <w:rPr>
                <w:rFonts w:eastAsia="Times New Roman"/>
                <w:sz w:val="20"/>
                <w:szCs w:val="20"/>
                <w:lang w:eastAsia="lt-LT"/>
              </w:rPr>
              <w:t>,8</w:t>
            </w:r>
            <w:r>
              <w:rPr>
                <w:rFonts w:eastAsia="Times New Roman"/>
                <w:sz w:val="20"/>
                <w:szCs w:val="20"/>
                <w:lang w:eastAsia="lt-LT"/>
              </w:rPr>
              <w:t>5</w:t>
            </w:r>
          </w:p>
        </w:tc>
      </w:tr>
      <w:tr w:rsidR="00086B6E"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85.803,00</w:t>
            </w:r>
          </w:p>
        </w:tc>
        <w:tc>
          <w:tcPr>
            <w:tcW w:w="2127" w:type="dxa"/>
            <w:tcBorders>
              <w:top w:val="nil"/>
              <w:left w:val="nil"/>
              <w:bottom w:val="single" w:sz="8" w:space="0" w:color="auto"/>
              <w:right w:val="single" w:sz="8" w:space="0" w:color="auto"/>
            </w:tcBorders>
            <w:shd w:val="clear" w:color="auto" w:fill="F4DB42"/>
            <w:vAlign w:val="bottom"/>
          </w:tcPr>
          <w:p w:rsidR="00982ABF" w:rsidRPr="00086B6E" w:rsidRDefault="00E65F30" w:rsidP="00E65F30">
            <w:pPr>
              <w:spacing w:after="0" w:line="240" w:lineRule="auto"/>
              <w:jc w:val="center"/>
              <w:rPr>
                <w:rFonts w:eastAsia="Times New Roman"/>
                <w:sz w:val="20"/>
                <w:szCs w:val="20"/>
                <w:lang w:eastAsia="lt-LT"/>
              </w:rPr>
            </w:pPr>
            <w:r>
              <w:rPr>
                <w:rFonts w:eastAsia="Times New Roman"/>
                <w:sz w:val="20"/>
                <w:szCs w:val="20"/>
                <w:lang w:eastAsia="lt-LT"/>
              </w:rPr>
              <w:t>53</w:t>
            </w:r>
            <w:r w:rsidR="00353CFE">
              <w:rPr>
                <w:rFonts w:eastAsia="Times New Roman"/>
                <w:sz w:val="20"/>
                <w:szCs w:val="20"/>
                <w:lang w:eastAsia="lt-LT"/>
              </w:rPr>
              <w:t>.</w:t>
            </w:r>
            <w:r>
              <w:rPr>
                <w:rFonts w:eastAsia="Times New Roman"/>
                <w:sz w:val="20"/>
                <w:szCs w:val="20"/>
                <w:lang w:eastAsia="lt-LT"/>
              </w:rPr>
              <w:t>620</w:t>
            </w:r>
            <w:r w:rsidR="00353CFE">
              <w:rPr>
                <w:rFonts w:eastAsia="Times New Roman"/>
                <w:sz w:val="20"/>
                <w:szCs w:val="20"/>
                <w:lang w:eastAsia="lt-LT"/>
              </w:rPr>
              <w:t>,</w:t>
            </w:r>
            <w:r>
              <w:rPr>
                <w:rFonts w:eastAsia="Times New Roman"/>
                <w:sz w:val="20"/>
                <w:szCs w:val="20"/>
                <w:lang w:eastAsia="lt-LT"/>
              </w:rPr>
              <w:t>29</w:t>
            </w:r>
          </w:p>
        </w:tc>
      </w:tr>
      <w:tr w:rsidR="00086B6E"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1.227.443,00</w:t>
            </w:r>
          </w:p>
        </w:tc>
        <w:tc>
          <w:tcPr>
            <w:tcW w:w="2127" w:type="dxa"/>
            <w:tcBorders>
              <w:top w:val="nil"/>
              <w:left w:val="nil"/>
              <w:bottom w:val="single" w:sz="8" w:space="0" w:color="auto"/>
              <w:right w:val="single" w:sz="8" w:space="0" w:color="auto"/>
            </w:tcBorders>
            <w:shd w:val="clear" w:color="auto" w:fill="F4DB42"/>
            <w:vAlign w:val="bottom"/>
          </w:tcPr>
          <w:p w:rsidR="006529BC" w:rsidRPr="00086B6E" w:rsidRDefault="00E65F30" w:rsidP="00E65F30">
            <w:pPr>
              <w:spacing w:after="0" w:line="240" w:lineRule="auto"/>
              <w:jc w:val="center"/>
              <w:rPr>
                <w:rFonts w:eastAsia="Times New Roman"/>
                <w:sz w:val="20"/>
                <w:szCs w:val="20"/>
                <w:lang w:eastAsia="lt-LT"/>
              </w:rPr>
            </w:pPr>
            <w:r>
              <w:rPr>
                <w:rFonts w:eastAsia="Times New Roman"/>
                <w:sz w:val="20"/>
                <w:szCs w:val="20"/>
                <w:lang w:eastAsia="lt-LT"/>
              </w:rPr>
              <w:t>461</w:t>
            </w:r>
            <w:r w:rsidR="00353CFE">
              <w:rPr>
                <w:rFonts w:eastAsia="Times New Roman"/>
                <w:sz w:val="20"/>
                <w:szCs w:val="20"/>
                <w:lang w:eastAsia="lt-LT"/>
              </w:rPr>
              <w:t>.</w:t>
            </w:r>
            <w:r>
              <w:rPr>
                <w:rFonts w:eastAsia="Times New Roman"/>
                <w:sz w:val="20"/>
                <w:szCs w:val="20"/>
                <w:lang w:eastAsia="lt-LT"/>
              </w:rPr>
              <w:t>352</w:t>
            </w:r>
            <w:r w:rsidR="00353CFE">
              <w:rPr>
                <w:rFonts w:eastAsia="Times New Roman"/>
                <w:sz w:val="20"/>
                <w:szCs w:val="20"/>
                <w:lang w:eastAsia="lt-LT"/>
              </w:rPr>
              <w:t>,</w:t>
            </w:r>
            <w:r>
              <w:rPr>
                <w:rFonts w:eastAsia="Times New Roman"/>
                <w:sz w:val="20"/>
                <w:szCs w:val="20"/>
                <w:lang w:eastAsia="lt-LT"/>
              </w:rPr>
              <w:t>56</w:t>
            </w:r>
          </w:p>
        </w:tc>
      </w:tr>
      <w:tr w:rsidR="00086B6E" w:rsidRPr="009D007F" w:rsidTr="00B33722">
        <w:trPr>
          <w:trHeight w:val="227"/>
        </w:trPr>
        <w:tc>
          <w:tcPr>
            <w:tcW w:w="960" w:type="dxa"/>
            <w:tcBorders>
              <w:top w:val="nil"/>
              <w:left w:val="nil"/>
              <w:bottom w:val="nil"/>
              <w:right w:val="nil"/>
            </w:tcBorders>
            <w:shd w:val="clear" w:color="auto" w:fill="auto"/>
            <w:noWrap/>
            <w:vAlign w:val="bottom"/>
            <w:hideMark/>
          </w:tcPr>
          <w:p w:rsidR="006529BC" w:rsidRPr="00086B6E" w:rsidRDefault="006529BC" w:rsidP="006529BC">
            <w:pPr>
              <w:spacing w:after="0" w:line="240" w:lineRule="auto"/>
              <w:rPr>
                <w:rFonts w:ascii="Arial" w:eastAsia="Times New Roman" w:hAnsi="Arial" w:cs="Arial"/>
                <w:sz w:val="20"/>
                <w:szCs w:val="20"/>
                <w:lang w:eastAsia="lt-LT"/>
              </w:rPr>
            </w:pPr>
          </w:p>
        </w:tc>
        <w:tc>
          <w:tcPr>
            <w:tcW w:w="4441" w:type="dxa"/>
            <w:tcBorders>
              <w:top w:val="nil"/>
              <w:left w:val="nil"/>
              <w:bottom w:val="nil"/>
              <w:right w:val="nil"/>
            </w:tcBorders>
            <w:shd w:val="clear" w:color="auto" w:fill="auto"/>
            <w:noWrap/>
            <w:vAlign w:val="bottom"/>
            <w:hideMark/>
          </w:tcPr>
          <w:p w:rsidR="006529BC" w:rsidRPr="00086B6E" w:rsidRDefault="006529BC" w:rsidP="006529BC">
            <w:pPr>
              <w:spacing w:after="0" w:line="240" w:lineRule="auto"/>
              <w:rPr>
                <w:rFonts w:ascii="Arial" w:eastAsia="Times New Roman" w:hAnsi="Arial" w:cs="Arial"/>
                <w:sz w:val="20"/>
                <w:szCs w:val="20"/>
                <w:lang w:eastAsia="lt-LT"/>
              </w:rPr>
            </w:pPr>
          </w:p>
        </w:tc>
        <w:tc>
          <w:tcPr>
            <w:tcW w:w="1984" w:type="dxa"/>
            <w:tcBorders>
              <w:top w:val="nil"/>
              <w:left w:val="nil"/>
              <w:bottom w:val="nil"/>
              <w:right w:val="nil"/>
            </w:tcBorders>
            <w:shd w:val="clear" w:color="auto" w:fill="auto"/>
            <w:noWrap/>
            <w:vAlign w:val="bottom"/>
            <w:hideMark/>
          </w:tcPr>
          <w:p w:rsidR="006529BC" w:rsidRPr="00086B6E" w:rsidRDefault="006529BC" w:rsidP="006529BC">
            <w:pPr>
              <w:spacing w:after="0" w:line="240" w:lineRule="auto"/>
              <w:rPr>
                <w:rFonts w:ascii="Arial" w:eastAsia="Times New Roman" w:hAnsi="Arial" w:cs="Arial"/>
                <w:sz w:val="20"/>
                <w:szCs w:val="20"/>
                <w:lang w:eastAsia="lt-LT"/>
              </w:rPr>
            </w:pPr>
          </w:p>
        </w:tc>
        <w:tc>
          <w:tcPr>
            <w:tcW w:w="2127" w:type="dxa"/>
            <w:tcBorders>
              <w:top w:val="nil"/>
              <w:left w:val="nil"/>
              <w:bottom w:val="nil"/>
              <w:right w:val="nil"/>
            </w:tcBorders>
            <w:shd w:val="clear" w:color="auto" w:fill="auto"/>
            <w:noWrap/>
            <w:vAlign w:val="bottom"/>
            <w:hideMark/>
          </w:tcPr>
          <w:p w:rsidR="006529BC" w:rsidRPr="00086B6E" w:rsidRDefault="006529BC" w:rsidP="006529BC">
            <w:pPr>
              <w:spacing w:after="0" w:line="240" w:lineRule="auto"/>
              <w:rPr>
                <w:rFonts w:ascii="Arial" w:eastAsia="Times New Roman" w:hAnsi="Arial" w:cs="Arial"/>
                <w:sz w:val="20"/>
                <w:szCs w:val="20"/>
                <w:lang w:eastAsia="lt-LT"/>
              </w:rPr>
            </w:pPr>
          </w:p>
        </w:tc>
      </w:tr>
      <w:tr w:rsidR="00086B6E" w:rsidRPr="009D007F" w:rsidTr="00B33722">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(įgyvendinta)</w:t>
            </w:r>
          </w:p>
        </w:tc>
      </w:tr>
      <w:tr w:rsidR="00086B6E" w:rsidRPr="009D007F" w:rsidTr="00B33722">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b/>
                <w:bCs/>
                <w:sz w:val="20"/>
                <w:szCs w:val="20"/>
                <w:lang w:eastAsia="lt-LT"/>
              </w:rPr>
            </w:pPr>
            <w:r w:rsidRPr="00086B6E">
              <w:rPr>
                <w:rFonts w:eastAsia="Times New Roman"/>
                <w:b/>
                <w:bCs/>
                <w:sz w:val="20"/>
                <w:szCs w:val="20"/>
                <w:lang w:eastAsia="lt-LT"/>
              </w:rPr>
              <w:t>2.4.1.</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6529BC" w:rsidRPr="00086B6E" w:rsidRDefault="006529BC" w:rsidP="006529BC">
            <w:pPr>
              <w:spacing w:after="0" w:line="240" w:lineRule="auto"/>
              <w:rPr>
                <w:rFonts w:eastAsia="Times New Roman"/>
                <w:b/>
                <w:bCs/>
                <w:sz w:val="20"/>
                <w:szCs w:val="20"/>
                <w:lang w:eastAsia="lt-LT"/>
              </w:rPr>
            </w:pPr>
            <w:r w:rsidRPr="00086B6E">
              <w:rPr>
                <w:rFonts w:eastAsia="Times New Roman"/>
                <w:b/>
                <w:bCs/>
                <w:sz w:val="20"/>
                <w:szCs w:val="20"/>
                <w:lang w:eastAsia="lt-LT"/>
              </w:rPr>
              <w:t>Modernizuoti sveikatos priežiūros įstaigas</w:t>
            </w:r>
          </w:p>
        </w:tc>
      </w:tr>
      <w:tr w:rsidR="00086B6E"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989.535,00</w:t>
            </w:r>
          </w:p>
        </w:tc>
        <w:tc>
          <w:tcPr>
            <w:tcW w:w="2127" w:type="dxa"/>
            <w:tcBorders>
              <w:top w:val="nil"/>
              <w:left w:val="nil"/>
              <w:bottom w:val="single" w:sz="8" w:space="0" w:color="auto"/>
              <w:right w:val="single" w:sz="8" w:space="0" w:color="auto"/>
            </w:tcBorders>
            <w:shd w:val="clear" w:color="auto" w:fill="FF9900"/>
            <w:vAlign w:val="bottom"/>
          </w:tcPr>
          <w:p w:rsidR="006529BC" w:rsidRPr="00086B6E" w:rsidRDefault="00505002" w:rsidP="00505002">
            <w:pPr>
              <w:spacing w:after="0" w:line="240" w:lineRule="auto"/>
              <w:jc w:val="center"/>
              <w:rPr>
                <w:rFonts w:eastAsia="Times New Roman"/>
                <w:sz w:val="20"/>
                <w:szCs w:val="20"/>
                <w:lang w:eastAsia="lt-LT"/>
              </w:rPr>
            </w:pPr>
            <w:r>
              <w:rPr>
                <w:rFonts w:eastAsia="Times New Roman"/>
                <w:sz w:val="20"/>
                <w:szCs w:val="20"/>
                <w:lang w:eastAsia="lt-LT"/>
              </w:rPr>
              <w:t>275</w:t>
            </w:r>
            <w:r w:rsidR="00353CFE">
              <w:rPr>
                <w:rFonts w:eastAsia="Times New Roman"/>
                <w:sz w:val="20"/>
                <w:szCs w:val="20"/>
                <w:lang w:eastAsia="lt-LT"/>
              </w:rPr>
              <w:t>.</w:t>
            </w:r>
            <w:r>
              <w:rPr>
                <w:rFonts w:eastAsia="Times New Roman"/>
                <w:sz w:val="20"/>
                <w:szCs w:val="20"/>
                <w:lang w:eastAsia="lt-LT"/>
              </w:rPr>
              <w:t>108</w:t>
            </w:r>
            <w:r w:rsidR="00353CFE">
              <w:rPr>
                <w:rFonts w:eastAsia="Times New Roman"/>
                <w:sz w:val="20"/>
                <w:szCs w:val="20"/>
                <w:lang w:eastAsia="lt-LT"/>
              </w:rPr>
              <w:t>,</w:t>
            </w:r>
            <w:r>
              <w:rPr>
                <w:rFonts w:eastAsia="Times New Roman"/>
                <w:sz w:val="20"/>
                <w:szCs w:val="20"/>
                <w:lang w:eastAsia="lt-LT"/>
              </w:rPr>
              <w:t>39</w:t>
            </w:r>
          </w:p>
        </w:tc>
      </w:tr>
      <w:tr w:rsidR="00086B6E"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24.135,00</w:t>
            </w:r>
          </w:p>
        </w:tc>
        <w:tc>
          <w:tcPr>
            <w:tcW w:w="2127" w:type="dxa"/>
            <w:tcBorders>
              <w:top w:val="nil"/>
              <w:left w:val="nil"/>
              <w:bottom w:val="single" w:sz="8" w:space="0" w:color="auto"/>
              <w:right w:val="single" w:sz="8" w:space="0" w:color="auto"/>
            </w:tcBorders>
            <w:shd w:val="clear" w:color="auto" w:fill="FF9900"/>
            <w:vAlign w:val="bottom"/>
          </w:tcPr>
          <w:p w:rsidR="006529BC" w:rsidRPr="00086B6E" w:rsidRDefault="00505002" w:rsidP="00505002">
            <w:pPr>
              <w:spacing w:after="0" w:line="240" w:lineRule="auto"/>
              <w:jc w:val="center"/>
              <w:rPr>
                <w:rFonts w:eastAsia="Times New Roman"/>
                <w:sz w:val="20"/>
                <w:szCs w:val="20"/>
                <w:lang w:eastAsia="lt-LT"/>
              </w:rPr>
            </w:pPr>
            <w:r>
              <w:rPr>
                <w:rFonts w:eastAsia="Times New Roman"/>
                <w:sz w:val="20"/>
                <w:szCs w:val="20"/>
                <w:lang w:eastAsia="lt-LT"/>
              </w:rPr>
              <w:t>17</w:t>
            </w:r>
            <w:r w:rsidR="00353CFE">
              <w:rPr>
                <w:rFonts w:eastAsia="Times New Roman"/>
                <w:sz w:val="20"/>
                <w:szCs w:val="20"/>
                <w:lang w:eastAsia="lt-LT"/>
              </w:rPr>
              <w:t>.</w:t>
            </w:r>
            <w:r>
              <w:rPr>
                <w:rFonts w:eastAsia="Times New Roman"/>
                <w:sz w:val="20"/>
                <w:szCs w:val="20"/>
                <w:lang w:eastAsia="lt-LT"/>
              </w:rPr>
              <w:t>507</w:t>
            </w:r>
            <w:r w:rsidR="00353CFE">
              <w:rPr>
                <w:rFonts w:eastAsia="Times New Roman"/>
                <w:sz w:val="20"/>
                <w:szCs w:val="20"/>
                <w:lang w:eastAsia="lt-LT"/>
              </w:rPr>
              <w:t>,</w:t>
            </w:r>
            <w:r>
              <w:rPr>
                <w:rFonts w:eastAsia="Times New Roman"/>
                <w:sz w:val="20"/>
                <w:szCs w:val="20"/>
                <w:lang w:eastAsia="lt-LT"/>
              </w:rPr>
              <w:t>29</w:t>
            </w:r>
          </w:p>
        </w:tc>
      </w:tr>
      <w:tr w:rsidR="00086B6E"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965.400,00</w:t>
            </w:r>
          </w:p>
        </w:tc>
        <w:tc>
          <w:tcPr>
            <w:tcW w:w="2127" w:type="dxa"/>
            <w:tcBorders>
              <w:top w:val="nil"/>
              <w:left w:val="nil"/>
              <w:bottom w:val="single" w:sz="8" w:space="0" w:color="auto"/>
              <w:right w:val="single" w:sz="8" w:space="0" w:color="auto"/>
            </w:tcBorders>
            <w:shd w:val="clear" w:color="auto" w:fill="FF9900"/>
            <w:vAlign w:val="bottom"/>
          </w:tcPr>
          <w:p w:rsidR="006529BC" w:rsidRPr="00086B6E" w:rsidRDefault="00505002" w:rsidP="006529BC">
            <w:pPr>
              <w:spacing w:after="0" w:line="240" w:lineRule="auto"/>
              <w:jc w:val="center"/>
              <w:rPr>
                <w:rFonts w:eastAsia="Times New Roman"/>
                <w:sz w:val="20"/>
                <w:szCs w:val="20"/>
                <w:lang w:eastAsia="lt-LT"/>
              </w:rPr>
            </w:pPr>
            <w:r>
              <w:rPr>
                <w:rFonts w:eastAsia="Times New Roman"/>
                <w:sz w:val="20"/>
                <w:szCs w:val="20"/>
                <w:lang w:eastAsia="lt-LT"/>
              </w:rPr>
              <w:t>257.601,10</w:t>
            </w:r>
          </w:p>
        </w:tc>
      </w:tr>
      <w:tr w:rsidR="00086B6E" w:rsidRPr="009D007F" w:rsidTr="00B33722">
        <w:trPr>
          <w:trHeight w:val="227"/>
        </w:trPr>
        <w:tc>
          <w:tcPr>
            <w:tcW w:w="960" w:type="dxa"/>
            <w:tcBorders>
              <w:top w:val="nil"/>
              <w:left w:val="nil"/>
              <w:bottom w:val="nil"/>
              <w:right w:val="nil"/>
            </w:tcBorders>
            <w:shd w:val="clear" w:color="auto" w:fill="auto"/>
            <w:noWrap/>
            <w:vAlign w:val="bottom"/>
            <w:hideMark/>
          </w:tcPr>
          <w:p w:rsidR="006529BC" w:rsidRPr="00086B6E" w:rsidRDefault="006529BC" w:rsidP="006529BC">
            <w:pPr>
              <w:spacing w:after="0" w:line="240" w:lineRule="auto"/>
              <w:rPr>
                <w:rFonts w:ascii="Arial" w:eastAsia="Times New Roman" w:hAnsi="Arial" w:cs="Arial"/>
                <w:sz w:val="20"/>
                <w:szCs w:val="20"/>
                <w:lang w:eastAsia="lt-LT"/>
              </w:rPr>
            </w:pPr>
          </w:p>
        </w:tc>
        <w:tc>
          <w:tcPr>
            <w:tcW w:w="4441" w:type="dxa"/>
            <w:tcBorders>
              <w:top w:val="nil"/>
              <w:left w:val="nil"/>
              <w:bottom w:val="nil"/>
              <w:right w:val="nil"/>
            </w:tcBorders>
            <w:shd w:val="clear" w:color="auto" w:fill="auto"/>
            <w:noWrap/>
            <w:vAlign w:val="bottom"/>
            <w:hideMark/>
          </w:tcPr>
          <w:p w:rsidR="006529BC" w:rsidRPr="00086B6E" w:rsidRDefault="006529BC" w:rsidP="006529BC">
            <w:pPr>
              <w:spacing w:after="0" w:line="240" w:lineRule="auto"/>
              <w:rPr>
                <w:rFonts w:ascii="Arial" w:eastAsia="Times New Roman" w:hAnsi="Arial" w:cs="Arial"/>
                <w:sz w:val="20"/>
                <w:szCs w:val="20"/>
                <w:lang w:eastAsia="lt-LT"/>
              </w:rPr>
            </w:pPr>
          </w:p>
        </w:tc>
        <w:tc>
          <w:tcPr>
            <w:tcW w:w="1984" w:type="dxa"/>
            <w:tcBorders>
              <w:top w:val="nil"/>
              <w:left w:val="nil"/>
              <w:bottom w:val="nil"/>
              <w:right w:val="nil"/>
            </w:tcBorders>
            <w:shd w:val="clear" w:color="auto" w:fill="auto"/>
            <w:noWrap/>
            <w:vAlign w:val="bottom"/>
            <w:hideMark/>
          </w:tcPr>
          <w:p w:rsidR="006529BC" w:rsidRPr="00086B6E" w:rsidRDefault="006529BC" w:rsidP="006529BC">
            <w:pPr>
              <w:spacing w:after="0" w:line="240" w:lineRule="auto"/>
              <w:rPr>
                <w:rFonts w:ascii="Arial" w:eastAsia="Times New Roman" w:hAnsi="Arial" w:cs="Arial"/>
                <w:sz w:val="20"/>
                <w:szCs w:val="20"/>
                <w:lang w:eastAsia="lt-LT"/>
              </w:rPr>
            </w:pPr>
          </w:p>
        </w:tc>
        <w:tc>
          <w:tcPr>
            <w:tcW w:w="2127" w:type="dxa"/>
            <w:tcBorders>
              <w:top w:val="nil"/>
              <w:left w:val="nil"/>
              <w:bottom w:val="nil"/>
              <w:right w:val="nil"/>
            </w:tcBorders>
            <w:shd w:val="clear" w:color="auto" w:fill="auto"/>
            <w:noWrap/>
            <w:vAlign w:val="bottom"/>
            <w:hideMark/>
          </w:tcPr>
          <w:p w:rsidR="006529BC" w:rsidRPr="00086B6E" w:rsidRDefault="006529BC" w:rsidP="006529BC">
            <w:pPr>
              <w:spacing w:after="0" w:line="240" w:lineRule="auto"/>
              <w:rPr>
                <w:rFonts w:ascii="Arial" w:eastAsia="Times New Roman" w:hAnsi="Arial" w:cs="Arial"/>
                <w:sz w:val="20"/>
                <w:szCs w:val="20"/>
                <w:lang w:eastAsia="lt-LT"/>
              </w:rPr>
            </w:pPr>
          </w:p>
        </w:tc>
      </w:tr>
      <w:tr w:rsidR="00086B6E" w:rsidRPr="009D007F" w:rsidTr="00B33722">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F9900"/>
            <w:vAlign w:val="center"/>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F9900"/>
            <w:vAlign w:val="center"/>
            <w:hideMark/>
          </w:tcPr>
          <w:p w:rsidR="006529BC" w:rsidRPr="00086B6E" w:rsidRDefault="006529BC" w:rsidP="006529BC">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F9900"/>
            <w:vAlign w:val="center"/>
            <w:hideMark/>
          </w:tcPr>
          <w:p w:rsidR="006529BC" w:rsidRPr="00086B6E" w:rsidRDefault="006529BC" w:rsidP="006529BC">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(įgyvendinta)</w:t>
            </w:r>
          </w:p>
        </w:tc>
      </w:tr>
      <w:tr w:rsidR="00086B6E" w:rsidRPr="009D007F" w:rsidTr="00B33722">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b/>
                <w:bCs/>
                <w:sz w:val="20"/>
                <w:szCs w:val="20"/>
                <w:lang w:eastAsia="lt-LT"/>
              </w:rPr>
            </w:pPr>
            <w:r w:rsidRPr="00086B6E">
              <w:rPr>
                <w:rFonts w:eastAsia="Times New Roman"/>
                <w:b/>
                <w:bCs/>
                <w:sz w:val="20"/>
                <w:szCs w:val="20"/>
                <w:lang w:eastAsia="lt-LT"/>
              </w:rPr>
              <w:t>2.4.2.</w:t>
            </w:r>
          </w:p>
        </w:tc>
        <w:tc>
          <w:tcPr>
            <w:tcW w:w="8552" w:type="dxa"/>
            <w:gridSpan w:val="3"/>
            <w:tcBorders>
              <w:top w:val="single" w:sz="8" w:space="0" w:color="auto"/>
              <w:left w:val="nil"/>
              <w:bottom w:val="single" w:sz="8" w:space="0" w:color="auto"/>
              <w:right w:val="single" w:sz="8" w:space="0" w:color="000000"/>
            </w:tcBorders>
            <w:shd w:val="clear" w:color="auto" w:fill="FF9900"/>
            <w:vAlign w:val="center"/>
            <w:hideMark/>
          </w:tcPr>
          <w:p w:rsidR="006529BC" w:rsidRPr="00086B6E" w:rsidRDefault="006529BC" w:rsidP="006529BC">
            <w:pPr>
              <w:spacing w:after="0" w:line="240" w:lineRule="auto"/>
              <w:rPr>
                <w:rFonts w:eastAsia="Times New Roman"/>
                <w:b/>
                <w:bCs/>
                <w:sz w:val="20"/>
                <w:szCs w:val="20"/>
                <w:lang w:eastAsia="lt-LT"/>
              </w:rPr>
            </w:pPr>
            <w:r w:rsidRPr="00086B6E">
              <w:rPr>
                <w:rFonts w:eastAsia="Times New Roman"/>
                <w:b/>
                <w:bCs/>
                <w:sz w:val="20"/>
                <w:szCs w:val="20"/>
                <w:lang w:eastAsia="lt-LT"/>
              </w:rPr>
              <w:t>Gerinti sveikatos priežiūros įstaigų paslaugų kokybę ir prieinamumą</w:t>
            </w:r>
          </w:p>
        </w:tc>
      </w:tr>
      <w:tr w:rsidR="00086B6E"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center"/>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center"/>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323.711,00</w:t>
            </w:r>
          </w:p>
        </w:tc>
        <w:tc>
          <w:tcPr>
            <w:tcW w:w="2127" w:type="dxa"/>
            <w:tcBorders>
              <w:top w:val="nil"/>
              <w:left w:val="nil"/>
              <w:bottom w:val="single" w:sz="8" w:space="0" w:color="auto"/>
              <w:right w:val="single" w:sz="8" w:space="0" w:color="auto"/>
            </w:tcBorders>
            <w:shd w:val="clear" w:color="auto" w:fill="FF9900"/>
            <w:vAlign w:val="center"/>
          </w:tcPr>
          <w:p w:rsidR="006529BC" w:rsidRPr="00086B6E" w:rsidRDefault="00505002" w:rsidP="00505002">
            <w:pPr>
              <w:spacing w:after="0" w:line="240" w:lineRule="auto"/>
              <w:jc w:val="center"/>
              <w:rPr>
                <w:rFonts w:eastAsia="Times New Roman"/>
                <w:sz w:val="20"/>
                <w:szCs w:val="20"/>
                <w:lang w:eastAsia="lt-LT"/>
              </w:rPr>
            </w:pPr>
            <w:r>
              <w:rPr>
                <w:rFonts w:eastAsia="Times New Roman"/>
                <w:sz w:val="20"/>
                <w:szCs w:val="20"/>
                <w:lang w:eastAsia="lt-LT"/>
              </w:rPr>
              <w:t>239</w:t>
            </w:r>
            <w:r w:rsidR="00353CFE">
              <w:rPr>
                <w:rFonts w:eastAsia="Times New Roman"/>
                <w:sz w:val="20"/>
                <w:szCs w:val="20"/>
                <w:lang w:eastAsia="lt-LT"/>
              </w:rPr>
              <w:t>.</w:t>
            </w:r>
            <w:r>
              <w:rPr>
                <w:rFonts w:eastAsia="Times New Roman"/>
                <w:sz w:val="20"/>
                <w:szCs w:val="20"/>
                <w:lang w:eastAsia="lt-LT"/>
              </w:rPr>
              <w:t>864</w:t>
            </w:r>
            <w:r w:rsidR="00353CFE">
              <w:rPr>
                <w:rFonts w:eastAsia="Times New Roman"/>
                <w:sz w:val="20"/>
                <w:szCs w:val="20"/>
                <w:lang w:eastAsia="lt-LT"/>
              </w:rPr>
              <w:t>,</w:t>
            </w:r>
            <w:r>
              <w:rPr>
                <w:rFonts w:eastAsia="Times New Roman"/>
                <w:sz w:val="20"/>
                <w:szCs w:val="20"/>
                <w:lang w:eastAsia="lt-LT"/>
              </w:rPr>
              <w:t>46</w:t>
            </w:r>
          </w:p>
        </w:tc>
      </w:tr>
      <w:tr w:rsidR="00086B6E"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center"/>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center"/>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61.668,00</w:t>
            </w:r>
          </w:p>
        </w:tc>
        <w:tc>
          <w:tcPr>
            <w:tcW w:w="2127" w:type="dxa"/>
            <w:tcBorders>
              <w:top w:val="nil"/>
              <w:left w:val="nil"/>
              <w:bottom w:val="single" w:sz="8" w:space="0" w:color="auto"/>
              <w:right w:val="single" w:sz="8" w:space="0" w:color="auto"/>
            </w:tcBorders>
            <w:shd w:val="clear" w:color="auto" w:fill="FF9900"/>
            <w:vAlign w:val="center"/>
          </w:tcPr>
          <w:p w:rsidR="006529BC" w:rsidRPr="00086B6E" w:rsidRDefault="00353CFE" w:rsidP="00505002">
            <w:pPr>
              <w:spacing w:after="0" w:line="240" w:lineRule="auto"/>
              <w:jc w:val="center"/>
              <w:rPr>
                <w:rFonts w:eastAsia="Times New Roman"/>
                <w:sz w:val="20"/>
                <w:szCs w:val="20"/>
                <w:lang w:eastAsia="lt-LT"/>
              </w:rPr>
            </w:pPr>
            <w:r>
              <w:rPr>
                <w:rFonts w:eastAsia="Times New Roman"/>
                <w:sz w:val="20"/>
                <w:szCs w:val="20"/>
                <w:lang w:eastAsia="lt-LT"/>
              </w:rPr>
              <w:t>3</w:t>
            </w:r>
            <w:r w:rsidR="00505002">
              <w:rPr>
                <w:rFonts w:eastAsia="Times New Roman"/>
                <w:sz w:val="20"/>
                <w:szCs w:val="20"/>
                <w:lang w:eastAsia="lt-LT"/>
              </w:rPr>
              <w:t>6</w:t>
            </w:r>
            <w:r>
              <w:rPr>
                <w:rFonts w:eastAsia="Times New Roman"/>
                <w:sz w:val="20"/>
                <w:szCs w:val="20"/>
                <w:lang w:eastAsia="lt-LT"/>
              </w:rPr>
              <w:t>.</w:t>
            </w:r>
            <w:r w:rsidR="00505002">
              <w:rPr>
                <w:rFonts w:eastAsia="Times New Roman"/>
                <w:sz w:val="20"/>
                <w:szCs w:val="20"/>
                <w:lang w:eastAsia="lt-LT"/>
              </w:rPr>
              <w:t>113</w:t>
            </w:r>
            <w:r>
              <w:rPr>
                <w:rFonts w:eastAsia="Times New Roman"/>
                <w:sz w:val="20"/>
                <w:szCs w:val="20"/>
                <w:lang w:eastAsia="lt-LT"/>
              </w:rPr>
              <w:t>,00</w:t>
            </w:r>
          </w:p>
        </w:tc>
      </w:tr>
      <w:tr w:rsidR="006529BC"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center"/>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center"/>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262.043,00</w:t>
            </w:r>
          </w:p>
        </w:tc>
        <w:tc>
          <w:tcPr>
            <w:tcW w:w="2127" w:type="dxa"/>
            <w:tcBorders>
              <w:top w:val="nil"/>
              <w:left w:val="nil"/>
              <w:bottom w:val="single" w:sz="8" w:space="0" w:color="auto"/>
              <w:right w:val="single" w:sz="8" w:space="0" w:color="auto"/>
            </w:tcBorders>
            <w:shd w:val="clear" w:color="auto" w:fill="FF9900"/>
            <w:vAlign w:val="center"/>
          </w:tcPr>
          <w:p w:rsidR="006529BC" w:rsidRPr="00086B6E" w:rsidRDefault="00505002" w:rsidP="00505002">
            <w:pPr>
              <w:spacing w:after="0" w:line="240" w:lineRule="auto"/>
              <w:jc w:val="center"/>
              <w:rPr>
                <w:rFonts w:eastAsia="Times New Roman"/>
                <w:sz w:val="20"/>
                <w:szCs w:val="20"/>
                <w:lang w:eastAsia="lt-LT"/>
              </w:rPr>
            </w:pPr>
            <w:r>
              <w:rPr>
                <w:rFonts w:eastAsia="Times New Roman"/>
                <w:sz w:val="20"/>
                <w:szCs w:val="20"/>
                <w:lang w:eastAsia="lt-LT"/>
              </w:rPr>
              <w:t>203</w:t>
            </w:r>
            <w:r w:rsidR="00353CFE">
              <w:rPr>
                <w:rFonts w:eastAsia="Times New Roman"/>
                <w:sz w:val="20"/>
                <w:szCs w:val="20"/>
                <w:lang w:eastAsia="lt-LT"/>
              </w:rPr>
              <w:t>.</w:t>
            </w:r>
            <w:r>
              <w:rPr>
                <w:rFonts w:eastAsia="Times New Roman"/>
                <w:sz w:val="20"/>
                <w:szCs w:val="20"/>
                <w:lang w:eastAsia="lt-LT"/>
              </w:rPr>
              <w:t>751</w:t>
            </w:r>
            <w:r w:rsidR="00353CFE">
              <w:rPr>
                <w:rFonts w:eastAsia="Times New Roman"/>
                <w:sz w:val="20"/>
                <w:szCs w:val="20"/>
                <w:lang w:eastAsia="lt-LT"/>
              </w:rPr>
              <w:t>,</w:t>
            </w:r>
            <w:r>
              <w:rPr>
                <w:rFonts w:eastAsia="Times New Roman"/>
                <w:sz w:val="20"/>
                <w:szCs w:val="20"/>
                <w:lang w:eastAsia="lt-LT"/>
              </w:rPr>
              <w:t>46</w:t>
            </w:r>
          </w:p>
        </w:tc>
      </w:tr>
      <w:tr w:rsidR="006529BC" w:rsidRPr="009D007F" w:rsidTr="006529BC">
        <w:trPr>
          <w:trHeight w:val="227"/>
        </w:trPr>
        <w:tc>
          <w:tcPr>
            <w:tcW w:w="960" w:type="dxa"/>
            <w:tcBorders>
              <w:top w:val="nil"/>
              <w:left w:val="nil"/>
              <w:bottom w:val="nil"/>
              <w:right w:val="nil"/>
            </w:tcBorders>
            <w:shd w:val="clear" w:color="auto" w:fill="auto"/>
            <w:noWrap/>
            <w:vAlign w:val="bottom"/>
            <w:hideMark/>
          </w:tcPr>
          <w:p w:rsidR="006529BC" w:rsidRPr="009D007F" w:rsidRDefault="006529BC" w:rsidP="006529BC">
            <w:pPr>
              <w:spacing w:after="0" w:line="240" w:lineRule="auto"/>
              <w:rPr>
                <w:rFonts w:ascii="Arial" w:eastAsia="Times New Roman" w:hAnsi="Arial" w:cs="Arial"/>
                <w:color w:val="FF0000"/>
                <w:sz w:val="20"/>
                <w:szCs w:val="20"/>
                <w:lang w:eastAsia="lt-LT"/>
              </w:rPr>
            </w:pPr>
          </w:p>
        </w:tc>
        <w:tc>
          <w:tcPr>
            <w:tcW w:w="4441" w:type="dxa"/>
            <w:tcBorders>
              <w:top w:val="nil"/>
              <w:left w:val="nil"/>
              <w:bottom w:val="nil"/>
              <w:right w:val="nil"/>
            </w:tcBorders>
            <w:shd w:val="clear" w:color="auto" w:fill="auto"/>
            <w:noWrap/>
            <w:vAlign w:val="center"/>
            <w:hideMark/>
          </w:tcPr>
          <w:p w:rsidR="006529BC" w:rsidRPr="009D007F" w:rsidRDefault="006529BC" w:rsidP="006529BC">
            <w:pPr>
              <w:spacing w:after="0" w:line="240" w:lineRule="auto"/>
              <w:rPr>
                <w:rFonts w:ascii="Arial" w:eastAsia="Times New Roman" w:hAnsi="Arial" w:cs="Arial"/>
                <w:color w:val="FF0000"/>
                <w:sz w:val="20"/>
                <w:szCs w:val="20"/>
                <w:lang w:eastAsia="lt-LT"/>
              </w:rPr>
            </w:pPr>
          </w:p>
        </w:tc>
        <w:tc>
          <w:tcPr>
            <w:tcW w:w="1984" w:type="dxa"/>
            <w:tcBorders>
              <w:top w:val="nil"/>
              <w:left w:val="nil"/>
              <w:bottom w:val="nil"/>
              <w:right w:val="nil"/>
            </w:tcBorders>
            <w:shd w:val="clear" w:color="auto" w:fill="auto"/>
            <w:noWrap/>
            <w:vAlign w:val="center"/>
            <w:hideMark/>
          </w:tcPr>
          <w:p w:rsidR="006529BC" w:rsidRPr="009D007F" w:rsidRDefault="006529BC" w:rsidP="006529BC">
            <w:pPr>
              <w:spacing w:after="0" w:line="240" w:lineRule="auto"/>
              <w:rPr>
                <w:rFonts w:ascii="Arial" w:eastAsia="Times New Roman" w:hAnsi="Arial" w:cs="Arial"/>
                <w:color w:val="FF0000"/>
                <w:sz w:val="20"/>
                <w:szCs w:val="20"/>
                <w:lang w:eastAsia="lt-LT"/>
              </w:rPr>
            </w:pPr>
          </w:p>
        </w:tc>
        <w:tc>
          <w:tcPr>
            <w:tcW w:w="2127" w:type="dxa"/>
            <w:tcBorders>
              <w:top w:val="nil"/>
              <w:left w:val="nil"/>
              <w:bottom w:val="nil"/>
              <w:right w:val="nil"/>
            </w:tcBorders>
            <w:shd w:val="clear" w:color="auto" w:fill="auto"/>
            <w:noWrap/>
            <w:vAlign w:val="center"/>
          </w:tcPr>
          <w:p w:rsidR="006529BC" w:rsidRPr="009D007F" w:rsidRDefault="006529BC" w:rsidP="006529BC">
            <w:pPr>
              <w:spacing w:after="0" w:line="240" w:lineRule="auto"/>
              <w:rPr>
                <w:rFonts w:ascii="Arial" w:eastAsia="Times New Roman" w:hAnsi="Arial" w:cs="Arial"/>
                <w:color w:val="FF0000"/>
                <w:sz w:val="20"/>
                <w:szCs w:val="20"/>
                <w:lang w:eastAsia="lt-LT"/>
              </w:rPr>
            </w:pPr>
          </w:p>
        </w:tc>
      </w:tr>
      <w:tr w:rsidR="00086B6E" w:rsidRPr="009D007F" w:rsidTr="00193CED">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4DB42"/>
            <w:vAlign w:val="center"/>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Tikslas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4DB42"/>
            <w:vAlign w:val="center"/>
            <w:hideMark/>
          </w:tcPr>
          <w:p w:rsidR="006529BC" w:rsidRPr="00086B6E" w:rsidRDefault="006529BC" w:rsidP="006529BC">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4DB42"/>
            <w:vAlign w:val="center"/>
            <w:hideMark/>
          </w:tcPr>
          <w:p w:rsidR="006529BC" w:rsidRPr="00086B6E" w:rsidRDefault="006529BC" w:rsidP="006529BC">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(įgyvendinta)</w:t>
            </w:r>
          </w:p>
        </w:tc>
      </w:tr>
      <w:tr w:rsidR="00086B6E" w:rsidRPr="009D007F" w:rsidTr="00193CED">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b/>
                <w:bCs/>
                <w:sz w:val="20"/>
                <w:szCs w:val="20"/>
                <w:lang w:eastAsia="lt-LT"/>
              </w:rPr>
            </w:pPr>
            <w:r w:rsidRPr="00086B6E">
              <w:rPr>
                <w:rFonts w:eastAsia="Times New Roman"/>
                <w:b/>
                <w:bCs/>
                <w:sz w:val="20"/>
                <w:szCs w:val="20"/>
                <w:lang w:eastAsia="lt-LT"/>
              </w:rPr>
              <w:t>2.5</w:t>
            </w:r>
          </w:p>
        </w:tc>
        <w:tc>
          <w:tcPr>
            <w:tcW w:w="8552" w:type="dxa"/>
            <w:gridSpan w:val="3"/>
            <w:tcBorders>
              <w:top w:val="single" w:sz="8" w:space="0" w:color="auto"/>
              <w:left w:val="nil"/>
              <w:bottom w:val="single" w:sz="8" w:space="0" w:color="auto"/>
              <w:right w:val="single" w:sz="8" w:space="0" w:color="000000"/>
            </w:tcBorders>
            <w:shd w:val="clear" w:color="auto" w:fill="F4DB42"/>
            <w:vAlign w:val="center"/>
            <w:hideMark/>
          </w:tcPr>
          <w:p w:rsidR="006529BC" w:rsidRPr="00086B6E" w:rsidRDefault="006529BC" w:rsidP="006529BC">
            <w:pPr>
              <w:spacing w:after="0" w:line="240" w:lineRule="auto"/>
              <w:rPr>
                <w:rFonts w:eastAsia="Times New Roman"/>
                <w:b/>
                <w:bCs/>
                <w:sz w:val="20"/>
                <w:szCs w:val="20"/>
                <w:lang w:eastAsia="lt-LT"/>
              </w:rPr>
            </w:pPr>
            <w:r w:rsidRPr="00086B6E">
              <w:rPr>
                <w:rFonts w:eastAsia="Times New Roman"/>
                <w:b/>
                <w:bCs/>
                <w:sz w:val="20"/>
                <w:szCs w:val="20"/>
                <w:lang w:eastAsia="lt-LT"/>
              </w:rPr>
              <w:t>Užtikrinti gyventojų viešąjį saugumą</w:t>
            </w:r>
          </w:p>
        </w:tc>
      </w:tr>
      <w:tr w:rsidR="00086B6E" w:rsidRPr="009D007F" w:rsidTr="00CF73FA">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center"/>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4DB42"/>
            <w:vAlign w:val="center"/>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221.646,00</w:t>
            </w:r>
          </w:p>
        </w:tc>
        <w:tc>
          <w:tcPr>
            <w:tcW w:w="2127" w:type="dxa"/>
            <w:tcBorders>
              <w:top w:val="nil"/>
              <w:left w:val="nil"/>
              <w:bottom w:val="single" w:sz="8" w:space="0" w:color="auto"/>
              <w:right w:val="single" w:sz="8" w:space="0" w:color="auto"/>
            </w:tcBorders>
            <w:shd w:val="clear" w:color="auto" w:fill="F4DB42"/>
            <w:vAlign w:val="bottom"/>
          </w:tcPr>
          <w:p w:rsidR="006529BC" w:rsidRPr="00086B6E" w:rsidRDefault="00E65F30" w:rsidP="006529BC">
            <w:pPr>
              <w:spacing w:after="0" w:line="240" w:lineRule="auto"/>
              <w:jc w:val="center"/>
              <w:rPr>
                <w:rFonts w:eastAsia="Times New Roman"/>
                <w:sz w:val="20"/>
                <w:szCs w:val="20"/>
                <w:lang w:eastAsia="lt-LT"/>
              </w:rPr>
            </w:pPr>
            <w:r>
              <w:rPr>
                <w:rFonts w:eastAsia="Times New Roman"/>
                <w:sz w:val="20"/>
                <w:szCs w:val="20"/>
                <w:lang w:eastAsia="lt-LT"/>
              </w:rPr>
              <w:t>69.164,66</w:t>
            </w:r>
          </w:p>
        </w:tc>
      </w:tr>
      <w:tr w:rsidR="00086B6E" w:rsidRPr="009D007F" w:rsidTr="00CF73FA">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center"/>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4DB42"/>
            <w:vAlign w:val="center"/>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113.119,00</w:t>
            </w:r>
          </w:p>
        </w:tc>
        <w:tc>
          <w:tcPr>
            <w:tcW w:w="2127" w:type="dxa"/>
            <w:tcBorders>
              <w:top w:val="nil"/>
              <w:left w:val="nil"/>
              <w:bottom w:val="single" w:sz="8" w:space="0" w:color="auto"/>
              <w:right w:val="single" w:sz="8" w:space="0" w:color="auto"/>
            </w:tcBorders>
            <w:shd w:val="clear" w:color="auto" w:fill="F4DB42"/>
            <w:vAlign w:val="bottom"/>
          </w:tcPr>
          <w:p w:rsidR="006529BC" w:rsidRPr="00086B6E" w:rsidRDefault="00E65F30" w:rsidP="006529BC">
            <w:pPr>
              <w:spacing w:after="0" w:line="240" w:lineRule="auto"/>
              <w:jc w:val="center"/>
              <w:rPr>
                <w:rFonts w:eastAsia="Times New Roman"/>
                <w:sz w:val="20"/>
                <w:szCs w:val="20"/>
                <w:lang w:eastAsia="lt-LT"/>
              </w:rPr>
            </w:pPr>
            <w:r>
              <w:rPr>
                <w:rFonts w:eastAsia="Times New Roman"/>
                <w:sz w:val="20"/>
                <w:szCs w:val="20"/>
                <w:lang w:eastAsia="lt-LT"/>
              </w:rPr>
              <w:t>33.594,27</w:t>
            </w:r>
          </w:p>
        </w:tc>
      </w:tr>
      <w:tr w:rsidR="00086B6E" w:rsidRPr="009D007F" w:rsidTr="00CF73FA">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center"/>
            <w:hideMark/>
          </w:tcPr>
          <w:p w:rsidR="006529BC" w:rsidRPr="00086B6E" w:rsidRDefault="006529BC" w:rsidP="006529BC">
            <w:pPr>
              <w:spacing w:after="0" w:line="240" w:lineRule="auto"/>
              <w:rPr>
                <w:rFonts w:eastAsia="Times New Roman"/>
                <w:sz w:val="20"/>
                <w:szCs w:val="20"/>
                <w:lang w:eastAsia="lt-LT"/>
              </w:rPr>
            </w:pPr>
            <w:r w:rsidRPr="00086B6E">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4DB42"/>
            <w:vAlign w:val="center"/>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108.527,00</w:t>
            </w:r>
          </w:p>
        </w:tc>
        <w:tc>
          <w:tcPr>
            <w:tcW w:w="2127" w:type="dxa"/>
            <w:tcBorders>
              <w:top w:val="nil"/>
              <w:left w:val="nil"/>
              <w:bottom w:val="single" w:sz="8" w:space="0" w:color="auto"/>
              <w:right w:val="single" w:sz="8" w:space="0" w:color="auto"/>
            </w:tcBorders>
            <w:shd w:val="clear" w:color="auto" w:fill="F4DB42"/>
            <w:vAlign w:val="bottom"/>
          </w:tcPr>
          <w:p w:rsidR="006529BC" w:rsidRPr="00086B6E" w:rsidRDefault="00E65F30" w:rsidP="006529BC">
            <w:pPr>
              <w:spacing w:after="0" w:line="240" w:lineRule="auto"/>
              <w:jc w:val="center"/>
              <w:rPr>
                <w:rFonts w:eastAsia="Times New Roman"/>
                <w:sz w:val="20"/>
                <w:szCs w:val="20"/>
                <w:lang w:eastAsia="lt-LT"/>
              </w:rPr>
            </w:pPr>
            <w:r>
              <w:rPr>
                <w:rFonts w:eastAsia="Times New Roman"/>
                <w:sz w:val="20"/>
                <w:szCs w:val="20"/>
                <w:lang w:eastAsia="lt-LT"/>
              </w:rPr>
              <w:t>35.570,39</w:t>
            </w:r>
          </w:p>
        </w:tc>
      </w:tr>
      <w:tr w:rsidR="00086B6E" w:rsidRPr="009D007F" w:rsidTr="00B33722">
        <w:trPr>
          <w:trHeight w:val="227"/>
        </w:trPr>
        <w:tc>
          <w:tcPr>
            <w:tcW w:w="960" w:type="dxa"/>
            <w:tcBorders>
              <w:top w:val="nil"/>
              <w:left w:val="nil"/>
              <w:bottom w:val="nil"/>
              <w:right w:val="nil"/>
            </w:tcBorders>
            <w:shd w:val="clear" w:color="auto" w:fill="auto"/>
            <w:noWrap/>
            <w:vAlign w:val="bottom"/>
            <w:hideMark/>
          </w:tcPr>
          <w:p w:rsidR="006529BC" w:rsidRPr="00086B6E" w:rsidRDefault="006529BC" w:rsidP="006529BC">
            <w:pPr>
              <w:spacing w:after="0" w:line="240" w:lineRule="auto"/>
              <w:rPr>
                <w:rFonts w:ascii="Arial" w:eastAsia="Times New Roman" w:hAnsi="Arial" w:cs="Arial"/>
                <w:sz w:val="20"/>
                <w:szCs w:val="20"/>
                <w:lang w:eastAsia="lt-LT"/>
              </w:rPr>
            </w:pPr>
          </w:p>
        </w:tc>
        <w:tc>
          <w:tcPr>
            <w:tcW w:w="4441" w:type="dxa"/>
            <w:tcBorders>
              <w:top w:val="nil"/>
              <w:left w:val="nil"/>
              <w:bottom w:val="nil"/>
              <w:right w:val="nil"/>
            </w:tcBorders>
            <w:shd w:val="clear" w:color="auto" w:fill="auto"/>
            <w:noWrap/>
            <w:vAlign w:val="center"/>
            <w:hideMark/>
          </w:tcPr>
          <w:p w:rsidR="006529BC" w:rsidRPr="00086B6E" w:rsidRDefault="006529BC" w:rsidP="006529BC">
            <w:pPr>
              <w:spacing w:after="0" w:line="240" w:lineRule="auto"/>
              <w:rPr>
                <w:rFonts w:ascii="Arial" w:eastAsia="Times New Roman" w:hAnsi="Arial" w:cs="Arial"/>
                <w:sz w:val="20"/>
                <w:szCs w:val="20"/>
                <w:lang w:eastAsia="lt-LT"/>
              </w:rPr>
            </w:pPr>
          </w:p>
        </w:tc>
        <w:tc>
          <w:tcPr>
            <w:tcW w:w="1984" w:type="dxa"/>
            <w:tcBorders>
              <w:top w:val="nil"/>
              <w:left w:val="nil"/>
              <w:bottom w:val="nil"/>
              <w:right w:val="nil"/>
            </w:tcBorders>
            <w:shd w:val="clear" w:color="auto" w:fill="auto"/>
            <w:noWrap/>
            <w:vAlign w:val="center"/>
            <w:hideMark/>
          </w:tcPr>
          <w:p w:rsidR="006529BC" w:rsidRPr="00086B6E" w:rsidRDefault="006529BC" w:rsidP="006529BC">
            <w:pPr>
              <w:spacing w:after="0" w:line="240" w:lineRule="auto"/>
              <w:rPr>
                <w:rFonts w:ascii="Arial" w:eastAsia="Times New Roman" w:hAnsi="Arial" w:cs="Arial"/>
                <w:sz w:val="20"/>
                <w:szCs w:val="20"/>
                <w:lang w:eastAsia="lt-LT"/>
              </w:rPr>
            </w:pPr>
          </w:p>
        </w:tc>
        <w:tc>
          <w:tcPr>
            <w:tcW w:w="2127" w:type="dxa"/>
            <w:tcBorders>
              <w:top w:val="nil"/>
              <w:left w:val="nil"/>
              <w:bottom w:val="nil"/>
              <w:right w:val="nil"/>
            </w:tcBorders>
            <w:shd w:val="clear" w:color="auto" w:fill="auto"/>
            <w:noWrap/>
            <w:vAlign w:val="center"/>
            <w:hideMark/>
          </w:tcPr>
          <w:p w:rsidR="006529BC" w:rsidRPr="00086B6E" w:rsidRDefault="006529BC" w:rsidP="006529BC">
            <w:pPr>
              <w:spacing w:after="0" w:line="240" w:lineRule="auto"/>
              <w:rPr>
                <w:rFonts w:ascii="Arial" w:eastAsia="Times New Roman" w:hAnsi="Arial" w:cs="Arial"/>
                <w:sz w:val="20"/>
                <w:szCs w:val="20"/>
                <w:lang w:eastAsia="lt-LT"/>
              </w:rPr>
            </w:pPr>
          </w:p>
        </w:tc>
      </w:tr>
      <w:tr w:rsidR="00086B6E" w:rsidRPr="009D007F" w:rsidTr="00B33722">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F9900"/>
            <w:vAlign w:val="center"/>
            <w:hideMark/>
          </w:tcPr>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F9900"/>
            <w:vAlign w:val="center"/>
            <w:hideMark/>
          </w:tcPr>
          <w:p w:rsidR="006529BC" w:rsidRPr="00086B6E" w:rsidRDefault="006529BC" w:rsidP="006529BC">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F9900"/>
            <w:vAlign w:val="center"/>
            <w:hideMark/>
          </w:tcPr>
          <w:p w:rsidR="006529BC" w:rsidRPr="00086B6E" w:rsidRDefault="006529BC" w:rsidP="006529BC">
            <w:pPr>
              <w:spacing w:after="0" w:line="240" w:lineRule="auto"/>
              <w:jc w:val="center"/>
              <w:rPr>
                <w:rFonts w:eastAsia="Times New Roman"/>
                <w:bCs/>
                <w:sz w:val="20"/>
                <w:szCs w:val="20"/>
                <w:lang w:eastAsia="lt-LT"/>
              </w:rPr>
            </w:pPr>
            <w:r w:rsidRPr="00086B6E">
              <w:rPr>
                <w:rFonts w:eastAsia="Times New Roman"/>
                <w:bCs/>
                <w:sz w:val="20"/>
                <w:szCs w:val="20"/>
                <w:lang w:eastAsia="lt-LT"/>
              </w:rPr>
              <w:t>201</w:t>
            </w:r>
            <w:r w:rsidR="00924879">
              <w:rPr>
                <w:rFonts w:eastAsia="Times New Roman"/>
                <w:bCs/>
                <w:sz w:val="20"/>
                <w:szCs w:val="20"/>
                <w:lang w:eastAsia="lt-LT"/>
              </w:rPr>
              <w:t>9</w:t>
            </w:r>
          </w:p>
          <w:p w:rsidR="006529BC" w:rsidRPr="00086B6E" w:rsidRDefault="006529BC" w:rsidP="006529BC">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(įgyvendinta)</w:t>
            </w:r>
          </w:p>
        </w:tc>
      </w:tr>
      <w:tr w:rsidR="00086B6E" w:rsidRPr="009D007F" w:rsidTr="00B33722">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6529BC" w:rsidRPr="00086B6E" w:rsidRDefault="006529BC" w:rsidP="006529BC">
            <w:pPr>
              <w:spacing w:after="0" w:line="240" w:lineRule="auto"/>
              <w:jc w:val="center"/>
              <w:rPr>
                <w:rFonts w:eastAsia="Times New Roman"/>
                <w:b/>
                <w:bCs/>
                <w:sz w:val="20"/>
                <w:szCs w:val="20"/>
                <w:lang w:eastAsia="lt-LT"/>
              </w:rPr>
            </w:pPr>
            <w:r w:rsidRPr="00086B6E">
              <w:rPr>
                <w:rFonts w:eastAsia="Times New Roman"/>
                <w:b/>
                <w:bCs/>
                <w:sz w:val="20"/>
                <w:szCs w:val="20"/>
                <w:lang w:eastAsia="lt-LT"/>
              </w:rPr>
              <w:t>2.5.1</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6529BC" w:rsidRPr="00086B6E" w:rsidRDefault="006529BC" w:rsidP="006529BC">
            <w:pPr>
              <w:spacing w:after="0" w:line="240" w:lineRule="auto"/>
              <w:rPr>
                <w:rFonts w:eastAsia="Times New Roman"/>
                <w:b/>
                <w:bCs/>
                <w:sz w:val="20"/>
                <w:szCs w:val="20"/>
                <w:lang w:eastAsia="lt-LT"/>
              </w:rPr>
            </w:pPr>
            <w:r w:rsidRPr="00086B6E">
              <w:rPr>
                <w:rFonts w:eastAsia="Times New Roman"/>
                <w:b/>
                <w:bCs/>
                <w:sz w:val="20"/>
                <w:szCs w:val="20"/>
                <w:lang w:eastAsia="lt-LT"/>
              </w:rPr>
              <w:t>Gerinti viešojo saugumo situaciją, įgyvendinti prevencines priemones ir programas</w:t>
            </w:r>
          </w:p>
        </w:tc>
      </w:tr>
      <w:tr w:rsidR="00353CFE"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353CFE" w:rsidRPr="00086B6E" w:rsidRDefault="00353CFE" w:rsidP="00353CFE">
            <w:pPr>
              <w:spacing w:after="0" w:line="240" w:lineRule="auto"/>
              <w:rPr>
                <w:rFonts w:eastAsia="Times New Roman"/>
                <w:sz w:val="20"/>
                <w:szCs w:val="20"/>
                <w:lang w:eastAsia="lt-LT"/>
              </w:rPr>
            </w:pPr>
            <w:r w:rsidRPr="00086B6E">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221.646,00</w:t>
            </w:r>
          </w:p>
        </w:tc>
        <w:tc>
          <w:tcPr>
            <w:tcW w:w="2127" w:type="dxa"/>
            <w:tcBorders>
              <w:top w:val="nil"/>
              <w:left w:val="nil"/>
              <w:bottom w:val="single" w:sz="8" w:space="0" w:color="auto"/>
              <w:right w:val="single" w:sz="8" w:space="0" w:color="auto"/>
            </w:tcBorders>
            <w:shd w:val="clear" w:color="auto" w:fill="FF9900"/>
            <w:vAlign w:val="bottom"/>
          </w:tcPr>
          <w:p w:rsidR="00353CFE" w:rsidRPr="00086B6E" w:rsidRDefault="00505002" w:rsidP="00505002">
            <w:pPr>
              <w:spacing w:after="0" w:line="240" w:lineRule="auto"/>
              <w:jc w:val="center"/>
              <w:rPr>
                <w:rFonts w:eastAsia="Times New Roman"/>
                <w:sz w:val="20"/>
                <w:szCs w:val="20"/>
                <w:lang w:eastAsia="lt-LT"/>
              </w:rPr>
            </w:pPr>
            <w:r>
              <w:rPr>
                <w:rFonts w:eastAsia="Times New Roman"/>
                <w:sz w:val="20"/>
                <w:szCs w:val="20"/>
                <w:lang w:eastAsia="lt-LT"/>
              </w:rPr>
              <w:t>69</w:t>
            </w:r>
            <w:r w:rsidR="00353CFE">
              <w:rPr>
                <w:rFonts w:eastAsia="Times New Roman"/>
                <w:sz w:val="20"/>
                <w:szCs w:val="20"/>
                <w:lang w:eastAsia="lt-LT"/>
              </w:rPr>
              <w:t>.</w:t>
            </w:r>
            <w:r>
              <w:rPr>
                <w:rFonts w:eastAsia="Times New Roman"/>
                <w:sz w:val="20"/>
                <w:szCs w:val="20"/>
                <w:lang w:eastAsia="lt-LT"/>
              </w:rPr>
              <w:t>164</w:t>
            </w:r>
            <w:r w:rsidR="00353CFE">
              <w:rPr>
                <w:rFonts w:eastAsia="Times New Roman"/>
                <w:sz w:val="20"/>
                <w:szCs w:val="20"/>
                <w:lang w:eastAsia="lt-LT"/>
              </w:rPr>
              <w:t>,</w:t>
            </w:r>
            <w:r>
              <w:rPr>
                <w:rFonts w:eastAsia="Times New Roman"/>
                <w:sz w:val="20"/>
                <w:szCs w:val="20"/>
                <w:lang w:eastAsia="lt-LT"/>
              </w:rPr>
              <w:t>66</w:t>
            </w:r>
          </w:p>
        </w:tc>
      </w:tr>
      <w:tr w:rsidR="00353CFE"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353CFE" w:rsidRPr="00086B6E" w:rsidRDefault="00353CFE" w:rsidP="00353CFE">
            <w:pPr>
              <w:spacing w:after="0" w:line="240" w:lineRule="auto"/>
              <w:rPr>
                <w:rFonts w:eastAsia="Times New Roman"/>
                <w:sz w:val="20"/>
                <w:szCs w:val="20"/>
                <w:lang w:eastAsia="lt-LT"/>
              </w:rPr>
            </w:pPr>
            <w:r w:rsidRPr="00086B6E">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113.119,00</w:t>
            </w:r>
          </w:p>
        </w:tc>
        <w:tc>
          <w:tcPr>
            <w:tcW w:w="2127" w:type="dxa"/>
            <w:tcBorders>
              <w:top w:val="nil"/>
              <w:left w:val="nil"/>
              <w:bottom w:val="single" w:sz="8" w:space="0" w:color="auto"/>
              <w:right w:val="single" w:sz="8" w:space="0" w:color="auto"/>
            </w:tcBorders>
            <w:shd w:val="clear" w:color="auto" w:fill="FF9900"/>
            <w:vAlign w:val="bottom"/>
          </w:tcPr>
          <w:p w:rsidR="00353CFE" w:rsidRPr="00086B6E" w:rsidRDefault="00505002" w:rsidP="00353CFE">
            <w:pPr>
              <w:spacing w:after="0" w:line="240" w:lineRule="auto"/>
              <w:jc w:val="center"/>
              <w:rPr>
                <w:rFonts w:eastAsia="Times New Roman"/>
                <w:sz w:val="20"/>
                <w:szCs w:val="20"/>
                <w:lang w:eastAsia="lt-LT"/>
              </w:rPr>
            </w:pPr>
            <w:r>
              <w:rPr>
                <w:rFonts w:eastAsia="Times New Roman"/>
                <w:sz w:val="20"/>
                <w:szCs w:val="20"/>
                <w:lang w:eastAsia="lt-LT"/>
              </w:rPr>
              <w:t>33.594,27</w:t>
            </w:r>
          </w:p>
        </w:tc>
      </w:tr>
      <w:tr w:rsidR="00353CFE"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353CFE" w:rsidRPr="00086B6E" w:rsidRDefault="00353CFE" w:rsidP="00353CFE">
            <w:pPr>
              <w:spacing w:after="0" w:line="240" w:lineRule="auto"/>
              <w:rPr>
                <w:rFonts w:eastAsia="Times New Roman"/>
                <w:sz w:val="20"/>
                <w:szCs w:val="20"/>
                <w:lang w:eastAsia="lt-LT"/>
              </w:rPr>
            </w:pPr>
            <w:r w:rsidRPr="00086B6E">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108.527,00</w:t>
            </w:r>
          </w:p>
        </w:tc>
        <w:tc>
          <w:tcPr>
            <w:tcW w:w="2127" w:type="dxa"/>
            <w:tcBorders>
              <w:top w:val="nil"/>
              <w:left w:val="nil"/>
              <w:bottom w:val="single" w:sz="8" w:space="0" w:color="auto"/>
              <w:right w:val="single" w:sz="8" w:space="0" w:color="auto"/>
            </w:tcBorders>
            <w:shd w:val="clear" w:color="auto" w:fill="FF9900"/>
            <w:vAlign w:val="bottom"/>
          </w:tcPr>
          <w:p w:rsidR="00353CFE" w:rsidRPr="00086B6E" w:rsidRDefault="00505002" w:rsidP="00505002">
            <w:pPr>
              <w:spacing w:after="0" w:line="240" w:lineRule="auto"/>
              <w:jc w:val="center"/>
              <w:rPr>
                <w:rFonts w:eastAsia="Times New Roman"/>
                <w:sz w:val="20"/>
                <w:szCs w:val="20"/>
                <w:lang w:eastAsia="lt-LT"/>
              </w:rPr>
            </w:pPr>
            <w:r>
              <w:rPr>
                <w:rFonts w:eastAsia="Times New Roman"/>
                <w:sz w:val="20"/>
                <w:szCs w:val="20"/>
                <w:lang w:eastAsia="lt-LT"/>
              </w:rPr>
              <w:t>35</w:t>
            </w:r>
            <w:r w:rsidR="00353CFE">
              <w:rPr>
                <w:rFonts w:eastAsia="Times New Roman"/>
                <w:sz w:val="20"/>
                <w:szCs w:val="20"/>
                <w:lang w:eastAsia="lt-LT"/>
              </w:rPr>
              <w:t>.5</w:t>
            </w:r>
            <w:r>
              <w:rPr>
                <w:rFonts w:eastAsia="Times New Roman"/>
                <w:sz w:val="20"/>
                <w:szCs w:val="20"/>
                <w:lang w:eastAsia="lt-LT"/>
              </w:rPr>
              <w:t>70</w:t>
            </w:r>
            <w:r w:rsidR="00353CFE">
              <w:rPr>
                <w:rFonts w:eastAsia="Times New Roman"/>
                <w:sz w:val="20"/>
                <w:szCs w:val="20"/>
                <w:lang w:eastAsia="lt-LT"/>
              </w:rPr>
              <w:t>,</w:t>
            </w:r>
            <w:r>
              <w:rPr>
                <w:rFonts w:eastAsia="Times New Roman"/>
                <w:sz w:val="20"/>
                <w:szCs w:val="20"/>
                <w:lang w:eastAsia="lt-LT"/>
              </w:rPr>
              <w:t>3</w:t>
            </w:r>
            <w:r w:rsidR="00353CFE">
              <w:rPr>
                <w:rFonts w:eastAsia="Times New Roman"/>
                <w:sz w:val="20"/>
                <w:szCs w:val="20"/>
                <w:lang w:eastAsia="lt-LT"/>
              </w:rPr>
              <w:t>9</w:t>
            </w:r>
          </w:p>
        </w:tc>
      </w:tr>
      <w:tr w:rsidR="00353CFE" w:rsidRPr="009D007F" w:rsidTr="00B33722">
        <w:trPr>
          <w:trHeight w:val="227"/>
        </w:trPr>
        <w:tc>
          <w:tcPr>
            <w:tcW w:w="960" w:type="dxa"/>
            <w:tcBorders>
              <w:top w:val="nil"/>
              <w:left w:val="nil"/>
              <w:bottom w:val="nil"/>
              <w:right w:val="nil"/>
            </w:tcBorders>
            <w:shd w:val="clear" w:color="auto" w:fill="auto"/>
            <w:noWrap/>
            <w:vAlign w:val="bottom"/>
            <w:hideMark/>
          </w:tcPr>
          <w:p w:rsidR="00353CFE" w:rsidRPr="00086B6E" w:rsidRDefault="00353CFE" w:rsidP="00353CFE">
            <w:pPr>
              <w:spacing w:after="0" w:line="240" w:lineRule="auto"/>
              <w:rPr>
                <w:rFonts w:ascii="Arial" w:eastAsia="Times New Roman" w:hAnsi="Arial" w:cs="Arial"/>
                <w:sz w:val="20"/>
                <w:szCs w:val="20"/>
                <w:lang w:eastAsia="lt-LT"/>
              </w:rPr>
            </w:pPr>
          </w:p>
        </w:tc>
        <w:tc>
          <w:tcPr>
            <w:tcW w:w="4441" w:type="dxa"/>
            <w:tcBorders>
              <w:top w:val="nil"/>
              <w:left w:val="nil"/>
              <w:bottom w:val="nil"/>
              <w:right w:val="nil"/>
            </w:tcBorders>
            <w:shd w:val="clear" w:color="auto" w:fill="auto"/>
            <w:noWrap/>
            <w:vAlign w:val="bottom"/>
            <w:hideMark/>
          </w:tcPr>
          <w:p w:rsidR="00353CFE" w:rsidRPr="00086B6E" w:rsidRDefault="00353CFE" w:rsidP="00353CFE">
            <w:pPr>
              <w:spacing w:after="0" w:line="240" w:lineRule="auto"/>
              <w:rPr>
                <w:rFonts w:ascii="Arial" w:eastAsia="Times New Roman" w:hAnsi="Arial" w:cs="Arial"/>
                <w:sz w:val="20"/>
                <w:szCs w:val="20"/>
                <w:lang w:eastAsia="lt-LT"/>
              </w:rPr>
            </w:pPr>
          </w:p>
        </w:tc>
        <w:tc>
          <w:tcPr>
            <w:tcW w:w="1984" w:type="dxa"/>
            <w:tcBorders>
              <w:top w:val="nil"/>
              <w:left w:val="nil"/>
              <w:bottom w:val="nil"/>
              <w:right w:val="nil"/>
            </w:tcBorders>
            <w:shd w:val="clear" w:color="auto" w:fill="auto"/>
            <w:noWrap/>
            <w:vAlign w:val="bottom"/>
            <w:hideMark/>
          </w:tcPr>
          <w:p w:rsidR="00353CFE" w:rsidRPr="00086B6E" w:rsidRDefault="00353CFE" w:rsidP="00353CFE">
            <w:pPr>
              <w:spacing w:after="0" w:line="240" w:lineRule="auto"/>
              <w:rPr>
                <w:rFonts w:ascii="Arial" w:eastAsia="Times New Roman" w:hAnsi="Arial" w:cs="Arial"/>
                <w:sz w:val="20"/>
                <w:szCs w:val="20"/>
                <w:lang w:eastAsia="lt-LT"/>
              </w:rPr>
            </w:pPr>
          </w:p>
        </w:tc>
        <w:tc>
          <w:tcPr>
            <w:tcW w:w="2127" w:type="dxa"/>
            <w:tcBorders>
              <w:top w:val="nil"/>
              <w:left w:val="nil"/>
              <w:bottom w:val="nil"/>
              <w:right w:val="nil"/>
            </w:tcBorders>
            <w:shd w:val="clear" w:color="auto" w:fill="auto"/>
            <w:noWrap/>
            <w:vAlign w:val="bottom"/>
            <w:hideMark/>
          </w:tcPr>
          <w:p w:rsidR="00353CFE" w:rsidRPr="00086B6E" w:rsidRDefault="00353CFE" w:rsidP="00353CFE">
            <w:pPr>
              <w:spacing w:after="0" w:line="240" w:lineRule="auto"/>
              <w:rPr>
                <w:rFonts w:ascii="Arial" w:eastAsia="Times New Roman" w:hAnsi="Arial" w:cs="Arial"/>
                <w:sz w:val="20"/>
                <w:szCs w:val="20"/>
                <w:lang w:eastAsia="lt-LT"/>
              </w:rPr>
            </w:pPr>
          </w:p>
        </w:tc>
      </w:tr>
      <w:tr w:rsidR="00353CFE" w:rsidRPr="009D007F" w:rsidTr="00193CED">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4DB42"/>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4DB42"/>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Tikslas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4DB42"/>
            <w:vAlign w:val="center"/>
            <w:hideMark/>
          </w:tcPr>
          <w:p w:rsidR="00353CFE" w:rsidRPr="00086B6E" w:rsidRDefault="00924879" w:rsidP="00353CFE">
            <w:pPr>
              <w:spacing w:after="0" w:line="240" w:lineRule="auto"/>
              <w:jc w:val="center"/>
              <w:rPr>
                <w:rFonts w:eastAsia="Times New Roman"/>
                <w:bCs/>
                <w:sz w:val="20"/>
                <w:szCs w:val="20"/>
                <w:lang w:eastAsia="lt-LT"/>
              </w:rPr>
            </w:pPr>
            <w:r>
              <w:rPr>
                <w:rFonts w:eastAsia="Times New Roman"/>
                <w:bCs/>
                <w:sz w:val="20"/>
                <w:szCs w:val="20"/>
                <w:lang w:eastAsia="lt-LT"/>
              </w:rPr>
              <w:t>2019</w:t>
            </w:r>
          </w:p>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4DB42"/>
            <w:vAlign w:val="center"/>
            <w:hideMark/>
          </w:tcPr>
          <w:p w:rsidR="00353CFE" w:rsidRPr="00086B6E" w:rsidRDefault="00924879" w:rsidP="00353CFE">
            <w:pPr>
              <w:spacing w:after="0" w:line="240" w:lineRule="auto"/>
              <w:jc w:val="center"/>
              <w:rPr>
                <w:rFonts w:eastAsia="Times New Roman"/>
                <w:bCs/>
                <w:sz w:val="20"/>
                <w:szCs w:val="20"/>
                <w:lang w:eastAsia="lt-LT"/>
              </w:rPr>
            </w:pPr>
            <w:r>
              <w:rPr>
                <w:rFonts w:eastAsia="Times New Roman"/>
                <w:bCs/>
                <w:sz w:val="20"/>
                <w:szCs w:val="20"/>
                <w:lang w:eastAsia="lt-LT"/>
              </w:rPr>
              <w:t>2019</w:t>
            </w:r>
          </w:p>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(įgyvendinta)</w:t>
            </w:r>
          </w:p>
        </w:tc>
      </w:tr>
      <w:tr w:rsidR="00353CFE" w:rsidRPr="009D007F" w:rsidTr="00193CED">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353CFE" w:rsidRPr="00086B6E" w:rsidRDefault="00353CFE" w:rsidP="00353CFE">
            <w:pPr>
              <w:spacing w:after="0" w:line="240" w:lineRule="auto"/>
              <w:jc w:val="center"/>
              <w:rPr>
                <w:rFonts w:eastAsia="Times New Roman"/>
                <w:b/>
                <w:bCs/>
                <w:sz w:val="20"/>
                <w:szCs w:val="20"/>
                <w:lang w:eastAsia="lt-LT"/>
              </w:rPr>
            </w:pPr>
            <w:r w:rsidRPr="00086B6E">
              <w:rPr>
                <w:rFonts w:eastAsia="Times New Roman"/>
                <w:b/>
                <w:bCs/>
                <w:sz w:val="20"/>
                <w:szCs w:val="20"/>
                <w:lang w:eastAsia="lt-LT"/>
              </w:rPr>
              <w:t>2.6</w:t>
            </w:r>
          </w:p>
        </w:tc>
        <w:tc>
          <w:tcPr>
            <w:tcW w:w="8552" w:type="dxa"/>
            <w:gridSpan w:val="3"/>
            <w:tcBorders>
              <w:top w:val="single" w:sz="8" w:space="0" w:color="auto"/>
              <w:left w:val="nil"/>
              <w:bottom w:val="single" w:sz="8" w:space="0" w:color="auto"/>
              <w:right w:val="single" w:sz="8" w:space="0" w:color="000000"/>
            </w:tcBorders>
            <w:shd w:val="clear" w:color="auto" w:fill="F4DB42"/>
            <w:vAlign w:val="bottom"/>
            <w:hideMark/>
          </w:tcPr>
          <w:p w:rsidR="00353CFE" w:rsidRPr="00086B6E" w:rsidRDefault="00353CFE" w:rsidP="00353CFE">
            <w:pPr>
              <w:spacing w:after="0" w:line="240" w:lineRule="auto"/>
              <w:rPr>
                <w:rFonts w:eastAsia="Times New Roman"/>
                <w:b/>
                <w:bCs/>
                <w:sz w:val="20"/>
                <w:szCs w:val="20"/>
                <w:lang w:eastAsia="lt-LT"/>
              </w:rPr>
            </w:pPr>
            <w:r w:rsidRPr="00086B6E">
              <w:rPr>
                <w:rFonts w:eastAsia="Times New Roman"/>
                <w:b/>
                <w:bCs/>
                <w:sz w:val="20"/>
                <w:szCs w:val="20"/>
                <w:lang w:eastAsia="lt-LT"/>
              </w:rPr>
              <w:t>Formuoti pilietišką visuomenę ir plėtoti vietos partnerystę, gerinant gyvenimo kokybę</w:t>
            </w:r>
          </w:p>
        </w:tc>
      </w:tr>
      <w:tr w:rsidR="00353CFE"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353CFE" w:rsidRPr="00086B6E" w:rsidRDefault="00353CFE" w:rsidP="00353CFE">
            <w:pPr>
              <w:spacing w:after="0" w:line="240" w:lineRule="auto"/>
              <w:rPr>
                <w:rFonts w:eastAsia="Times New Roman"/>
                <w:sz w:val="20"/>
                <w:szCs w:val="20"/>
                <w:lang w:eastAsia="lt-LT"/>
              </w:rPr>
            </w:pPr>
            <w:r w:rsidRPr="00086B6E">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2.240.678,00</w:t>
            </w:r>
          </w:p>
        </w:tc>
        <w:tc>
          <w:tcPr>
            <w:tcW w:w="2127" w:type="dxa"/>
            <w:tcBorders>
              <w:top w:val="nil"/>
              <w:left w:val="nil"/>
              <w:bottom w:val="single" w:sz="8" w:space="0" w:color="auto"/>
              <w:right w:val="single" w:sz="8" w:space="0" w:color="auto"/>
            </w:tcBorders>
            <w:shd w:val="clear" w:color="auto" w:fill="F4DB42"/>
            <w:vAlign w:val="bottom"/>
          </w:tcPr>
          <w:p w:rsidR="00353CFE" w:rsidRPr="00086B6E" w:rsidRDefault="00505002" w:rsidP="00505002">
            <w:pPr>
              <w:spacing w:after="0" w:line="240" w:lineRule="auto"/>
              <w:jc w:val="center"/>
              <w:rPr>
                <w:rFonts w:eastAsia="Times New Roman"/>
                <w:sz w:val="20"/>
                <w:szCs w:val="20"/>
                <w:lang w:eastAsia="lt-LT"/>
              </w:rPr>
            </w:pPr>
            <w:r>
              <w:rPr>
                <w:rFonts w:eastAsia="Times New Roman"/>
                <w:sz w:val="20"/>
                <w:szCs w:val="20"/>
                <w:lang w:eastAsia="lt-LT"/>
              </w:rPr>
              <w:t>4.842</w:t>
            </w:r>
            <w:r w:rsidR="00E020A1">
              <w:rPr>
                <w:rFonts w:eastAsia="Times New Roman"/>
                <w:sz w:val="20"/>
                <w:szCs w:val="20"/>
                <w:lang w:eastAsia="lt-LT"/>
              </w:rPr>
              <w:t>.</w:t>
            </w:r>
            <w:r>
              <w:rPr>
                <w:rFonts w:eastAsia="Times New Roman"/>
                <w:sz w:val="20"/>
                <w:szCs w:val="20"/>
                <w:lang w:eastAsia="lt-LT"/>
              </w:rPr>
              <w:t>453</w:t>
            </w:r>
            <w:r w:rsidR="00E020A1">
              <w:rPr>
                <w:rFonts w:eastAsia="Times New Roman"/>
                <w:sz w:val="20"/>
                <w:szCs w:val="20"/>
                <w:lang w:eastAsia="lt-LT"/>
              </w:rPr>
              <w:t>,</w:t>
            </w:r>
            <w:r>
              <w:rPr>
                <w:rFonts w:eastAsia="Times New Roman"/>
                <w:sz w:val="20"/>
                <w:szCs w:val="20"/>
                <w:lang w:eastAsia="lt-LT"/>
              </w:rPr>
              <w:t>3</w:t>
            </w:r>
            <w:r w:rsidR="00E020A1">
              <w:rPr>
                <w:rFonts w:eastAsia="Times New Roman"/>
                <w:sz w:val="20"/>
                <w:szCs w:val="20"/>
                <w:lang w:eastAsia="lt-LT"/>
              </w:rPr>
              <w:t>9</w:t>
            </w:r>
          </w:p>
        </w:tc>
      </w:tr>
      <w:tr w:rsidR="00353CFE"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353CFE" w:rsidRPr="00086B6E" w:rsidRDefault="00353CFE" w:rsidP="00353CFE">
            <w:pPr>
              <w:spacing w:after="0" w:line="240" w:lineRule="auto"/>
              <w:rPr>
                <w:rFonts w:eastAsia="Times New Roman"/>
                <w:sz w:val="20"/>
                <w:szCs w:val="20"/>
                <w:lang w:eastAsia="lt-LT"/>
              </w:rPr>
            </w:pPr>
            <w:r w:rsidRPr="00086B6E">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183.263,00</w:t>
            </w:r>
          </w:p>
        </w:tc>
        <w:tc>
          <w:tcPr>
            <w:tcW w:w="2127" w:type="dxa"/>
            <w:tcBorders>
              <w:top w:val="nil"/>
              <w:left w:val="nil"/>
              <w:bottom w:val="single" w:sz="8" w:space="0" w:color="auto"/>
              <w:right w:val="single" w:sz="8" w:space="0" w:color="auto"/>
            </w:tcBorders>
            <w:shd w:val="clear" w:color="auto" w:fill="F4DB42"/>
            <w:vAlign w:val="bottom"/>
          </w:tcPr>
          <w:p w:rsidR="00353CFE" w:rsidRPr="00086B6E" w:rsidRDefault="00505002" w:rsidP="00505002">
            <w:pPr>
              <w:spacing w:after="0" w:line="240" w:lineRule="auto"/>
              <w:jc w:val="center"/>
              <w:rPr>
                <w:rFonts w:eastAsia="Times New Roman"/>
                <w:sz w:val="20"/>
                <w:szCs w:val="20"/>
                <w:lang w:eastAsia="lt-LT"/>
              </w:rPr>
            </w:pPr>
            <w:r>
              <w:rPr>
                <w:rFonts w:eastAsia="Times New Roman"/>
                <w:sz w:val="20"/>
                <w:szCs w:val="20"/>
                <w:lang w:eastAsia="lt-LT"/>
              </w:rPr>
              <w:t>696</w:t>
            </w:r>
            <w:r w:rsidR="00353CFE">
              <w:rPr>
                <w:rFonts w:eastAsia="Times New Roman"/>
                <w:sz w:val="20"/>
                <w:szCs w:val="20"/>
                <w:lang w:eastAsia="lt-LT"/>
              </w:rPr>
              <w:t>.7</w:t>
            </w:r>
            <w:r>
              <w:rPr>
                <w:rFonts w:eastAsia="Times New Roman"/>
                <w:sz w:val="20"/>
                <w:szCs w:val="20"/>
                <w:lang w:eastAsia="lt-LT"/>
              </w:rPr>
              <w:t>38</w:t>
            </w:r>
            <w:r w:rsidR="00353CFE">
              <w:rPr>
                <w:rFonts w:eastAsia="Times New Roman"/>
                <w:sz w:val="20"/>
                <w:szCs w:val="20"/>
                <w:lang w:eastAsia="lt-LT"/>
              </w:rPr>
              <w:t>,</w:t>
            </w:r>
            <w:r>
              <w:rPr>
                <w:rFonts w:eastAsia="Times New Roman"/>
                <w:sz w:val="20"/>
                <w:szCs w:val="20"/>
                <w:lang w:eastAsia="lt-LT"/>
              </w:rPr>
              <w:t>31</w:t>
            </w:r>
          </w:p>
        </w:tc>
      </w:tr>
      <w:tr w:rsidR="00353CFE"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353CFE" w:rsidRPr="00086B6E" w:rsidRDefault="00353CFE" w:rsidP="00353CFE">
            <w:pPr>
              <w:spacing w:after="0" w:line="240" w:lineRule="auto"/>
              <w:rPr>
                <w:rFonts w:eastAsia="Times New Roman"/>
                <w:sz w:val="20"/>
                <w:szCs w:val="20"/>
                <w:lang w:eastAsia="lt-LT"/>
              </w:rPr>
            </w:pPr>
            <w:r w:rsidRPr="00086B6E">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2.057.415,00</w:t>
            </w:r>
          </w:p>
        </w:tc>
        <w:tc>
          <w:tcPr>
            <w:tcW w:w="2127" w:type="dxa"/>
            <w:tcBorders>
              <w:top w:val="nil"/>
              <w:left w:val="nil"/>
              <w:bottom w:val="single" w:sz="8" w:space="0" w:color="auto"/>
              <w:right w:val="single" w:sz="8" w:space="0" w:color="auto"/>
            </w:tcBorders>
            <w:shd w:val="clear" w:color="auto" w:fill="F4DB42"/>
            <w:vAlign w:val="bottom"/>
          </w:tcPr>
          <w:p w:rsidR="00353CFE" w:rsidRPr="00086B6E" w:rsidRDefault="00505002" w:rsidP="00505002">
            <w:pPr>
              <w:spacing w:after="0" w:line="240" w:lineRule="auto"/>
              <w:jc w:val="center"/>
              <w:rPr>
                <w:rFonts w:eastAsia="Times New Roman"/>
                <w:sz w:val="20"/>
                <w:szCs w:val="20"/>
                <w:lang w:eastAsia="lt-LT"/>
              </w:rPr>
            </w:pPr>
            <w:r>
              <w:rPr>
                <w:rFonts w:eastAsia="Times New Roman"/>
                <w:sz w:val="20"/>
                <w:szCs w:val="20"/>
                <w:lang w:eastAsia="lt-LT"/>
              </w:rPr>
              <w:t>4</w:t>
            </w:r>
            <w:r w:rsidR="00353CFE">
              <w:rPr>
                <w:rFonts w:eastAsia="Times New Roman"/>
                <w:sz w:val="20"/>
                <w:szCs w:val="20"/>
                <w:lang w:eastAsia="lt-LT"/>
              </w:rPr>
              <w:t>.</w:t>
            </w:r>
            <w:r>
              <w:rPr>
                <w:rFonts w:eastAsia="Times New Roman"/>
                <w:sz w:val="20"/>
                <w:szCs w:val="20"/>
                <w:lang w:eastAsia="lt-LT"/>
              </w:rPr>
              <w:t>143</w:t>
            </w:r>
            <w:r w:rsidR="00353CFE">
              <w:rPr>
                <w:rFonts w:eastAsia="Times New Roman"/>
                <w:sz w:val="20"/>
                <w:szCs w:val="20"/>
                <w:lang w:eastAsia="lt-LT"/>
              </w:rPr>
              <w:t>.</w:t>
            </w:r>
            <w:r>
              <w:rPr>
                <w:rFonts w:eastAsia="Times New Roman"/>
                <w:sz w:val="20"/>
                <w:szCs w:val="20"/>
                <w:lang w:eastAsia="lt-LT"/>
              </w:rPr>
              <w:t>715</w:t>
            </w:r>
            <w:r w:rsidR="00353CFE">
              <w:rPr>
                <w:rFonts w:eastAsia="Times New Roman"/>
                <w:sz w:val="20"/>
                <w:szCs w:val="20"/>
                <w:lang w:eastAsia="lt-LT"/>
              </w:rPr>
              <w:t>,</w:t>
            </w:r>
            <w:r>
              <w:rPr>
                <w:rFonts w:eastAsia="Times New Roman"/>
                <w:sz w:val="20"/>
                <w:szCs w:val="20"/>
                <w:lang w:eastAsia="lt-LT"/>
              </w:rPr>
              <w:t>08</w:t>
            </w:r>
          </w:p>
        </w:tc>
      </w:tr>
      <w:tr w:rsidR="00353CFE" w:rsidRPr="009D007F" w:rsidTr="00B33722">
        <w:trPr>
          <w:trHeight w:val="227"/>
        </w:trPr>
        <w:tc>
          <w:tcPr>
            <w:tcW w:w="960" w:type="dxa"/>
            <w:tcBorders>
              <w:top w:val="nil"/>
              <w:left w:val="nil"/>
              <w:bottom w:val="nil"/>
              <w:right w:val="nil"/>
            </w:tcBorders>
            <w:shd w:val="clear" w:color="auto" w:fill="auto"/>
            <w:noWrap/>
            <w:vAlign w:val="bottom"/>
            <w:hideMark/>
          </w:tcPr>
          <w:p w:rsidR="00353CFE" w:rsidRPr="00086B6E" w:rsidRDefault="00353CFE" w:rsidP="00353CFE">
            <w:pPr>
              <w:spacing w:after="0" w:line="240" w:lineRule="auto"/>
              <w:rPr>
                <w:rFonts w:ascii="Arial" w:eastAsia="Times New Roman" w:hAnsi="Arial" w:cs="Arial"/>
                <w:sz w:val="20"/>
                <w:szCs w:val="20"/>
                <w:lang w:eastAsia="lt-LT"/>
              </w:rPr>
            </w:pPr>
          </w:p>
        </w:tc>
        <w:tc>
          <w:tcPr>
            <w:tcW w:w="4441" w:type="dxa"/>
            <w:tcBorders>
              <w:top w:val="nil"/>
              <w:left w:val="nil"/>
              <w:bottom w:val="nil"/>
              <w:right w:val="nil"/>
            </w:tcBorders>
            <w:shd w:val="clear" w:color="auto" w:fill="auto"/>
            <w:noWrap/>
            <w:vAlign w:val="bottom"/>
            <w:hideMark/>
          </w:tcPr>
          <w:p w:rsidR="00353CFE" w:rsidRPr="00086B6E" w:rsidRDefault="00353CFE" w:rsidP="00353CFE">
            <w:pPr>
              <w:spacing w:after="0" w:line="240" w:lineRule="auto"/>
              <w:rPr>
                <w:rFonts w:ascii="Arial" w:eastAsia="Times New Roman" w:hAnsi="Arial" w:cs="Arial"/>
                <w:sz w:val="20"/>
                <w:szCs w:val="20"/>
                <w:lang w:eastAsia="lt-LT"/>
              </w:rPr>
            </w:pPr>
          </w:p>
        </w:tc>
        <w:tc>
          <w:tcPr>
            <w:tcW w:w="1984" w:type="dxa"/>
            <w:tcBorders>
              <w:top w:val="nil"/>
              <w:left w:val="nil"/>
              <w:bottom w:val="nil"/>
              <w:right w:val="nil"/>
            </w:tcBorders>
            <w:shd w:val="clear" w:color="auto" w:fill="auto"/>
            <w:noWrap/>
            <w:vAlign w:val="bottom"/>
            <w:hideMark/>
          </w:tcPr>
          <w:p w:rsidR="00353CFE" w:rsidRPr="00086B6E" w:rsidRDefault="00353CFE" w:rsidP="00353CFE">
            <w:pPr>
              <w:spacing w:after="0" w:line="240" w:lineRule="auto"/>
              <w:rPr>
                <w:rFonts w:ascii="Arial" w:eastAsia="Times New Roman" w:hAnsi="Arial" w:cs="Arial"/>
                <w:sz w:val="20"/>
                <w:szCs w:val="20"/>
                <w:lang w:eastAsia="lt-LT"/>
              </w:rPr>
            </w:pPr>
          </w:p>
        </w:tc>
        <w:tc>
          <w:tcPr>
            <w:tcW w:w="2127" w:type="dxa"/>
            <w:tcBorders>
              <w:top w:val="nil"/>
              <w:left w:val="nil"/>
              <w:bottom w:val="nil"/>
              <w:right w:val="nil"/>
            </w:tcBorders>
            <w:shd w:val="clear" w:color="auto" w:fill="auto"/>
            <w:noWrap/>
            <w:vAlign w:val="bottom"/>
            <w:hideMark/>
          </w:tcPr>
          <w:p w:rsidR="00353CFE" w:rsidRPr="00086B6E" w:rsidRDefault="00353CFE" w:rsidP="00353CFE">
            <w:pPr>
              <w:spacing w:after="0" w:line="240" w:lineRule="auto"/>
              <w:rPr>
                <w:rFonts w:ascii="Arial" w:eastAsia="Times New Roman" w:hAnsi="Arial" w:cs="Arial"/>
                <w:sz w:val="20"/>
                <w:szCs w:val="20"/>
                <w:lang w:eastAsia="lt-LT"/>
              </w:rPr>
            </w:pPr>
          </w:p>
        </w:tc>
      </w:tr>
      <w:tr w:rsidR="00353CFE" w:rsidRPr="009D007F" w:rsidTr="00B33722">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F9900"/>
            <w:vAlign w:val="center"/>
            <w:hideMark/>
          </w:tcPr>
          <w:p w:rsidR="00353CFE" w:rsidRPr="00086B6E" w:rsidRDefault="00924879" w:rsidP="00353CFE">
            <w:pPr>
              <w:spacing w:after="0" w:line="240" w:lineRule="auto"/>
              <w:jc w:val="center"/>
              <w:rPr>
                <w:rFonts w:eastAsia="Times New Roman"/>
                <w:bCs/>
                <w:sz w:val="20"/>
                <w:szCs w:val="20"/>
                <w:lang w:eastAsia="lt-LT"/>
              </w:rPr>
            </w:pPr>
            <w:r>
              <w:rPr>
                <w:rFonts w:eastAsia="Times New Roman"/>
                <w:bCs/>
                <w:sz w:val="20"/>
                <w:szCs w:val="20"/>
                <w:lang w:eastAsia="lt-LT"/>
              </w:rPr>
              <w:t>2019</w:t>
            </w:r>
          </w:p>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F9900"/>
            <w:vAlign w:val="center"/>
            <w:hideMark/>
          </w:tcPr>
          <w:p w:rsidR="00353CFE" w:rsidRPr="00086B6E" w:rsidRDefault="00924879" w:rsidP="00353CFE">
            <w:pPr>
              <w:spacing w:after="0" w:line="240" w:lineRule="auto"/>
              <w:jc w:val="center"/>
              <w:rPr>
                <w:rFonts w:eastAsia="Times New Roman"/>
                <w:bCs/>
                <w:sz w:val="20"/>
                <w:szCs w:val="20"/>
                <w:lang w:eastAsia="lt-LT"/>
              </w:rPr>
            </w:pPr>
            <w:r>
              <w:rPr>
                <w:rFonts w:eastAsia="Times New Roman"/>
                <w:bCs/>
                <w:sz w:val="20"/>
                <w:szCs w:val="20"/>
                <w:lang w:eastAsia="lt-LT"/>
              </w:rPr>
              <w:t>2019</w:t>
            </w:r>
          </w:p>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(įgyvendinta)</w:t>
            </w:r>
          </w:p>
        </w:tc>
      </w:tr>
      <w:tr w:rsidR="00353CFE" w:rsidRPr="009D007F" w:rsidTr="00B70A9A">
        <w:trPr>
          <w:trHeight w:val="252"/>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b/>
                <w:bCs/>
                <w:sz w:val="20"/>
                <w:szCs w:val="20"/>
                <w:lang w:eastAsia="lt-LT"/>
              </w:rPr>
            </w:pPr>
            <w:r w:rsidRPr="00086B6E">
              <w:rPr>
                <w:rFonts w:eastAsia="Times New Roman"/>
                <w:b/>
                <w:bCs/>
                <w:sz w:val="20"/>
                <w:szCs w:val="20"/>
                <w:lang w:eastAsia="lt-LT"/>
              </w:rPr>
              <w:t>2.6.1</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353CFE" w:rsidRPr="00086B6E" w:rsidRDefault="00353CFE" w:rsidP="00353CFE">
            <w:pPr>
              <w:spacing w:after="0" w:line="240" w:lineRule="auto"/>
              <w:rPr>
                <w:rFonts w:eastAsia="Times New Roman"/>
                <w:b/>
                <w:bCs/>
                <w:sz w:val="20"/>
                <w:szCs w:val="20"/>
                <w:lang w:eastAsia="lt-LT"/>
              </w:rPr>
            </w:pPr>
            <w:r w:rsidRPr="00086B6E">
              <w:rPr>
                <w:rFonts w:eastAsia="Times New Roman"/>
                <w:b/>
                <w:bCs/>
                <w:sz w:val="20"/>
                <w:szCs w:val="20"/>
                <w:lang w:eastAsia="lt-LT"/>
              </w:rPr>
              <w:t xml:space="preserve">Gerinti bendruomenių, jaunimo organizacijų ir kitų NVO infrastruktūrą bei remti jų veiklas, siekiant veiklos efektyvumo  </w:t>
            </w:r>
          </w:p>
        </w:tc>
      </w:tr>
      <w:tr w:rsidR="00353CFE"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353CFE" w:rsidRPr="00086B6E" w:rsidRDefault="00353CFE" w:rsidP="00353CFE">
            <w:pPr>
              <w:spacing w:after="0" w:line="240" w:lineRule="auto"/>
              <w:rPr>
                <w:rFonts w:eastAsia="Times New Roman"/>
                <w:sz w:val="20"/>
                <w:szCs w:val="20"/>
                <w:lang w:eastAsia="lt-LT"/>
              </w:rPr>
            </w:pPr>
            <w:r w:rsidRPr="00086B6E">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350.696,00</w:t>
            </w:r>
          </w:p>
        </w:tc>
        <w:tc>
          <w:tcPr>
            <w:tcW w:w="2127" w:type="dxa"/>
            <w:tcBorders>
              <w:top w:val="nil"/>
              <w:left w:val="nil"/>
              <w:bottom w:val="single" w:sz="8" w:space="0" w:color="auto"/>
              <w:right w:val="single" w:sz="8" w:space="0" w:color="auto"/>
            </w:tcBorders>
            <w:shd w:val="clear" w:color="auto" w:fill="FF9900"/>
            <w:vAlign w:val="bottom"/>
          </w:tcPr>
          <w:p w:rsidR="00353CFE" w:rsidRPr="00086B6E" w:rsidRDefault="00505002" w:rsidP="00505002">
            <w:pPr>
              <w:spacing w:after="0" w:line="240" w:lineRule="auto"/>
              <w:jc w:val="center"/>
              <w:rPr>
                <w:rFonts w:eastAsia="Times New Roman"/>
                <w:sz w:val="20"/>
                <w:szCs w:val="20"/>
                <w:lang w:eastAsia="lt-LT"/>
              </w:rPr>
            </w:pPr>
            <w:r>
              <w:rPr>
                <w:rFonts w:eastAsia="Times New Roman"/>
                <w:sz w:val="20"/>
                <w:szCs w:val="20"/>
                <w:lang w:eastAsia="lt-LT"/>
              </w:rPr>
              <w:t>486</w:t>
            </w:r>
            <w:r w:rsidR="00353CFE">
              <w:rPr>
                <w:rFonts w:eastAsia="Times New Roman"/>
                <w:sz w:val="20"/>
                <w:szCs w:val="20"/>
                <w:lang w:eastAsia="lt-LT"/>
              </w:rPr>
              <w:t>.</w:t>
            </w:r>
            <w:r>
              <w:rPr>
                <w:rFonts w:eastAsia="Times New Roman"/>
                <w:sz w:val="20"/>
                <w:szCs w:val="20"/>
                <w:lang w:eastAsia="lt-LT"/>
              </w:rPr>
              <w:t>614</w:t>
            </w:r>
            <w:r w:rsidR="00353CFE">
              <w:rPr>
                <w:rFonts w:eastAsia="Times New Roman"/>
                <w:sz w:val="20"/>
                <w:szCs w:val="20"/>
                <w:lang w:eastAsia="lt-LT"/>
              </w:rPr>
              <w:t>,</w:t>
            </w:r>
            <w:r>
              <w:rPr>
                <w:rFonts w:eastAsia="Times New Roman"/>
                <w:sz w:val="20"/>
                <w:szCs w:val="20"/>
                <w:lang w:eastAsia="lt-LT"/>
              </w:rPr>
              <w:t>23</w:t>
            </w:r>
          </w:p>
        </w:tc>
      </w:tr>
      <w:tr w:rsidR="00353CFE"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353CFE" w:rsidRPr="00086B6E" w:rsidRDefault="00353CFE" w:rsidP="00353CFE">
            <w:pPr>
              <w:spacing w:after="0" w:line="240" w:lineRule="auto"/>
              <w:rPr>
                <w:rFonts w:eastAsia="Times New Roman"/>
                <w:sz w:val="20"/>
                <w:szCs w:val="20"/>
                <w:lang w:eastAsia="lt-LT"/>
              </w:rPr>
            </w:pPr>
            <w:r w:rsidRPr="00086B6E">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19.267,00</w:t>
            </w:r>
          </w:p>
        </w:tc>
        <w:tc>
          <w:tcPr>
            <w:tcW w:w="2127" w:type="dxa"/>
            <w:tcBorders>
              <w:top w:val="nil"/>
              <w:left w:val="nil"/>
              <w:bottom w:val="single" w:sz="8" w:space="0" w:color="auto"/>
              <w:right w:val="single" w:sz="8" w:space="0" w:color="auto"/>
            </w:tcBorders>
            <w:shd w:val="clear" w:color="auto" w:fill="FF9900"/>
            <w:vAlign w:val="bottom"/>
          </w:tcPr>
          <w:p w:rsidR="00353CFE" w:rsidRPr="00086B6E" w:rsidRDefault="00505002" w:rsidP="00505002">
            <w:pPr>
              <w:spacing w:after="0" w:line="240" w:lineRule="auto"/>
              <w:jc w:val="center"/>
              <w:rPr>
                <w:rFonts w:eastAsia="Times New Roman"/>
                <w:sz w:val="20"/>
                <w:szCs w:val="20"/>
                <w:lang w:eastAsia="lt-LT"/>
              </w:rPr>
            </w:pPr>
            <w:r>
              <w:rPr>
                <w:rFonts w:eastAsia="Times New Roman"/>
                <w:sz w:val="20"/>
                <w:szCs w:val="20"/>
                <w:lang w:eastAsia="lt-LT"/>
              </w:rPr>
              <w:t>127</w:t>
            </w:r>
            <w:r w:rsidR="00353CFE">
              <w:rPr>
                <w:rFonts w:eastAsia="Times New Roman"/>
                <w:sz w:val="20"/>
                <w:szCs w:val="20"/>
                <w:lang w:eastAsia="lt-LT"/>
              </w:rPr>
              <w:t>.8</w:t>
            </w:r>
            <w:r>
              <w:rPr>
                <w:rFonts w:eastAsia="Times New Roman"/>
                <w:sz w:val="20"/>
                <w:szCs w:val="20"/>
                <w:lang w:eastAsia="lt-LT"/>
              </w:rPr>
              <w:t>33</w:t>
            </w:r>
            <w:r w:rsidR="00353CFE">
              <w:rPr>
                <w:rFonts w:eastAsia="Times New Roman"/>
                <w:sz w:val="20"/>
                <w:szCs w:val="20"/>
                <w:lang w:eastAsia="lt-LT"/>
              </w:rPr>
              <w:t>,</w:t>
            </w:r>
            <w:r>
              <w:rPr>
                <w:rFonts w:eastAsia="Times New Roman"/>
                <w:sz w:val="20"/>
                <w:szCs w:val="20"/>
                <w:lang w:eastAsia="lt-LT"/>
              </w:rPr>
              <w:t>23</w:t>
            </w:r>
          </w:p>
        </w:tc>
      </w:tr>
      <w:tr w:rsidR="00353CFE"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353CFE" w:rsidRPr="00086B6E" w:rsidRDefault="00353CFE" w:rsidP="00353CFE">
            <w:pPr>
              <w:spacing w:after="0" w:line="240" w:lineRule="auto"/>
              <w:rPr>
                <w:rFonts w:eastAsia="Times New Roman"/>
                <w:sz w:val="20"/>
                <w:szCs w:val="20"/>
                <w:lang w:eastAsia="lt-LT"/>
              </w:rPr>
            </w:pPr>
            <w:r w:rsidRPr="00086B6E">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331.429,00</w:t>
            </w:r>
          </w:p>
        </w:tc>
        <w:tc>
          <w:tcPr>
            <w:tcW w:w="2127" w:type="dxa"/>
            <w:tcBorders>
              <w:top w:val="nil"/>
              <w:left w:val="nil"/>
              <w:bottom w:val="single" w:sz="8" w:space="0" w:color="auto"/>
              <w:right w:val="single" w:sz="8" w:space="0" w:color="auto"/>
            </w:tcBorders>
            <w:shd w:val="clear" w:color="auto" w:fill="FF9900"/>
            <w:vAlign w:val="bottom"/>
          </w:tcPr>
          <w:p w:rsidR="00353CFE" w:rsidRPr="00086B6E" w:rsidRDefault="00505002" w:rsidP="00353CFE">
            <w:pPr>
              <w:spacing w:after="0" w:line="240" w:lineRule="auto"/>
              <w:jc w:val="center"/>
              <w:rPr>
                <w:rFonts w:eastAsia="Times New Roman"/>
                <w:sz w:val="20"/>
                <w:szCs w:val="20"/>
                <w:lang w:eastAsia="lt-LT"/>
              </w:rPr>
            </w:pPr>
            <w:r>
              <w:rPr>
                <w:rFonts w:eastAsia="Times New Roman"/>
                <w:sz w:val="20"/>
                <w:szCs w:val="20"/>
                <w:lang w:eastAsia="lt-LT"/>
              </w:rPr>
              <w:t>356.781</w:t>
            </w:r>
            <w:r w:rsidR="00353CFE">
              <w:rPr>
                <w:rFonts w:eastAsia="Times New Roman"/>
                <w:sz w:val="20"/>
                <w:szCs w:val="20"/>
                <w:lang w:eastAsia="lt-LT"/>
              </w:rPr>
              <w:t>,00</w:t>
            </w:r>
          </w:p>
        </w:tc>
      </w:tr>
      <w:tr w:rsidR="00353CFE" w:rsidRPr="009D007F" w:rsidTr="00B33722">
        <w:trPr>
          <w:trHeight w:val="227"/>
        </w:trPr>
        <w:tc>
          <w:tcPr>
            <w:tcW w:w="960" w:type="dxa"/>
            <w:tcBorders>
              <w:top w:val="nil"/>
              <w:left w:val="nil"/>
              <w:bottom w:val="nil"/>
              <w:right w:val="nil"/>
            </w:tcBorders>
            <w:shd w:val="clear" w:color="auto" w:fill="auto"/>
            <w:noWrap/>
            <w:vAlign w:val="bottom"/>
            <w:hideMark/>
          </w:tcPr>
          <w:p w:rsidR="00353CFE" w:rsidRPr="00086B6E" w:rsidRDefault="00353CFE" w:rsidP="00353CFE">
            <w:pPr>
              <w:spacing w:after="0" w:line="240" w:lineRule="auto"/>
              <w:rPr>
                <w:rFonts w:ascii="Arial" w:eastAsia="Times New Roman" w:hAnsi="Arial" w:cs="Arial"/>
                <w:sz w:val="20"/>
                <w:szCs w:val="20"/>
                <w:lang w:eastAsia="lt-LT"/>
              </w:rPr>
            </w:pPr>
          </w:p>
        </w:tc>
        <w:tc>
          <w:tcPr>
            <w:tcW w:w="4441" w:type="dxa"/>
            <w:tcBorders>
              <w:top w:val="nil"/>
              <w:left w:val="nil"/>
              <w:bottom w:val="nil"/>
              <w:right w:val="nil"/>
            </w:tcBorders>
            <w:shd w:val="clear" w:color="auto" w:fill="auto"/>
            <w:noWrap/>
            <w:vAlign w:val="bottom"/>
            <w:hideMark/>
          </w:tcPr>
          <w:p w:rsidR="00353CFE" w:rsidRPr="00086B6E" w:rsidRDefault="00353CFE" w:rsidP="00353CFE">
            <w:pPr>
              <w:spacing w:after="0" w:line="240" w:lineRule="auto"/>
              <w:rPr>
                <w:rFonts w:ascii="Arial" w:eastAsia="Times New Roman" w:hAnsi="Arial" w:cs="Arial"/>
                <w:sz w:val="20"/>
                <w:szCs w:val="20"/>
                <w:lang w:eastAsia="lt-LT"/>
              </w:rPr>
            </w:pPr>
          </w:p>
        </w:tc>
        <w:tc>
          <w:tcPr>
            <w:tcW w:w="1984" w:type="dxa"/>
            <w:tcBorders>
              <w:top w:val="nil"/>
              <w:left w:val="nil"/>
              <w:bottom w:val="nil"/>
              <w:right w:val="nil"/>
            </w:tcBorders>
            <w:shd w:val="clear" w:color="auto" w:fill="auto"/>
            <w:noWrap/>
            <w:vAlign w:val="bottom"/>
            <w:hideMark/>
          </w:tcPr>
          <w:p w:rsidR="00353CFE" w:rsidRPr="00086B6E" w:rsidRDefault="00353CFE" w:rsidP="00353CFE">
            <w:pPr>
              <w:spacing w:after="0" w:line="240" w:lineRule="auto"/>
              <w:rPr>
                <w:rFonts w:ascii="Arial" w:eastAsia="Times New Roman" w:hAnsi="Arial" w:cs="Arial"/>
                <w:sz w:val="20"/>
                <w:szCs w:val="20"/>
                <w:lang w:eastAsia="lt-LT"/>
              </w:rPr>
            </w:pPr>
          </w:p>
        </w:tc>
        <w:tc>
          <w:tcPr>
            <w:tcW w:w="2127" w:type="dxa"/>
            <w:tcBorders>
              <w:top w:val="nil"/>
              <w:left w:val="nil"/>
              <w:bottom w:val="nil"/>
              <w:right w:val="nil"/>
            </w:tcBorders>
            <w:shd w:val="clear" w:color="auto" w:fill="auto"/>
            <w:noWrap/>
            <w:vAlign w:val="bottom"/>
            <w:hideMark/>
          </w:tcPr>
          <w:p w:rsidR="00353CFE" w:rsidRPr="00086B6E" w:rsidRDefault="00353CFE" w:rsidP="00353CFE">
            <w:pPr>
              <w:spacing w:after="0" w:line="240" w:lineRule="auto"/>
              <w:rPr>
                <w:rFonts w:ascii="Arial" w:eastAsia="Times New Roman" w:hAnsi="Arial" w:cs="Arial"/>
                <w:sz w:val="20"/>
                <w:szCs w:val="20"/>
                <w:lang w:eastAsia="lt-LT"/>
              </w:rPr>
            </w:pPr>
          </w:p>
        </w:tc>
      </w:tr>
      <w:tr w:rsidR="00353CFE" w:rsidRPr="009D007F" w:rsidTr="00B33722">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353CFE" w:rsidRPr="00086B6E" w:rsidRDefault="00924879" w:rsidP="00353CFE">
            <w:pPr>
              <w:spacing w:after="0" w:line="240" w:lineRule="auto"/>
              <w:jc w:val="center"/>
              <w:rPr>
                <w:rFonts w:eastAsia="Times New Roman"/>
                <w:bCs/>
                <w:sz w:val="20"/>
                <w:szCs w:val="20"/>
                <w:lang w:eastAsia="lt-LT"/>
              </w:rPr>
            </w:pPr>
            <w:r>
              <w:rPr>
                <w:rFonts w:eastAsia="Times New Roman"/>
                <w:bCs/>
                <w:sz w:val="20"/>
                <w:szCs w:val="20"/>
                <w:lang w:eastAsia="lt-LT"/>
              </w:rPr>
              <w:t>2019</w:t>
            </w:r>
          </w:p>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F9900"/>
            <w:vAlign w:val="bottom"/>
            <w:hideMark/>
          </w:tcPr>
          <w:p w:rsidR="00353CFE" w:rsidRPr="00086B6E" w:rsidRDefault="00924879" w:rsidP="00353CFE">
            <w:pPr>
              <w:spacing w:after="0" w:line="240" w:lineRule="auto"/>
              <w:jc w:val="center"/>
              <w:rPr>
                <w:rFonts w:eastAsia="Times New Roman"/>
                <w:bCs/>
                <w:sz w:val="20"/>
                <w:szCs w:val="20"/>
                <w:lang w:eastAsia="lt-LT"/>
              </w:rPr>
            </w:pPr>
            <w:r>
              <w:rPr>
                <w:rFonts w:eastAsia="Times New Roman"/>
                <w:bCs/>
                <w:sz w:val="20"/>
                <w:szCs w:val="20"/>
                <w:lang w:eastAsia="lt-LT"/>
              </w:rPr>
              <w:t>2019</w:t>
            </w:r>
          </w:p>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 xml:space="preserve"> (įgyvendinta)</w:t>
            </w:r>
          </w:p>
        </w:tc>
      </w:tr>
      <w:tr w:rsidR="00353CFE" w:rsidRPr="009D007F" w:rsidTr="00B33722">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b/>
                <w:bCs/>
                <w:sz w:val="20"/>
                <w:szCs w:val="20"/>
                <w:lang w:eastAsia="lt-LT"/>
              </w:rPr>
            </w:pPr>
            <w:r w:rsidRPr="00086B6E">
              <w:rPr>
                <w:rFonts w:eastAsia="Times New Roman"/>
                <w:b/>
                <w:bCs/>
                <w:sz w:val="20"/>
                <w:szCs w:val="20"/>
                <w:lang w:eastAsia="lt-LT"/>
              </w:rPr>
              <w:t>2.6.2</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353CFE" w:rsidRPr="00086B6E" w:rsidRDefault="00353CFE" w:rsidP="00353CFE">
            <w:pPr>
              <w:spacing w:after="0" w:line="240" w:lineRule="auto"/>
              <w:rPr>
                <w:rFonts w:eastAsia="Times New Roman"/>
                <w:b/>
                <w:bCs/>
                <w:sz w:val="20"/>
                <w:szCs w:val="20"/>
                <w:lang w:eastAsia="lt-LT"/>
              </w:rPr>
            </w:pPr>
            <w:r w:rsidRPr="00086B6E">
              <w:rPr>
                <w:rFonts w:eastAsia="Times New Roman"/>
                <w:b/>
                <w:bCs/>
                <w:sz w:val="20"/>
                <w:szCs w:val="20"/>
                <w:lang w:eastAsia="lt-LT"/>
              </w:rPr>
              <w:t>Gerinti bendruomeninę infrastruktūrą ir gyvenamąją aplinką</w:t>
            </w:r>
          </w:p>
        </w:tc>
      </w:tr>
      <w:tr w:rsidR="00353CFE"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353CFE" w:rsidRPr="00086B6E" w:rsidRDefault="00353CFE" w:rsidP="00353CFE">
            <w:pPr>
              <w:spacing w:after="0" w:line="240" w:lineRule="auto"/>
              <w:rPr>
                <w:rFonts w:eastAsia="Times New Roman"/>
                <w:sz w:val="20"/>
                <w:szCs w:val="20"/>
                <w:lang w:eastAsia="lt-LT"/>
              </w:rPr>
            </w:pPr>
            <w:r w:rsidRPr="00086B6E">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1.889.982,00</w:t>
            </w:r>
          </w:p>
        </w:tc>
        <w:tc>
          <w:tcPr>
            <w:tcW w:w="2127" w:type="dxa"/>
            <w:tcBorders>
              <w:top w:val="nil"/>
              <w:left w:val="nil"/>
              <w:bottom w:val="single" w:sz="8" w:space="0" w:color="auto"/>
              <w:right w:val="single" w:sz="8" w:space="0" w:color="auto"/>
            </w:tcBorders>
            <w:shd w:val="clear" w:color="auto" w:fill="FF9900"/>
            <w:vAlign w:val="bottom"/>
          </w:tcPr>
          <w:p w:rsidR="00353CFE" w:rsidRPr="00086B6E" w:rsidRDefault="00505002" w:rsidP="00505002">
            <w:pPr>
              <w:spacing w:after="0" w:line="240" w:lineRule="auto"/>
              <w:jc w:val="center"/>
              <w:rPr>
                <w:rFonts w:eastAsia="Times New Roman"/>
                <w:sz w:val="20"/>
                <w:szCs w:val="20"/>
                <w:lang w:eastAsia="lt-LT"/>
              </w:rPr>
            </w:pPr>
            <w:r>
              <w:rPr>
                <w:rFonts w:eastAsia="Times New Roman"/>
                <w:sz w:val="20"/>
                <w:szCs w:val="20"/>
                <w:lang w:eastAsia="lt-LT"/>
              </w:rPr>
              <w:t>4</w:t>
            </w:r>
            <w:r w:rsidR="00353CFE">
              <w:rPr>
                <w:rFonts w:eastAsia="Times New Roman"/>
                <w:sz w:val="20"/>
                <w:szCs w:val="20"/>
                <w:lang w:eastAsia="lt-LT"/>
              </w:rPr>
              <w:t>.3</w:t>
            </w:r>
            <w:r>
              <w:rPr>
                <w:rFonts w:eastAsia="Times New Roman"/>
                <w:sz w:val="20"/>
                <w:szCs w:val="20"/>
                <w:lang w:eastAsia="lt-LT"/>
              </w:rPr>
              <w:t>55</w:t>
            </w:r>
            <w:r w:rsidR="00353CFE">
              <w:rPr>
                <w:rFonts w:eastAsia="Times New Roman"/>
                <w:sz w:val="20"/>
                <w:szCs w:val="20"/>
                <w:lang w:eastAsia="lt-LT"/>
              </w:rPr>
              <w:t>.</w:t>
            </w:r>
            <w:r>
              <w:rPr>
                <w:rFonts w:eastAsia="Times New Roman"/>
                <w:sz w:val="20"/>
                <w:szCs w:val="20"/>
                <w:lang w:eastAsia="lt-LT"/>
              </w:rPr>
              <w:t>839</w:t>
            </w:r>
            <w:r w:rsidR="00353CFE">
              <w:rPr>
                <w:rFonts w:eastAsia="Times New Roman"/>
                <w:sz w:val="20"/>
                <w:szCs w:val="20"/>
                <w:lang w:eastAsia="lt-LT"/>
              </w:rPr>
              <w:t>,</w:t>
            </w:r>
            <w:r>
              <w:rPr>
                <w:rFonts w:eastAsia="Times New Roman"/>
                <w:sz w:val="20"/>
                <w:szCs w:val="20"/>
                <w:lang w:eastAsia="lt-LT"/>
              </w:rPr>
              <w:t>16</w:t>
            </w:r>
          </w:p>
        </w:tc>
      </w:tr>
      <w:tr w:rsidR="00353CFE" w:rsidRPr="009D007F" w:rsidTr="00086B6E">
        <w:trPr>
          <w:trHeight w:val="60"/>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353CFE" w:rsidRPr="00086B6E" w:rsidRDefault="00353CFE" w:rsidP="00353CFE">
            <w:pPr>
              <w:spacing w:after="0" w:line="240" w:lineRule="auto"/>
              <w:rPr>
                <w:rFonts w:eastAsia="Times New Roman"/>
                <w:sz w:val="20"/>
                <w:szCs w:val="20"/>
                <w:lang w:eastAsia="lt-LT"/>
              </w:rPr>
            </w:pPr>
            <w:r w:rsidRPr="00086B6E">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163.996,00</w:t>
            </w:r>
          </w:p>
        </w:tc>
        <w:tc>
          <w:tcPr>
            <w:tcW w:w="2127" w:type="dxa"/>
            <w:tcBorders>
              <w:top w:val="nil"/>
              <w:left w:val="nil"/>
              <w:bottom w:val="single" w:sz="8" w:space="0" w:color="auto"/>
              <w:right w:val="single" w:sz="8" w:space="0" w:color="auto"/>
            </w:tcBorders>
            <w:shd w:val="clear" w:color="auto" w:fill="FF9900"/>
            <w:vAlign w:val="bottom"/>
          </w:tcPr>
          <w:p w:rsidR="00353CFE" w:rsidRPr="00086B6E" w:rsidRDefault="00505002" w:rsidP="00505002">
            <w:pPr>
              <w:spacing w:after="0" w:line="240" w:lineRule="auto"/>
              <w:jc w:val="center"/>
              <w:rPr>
                <w:rFonts w:eastAsia="Times New Roman"/>
                <w:sz w:val="20"/>
                <w:szCs w:val="20"/>
                <w:lang w:eastAsia="lt-LT"/>
              </w:rPr>
            </w:pPr>
            <w:r>
              <w:rPr>
                <w:rFonts w:eastAsia="Times New Roman"/>
                <w:sz w:val="20"/>
                <w:szCs w:val="20"/>
                <w:lang w:eastAsia="lt-LT"/>
              </w:rPr>
              <w:t>568</w:t>
            </w:r>
            <w:r w:rsidR="00353CFE">
              <w:rPr>
                <w:rFonts w:eastAsia="Times New Roman"/>
                <w:sz w:val="20"/>
                <w:szCs w:val="20"/>
                <w:lang w:eastAsia="lt-LT"/>
              </w:rPr>
              <w:t>.</w:t>
            </w:r>
            <w:r>
              <w:rPr>
                <w:rFonts w:eastAsia="Times New Roman"/>
                <w:sz w:val="20"/>
                <w:szCs w:val="20"/>
                <w:lang w:eastAsia="lt-LT"/>
              </w:rPr>
              <w:t>905</w:t>
            </w:r>
            <w:r w:rsidR="00353CFE">
              <w:rPr>
                <w:rFonts w:eastAsia="Times New Roman"/>
                <w:sz w:val="20"/>
                <w:szCs w:val="20"/>
                <w:lang w:eastAsia="lt-LT"/>
              </w:rPr>
              <w:t>,</w:t>
            </w:r>
            <w:r>
              <w:rPr>
                <w:rFonts w:eastAsia="Times New Roman"/>
                <w:sz w:val="20"/>
                <w:szCs w:val="20"/>
                <w:lang w:eastAsia="lt-LT"/>
              </w:rPr>
              <w:t>0</w:t>
            </w:r>
            <w:r w:rsidR="00353CFE">
              <w:rPr>
                <w:rFonts w:eastAsia="Times New Roman"/>
                <w:sz w:val="20"/>
                <w:szCs w:val="20"/>
                <w:lang w:eastAsia="lt-LT"/>
              </w:rPr>
              <w:t>8</w:t>
            </w:r>
          </w:p>
        </w:tc>
      </w:tr>
      <w:tr w:rsidR="00353CFE"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353CFE" w:rsidRPr="00086B6E" w:rsidRDefault="00353CFE" w:rsidP="00353CFE">
            <w:pPr>
              <w:spacing w:after="0" w:line="240" w:lineRule="auto"/>
              <w:rPr>
                <w:rFonts w:eastAsia="Times New Roman"/>
                <w:sz w:val="20"/>
                <w:szCs w:val="20"/>
                <w:lang w:eastAsia="lt-LT"/>
              </w:rPr>
            </w:pPr>
            <w:r w:rsidRPr="00086B6E">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353CFE" w:rsidRPr="00086B6E" w:rsidRDefault="00353CFE" w:rsidP="00353CFE">
            <w:pPr>
              <w:spacing w:after="0" w:line="240" w:lineRule="auto"/>
              <w:jc w:val="center"/>
              <w:rPr>
                <w:rFonts w:eastAsia="Times New Roman"/>
                <w:sz w:val="20"/>
                <w:szCs w:val="20"/>
                <w:lang w:eastAsia="lt-LT"/>
              </w:rPr>
            </w:pPr>
            <w:r w:rsidRPr="00086B6E">
              <w:rPr>
                <w:rFonts w:eastAsia="Times New Roman"/>
                <w:sz w:val="20"/>
                <w:szCs w:val="20"/>
                <w:lang w:eastAsia="lt-LT"/>
              </w:rPr>
              <w:t>1.725.986,00</w:t>
            </w:r>
          </w:p>
        </w:tc>
        <w:tc>
          <w:tcPr>
            <w:tcW w:w="2127" w:type="dxa"/>
            <w:tcBorders>
              <w:top w:val="nil"/>
              <w:left w:val="nil"/>
              <w:bottom w:val="single" w:sz="8" w:space="0" w:color="auto"/>
              <w:right w:val="single" w:sz="8" w:space="0" w:color="auto"/>
            </w:tcBorders>
            <w:shd w:val="clear" w:color="auto" w:fill="FF9900"/>
            <w:vAlign w:val="bottom"/>
          </w:tcPr>
          <w:p w:rsidR="00353CFE" w:rsidRPr="00086B6E" w:rsidRDefault="00505002" w:rsidP="00505002">
            <w:pPr>
              <w:spacing w:after="0" w:line="240" w:lineRule="auto"/>
              <w:jc w:val="center"/>
              <w:rPr>
                <w:rFonts w:eastAsia="Times New Roman"/>
                <w:sz w:val="20"/>
                <w:szCs w:val="20"/>
                <w:lang w:eastAsia="lt-LT"/>
              </w:rPr>
            </w:pPr>
            <w:r>
              <w:rPr>
                <w:rFonts w:eastAsia="Times New Roman"/>
                <w:sz w:val="20"/>
                <w:szCs w:val="20"/>
                <w:lang w:eastAsia="lt-LT"/>
              </w:rPr>
              <w:t>3</w:t>
            </w:r>
            <w:r w:rsidR="00353CFE">
              <w:rPr>
                <w:rFonts w:eastAsia="Times New Roman"/>
                <w:sz w:val="20"/>
                <w:szCs w:val="20"/>
                <w:lang w:eastAsia="lt-LT"/>
              </w:rPr>
              <w:t>.</w:t>
            </w:r>
            <w:r>
              <w:rPr>
                <w:rFonts w:eastAsia="Times New Roman"/>
                <w:sz w:val="20"/>
                <w:szCs w:val="20"/>
                <w:lang w:eastAsia="lt-LT"/>
              </w:rPr>
              <w:t>786</w:t>
            </w:r>
            <w:r w:rsidR="00353CFE">
              <w:rPr>
                <w:rFonts w:eastAsia="Times New Roman"/>
                <w:sz w:val="20"/>
                <w:szCs w:val="20"/>
                <w:lang w:eastAsia="lt-LT"/>
              </w:rPr>
              <w:t>.</w:t>
            </w:r>
            <w:r>
              <w:rPr>
                <w:rFonts w:eastAsia="Times New Roman"/>
                <w:sz w:val="20"/>
                <w:szCs w:val="20"/>
                <w:lang w:eastAsia="lt-LT"/>
              </w:rPr>
              <w:t>934</w:t>
            </w:r>
            <w:r w:rsidR="00353CFE">
              <w:rPr>
                <w:rFonts w:eastAsia="Times New Roman"/>
                <w:sz w:val="20"/>
                <w:szCs w:val="20"/>
                <w:lang w:eastAsia="lt-LT"/>
              </w:rPr>
              <w:t>,</w:t>
            </w:r>
            <w:r>
              <w:rPr>
                <w:rFonts w:eastAsia="Times New Roman"/>
                <w:sz w:val="20"/>
                <w:szCs w:val="20"/>
                <w:lang w:eastAsia="lt-LT"/>
              </w:rPr>
              <w:t>08</w:t>
            </w:r>
          </w:p>
        </w:tc>
      </w:tr>
    </w:tbl>
    <w:p w:rsidR="00B14418" w:rsidRPr="006703C4" w:rsidRDefault="00B14418" w:rsidP="00EF0BFF">
      <w:pPr>
        <w:spacing w:before="240" w:line="240" w:lineRule="auto"/>
        <w:ind w:firstLine="567"/>
        <w:jc w:val="both"/>
      </w:pPr>
      <w:r w:rsidRPr="006703C4">
        <w:t>Daugiausia lėšų buvo panaudota 2.</w:t>
      </w:r>
      <w:r w:rsidR="006703C4" w:rsidRPr="006703C4">
        <w:t>6</w:t>
      </w:r>
      <w:r w:rsidRPr="006703C4">
        <w:t xml:space="preserve"> tikslo „</w:t>
      </w:r>
      <w:r w:rsidR="006703C4" w:rsidRPr="006703C4">
        <w:rPr>
          <w:rFonts w:eastAsia="Times New Roman"/>
          <w:bCs/>
          <w:lang w:eastAsia="lt-LT"/>
        </w:rPr>
        <w:t>Formuoti pilietišką visuomenę ir plėtoti vietos partnerystę, gerinant gyvenimo kokybę</w:t>
      </w:r>
      <w:r w:rsidRPr="006703C4">
        <w:t xml:space="preserve">“ įgyvendinimui, o mažiausiai </w:t>
      </w:r>
      <w:r w:rsidR="00CD5C27" w:rsidRPr="006703C4">
        <w:t>2.</w:t>
      </w:r>
      <w:r w:rsidR="006703C4" w:rsidRPr="006703C4">
        <w:t>5</w:t>
      </w:r>
      <w:r w:rsidRPr="006703C4">
        <w:t xml:space="preserve"> tikslo „</w:t>
      </w:r>
      <w:r w:rsidR="006703C4" w:rsidRPr="006703C4">
        <w:t>Užtikrinti gyventojų viešąjį saugumą</w:t>
      </w:r>
      <w:r w:rsidRPr="006703C4">
        <w:t>“ priemonėms.</w:t>
      </w:r>
    </w:p>
    <w:p w:rsidR="0043715E" w:rsidRPr="004633C9" w:rsidRDefault="0043715E" w:rsidP="001904D4">
      <w:pPr>
        <w:tabs>
          <w:tab w:val="num" w:pos="0"/>
          <w:tab w:val="num" w:pos="567"/>
        </w:tabs>
        <w:spacing w:line="240" w:lineRule="auto"/>
        <w:ind w:firstLine="567"/>
        <w:jc w:val="both"/>
        <w:rPr>
          <w:b/>
          <w:sz w:val="22"/>
          <w:szCs w:val="22"/>
        </w:rPr>
      </w:pPr>
    </w:p>
    <w:p w:rsidR="0039025D" w:rsidRPr="004633C9" w:rsidRDefault="006F545A" w:rsidP="001904D4">
      <w:pPr>
        <w:tabs>
          <w:tab w:val="num" w:pos="0"/>
          <w:tab w:val="num" w:pos="567"/>
        </w:tabs>
        <w:spacing w:line="240" w:lineRule="auto"/>
        <w:ind w:firstLine="567"/>
        <w:jc w:val="both"/>
        <w:rPr>
          <w:b/>
          <w:sz w:val="22"/>
          <w:szCs w:val="22"/>
        </w:rPr>
      </w:pPr>
      <w:r>
        <w:rPr>
          <w:b/>
          <w:sz w:val="22"/>
          <w:szCs w:val="22"/>
        </w:rPr>
        <w:t>9</w:t>
      </w:r>
      <w:r w:rsidR="006221B0" w:rsidRPr="004633C9">
        <w:rPr>
          <w:b/>
          <w:sz w:val="22"/>
          <w:szCs w:val="22"/>
        </w:rPr>
        <w:t xml:space="preserve"> lentelė. </w:t>
      </w:r>
      <w:r w:rsidR="0039025D" w:rsidRPr="004633C9">
        <w:rPr>
          <w:b/>
          <w:sz w:val="22"/>
          <w:szCs w:val="22"/>
        </w:rPr>
        <w:t>III prioriteto „</w:t>
      </w:r>
      <w:r w:rsidR="002279D3" w:rsidRPr="004633C9">
        <w:rPr>
          <w:b/>
          <w:sz w:val="22"/>
          <w:szCs w:val="22"/>
        </w:rPr>
        <w:t xml:space="preserve">Piligriminio turizmo, verslo, </w:t>
      </w:r>
      <w:r w:rsidR="0039025D" w:rsidRPr="004633C9">
        <w:rPr>
          <w:b/>
          <w:sz w:val="22"/>
          <w:szCs w:val="22"/>
        </w:rPr>
        <w:t xml:space="preserve">pramonės </w:t>
      </w:r>
      <w:r w:rsidR="002279D3" w:rsidRPr="004633C9">
        <w:rPr>
          <w:b/>
          <w:sz w:val="22"/>
          <w:szCs w:val="22"/>
        </w:rPr>
        <w:t xml:space="preserve">ir žemės ūkio </w:t>
      </w:r>
      <w:r w:rsidR="0039025D" w:rsidRPr="004633C9">
        <w:rPr>
          <w:b/>
          <w:sz w:val="22"/>
          <w:szCs w:val="22"/>
        </w:rPr>
        <w:t>plėtrai palankios aplinkos formavimas“ tikslams ir uždaviniams įgyvendinti panaudotos lėšos</w:t>
      </w:r>
    </w:p>
    <w:tbl>
      <w:tblPr>
        <w:tblW w:w="9512" w:type="dxa"/>
        <w:tblInd w:w="94" w:type="dxa"/>
        <w:tblLook w:val="04A0" w:firstRow="1" w:lastRow="0" w:firstColumn="1" w:lastColumn="0" w:noHBand="0" w:noVBand="1"/>
      </w:tblPr>
      <w:tblGrid>
        <w:gridCol w:w="960"/>
        <w:gridCol w:w="4441"/>
        <w:gridCol w:w="1984"/>
        <w:gridCol w:w="2127"/>
      </w:tblGrid>
      <w:tr w:rsidR="00B33722" w:rsidRPr="009D007F" w:rsidTr="001904D4">
        <w:trPr>
          <w:trHeight w:val="340"/>
        </w:trPr>
        <w:tc>
          <w:tcPr>
            <w:tcW w:w="960" w:type="dxa"/>
            <w:tcBorders>
              <w:top w:val="single" w:sz="8" w:space="0" w:color="auto"/>
              <w:left w:val="single" w:sz="8" w:space="0" w:color="auto"/>
              <w:bottom w:val="single" w:sz="8" w:space="0" w:color="000000"/>
              <w:right w:val="single" w:sz="8" w:space="0" w:color="auto"/>
            </w:tcBorders>
            <w:shd w:val="clear" w:color="auto" w:fill="92D050"/>
            <w:vAlign w:val="center"/>
            <w:hideMark/>
          </w:tcPr>
          <w:p w:rsidR="00B33722" w:rsidRPr="00934181" w:rsidRDefault="00B33722"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92D050"/>
            <w:vAlign w:val="center"/>
            <w:hideMark/>
          </w:tcPr>
          <w:p w:rsidR="00B33722" w:rsidRPr="00934181" w:rsidRDefault="00B33722"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Prioritetas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92D050"/>
            <w:vAlign w:val="center"/>
            <w:hideMark/>
          </w:tcPr>
          <w:p w:rsidR="00B35318" w:rsidRPr="00934181" w:rsidRDefault="00B35318" w:rsidP="00B35318">
            <w:pPr>
              <w:spacing w:after="0" w:line="240" w:lineRule="auto"/>
              <w:jc w:val="center"/>
              <w:rPr>
                <w:rFonts w:eastAsia="Times New Roman"/>
                <w:b/>
                <w:bCs/>
                <w:sz w:val="20"/>
                <w:szCs w:val="20"/>
                <w:lang w:eastAsia="lt-LT"/>
              </w:rPr>
            </w:pPr>
            <w:r w:rsidRPr="00934181">
              <w:rPr>
                <w:rFonts w:eastAsia="Times New Roman"/>
                <w:b/>
                <w:bCs/>
                <w:sz w:val="20"/>
                <w:szCs w:val="20"/>
                <w:lang w:eastAsia="lt-LT"/>
              </w:rPr>
              <w:t>201</w:t>
            </w:r>
            <w:r w:rsidR="00924879">
              <w:rPr>
                <w:rFonts w:eastAsia="Times New Roman"/>
                <w:b/>
                <w:bCs/>
                <w:sz w:val="20"/>
                <w:szCs w:val="20"/>
                <w:lang w:eastAsia="lt-LT"/>
              </w:rPr>
              <w:t>9</w:t>
            </w:r>
          </w:p>
          <w:p w:rsidR="00B33722" w:rsidRPr="00934181" w:rsidRDefault="00B70A9A" w:rsidP="00B70A9A">
            <w:pPr>
              <w:spacing w:after="0" w:line="240" w:lineRule="auto"/>
              <w:jc w:val="center"/>
              <w:rPr>
                <w:rFonts w:eastAsia="Times New Roman"/>
                <w:b/>
                <w:bCs/>
                <w:sz w:val="20"/>
                <w:szCs w:val="20"/>
                <w:lang w:eastAsia="lt-LT"/>
              </w:rPr>
            </w:pPr>
            <w:r w:rsidRPr="00934181">
              <w:rPr>
                <w:rFonts w:eastAsia="Times New Roman"/>
                <w:b/>
                <w:bCs/>
                <w:sz w:val="20"/>
                <w:szCs w:val="20"/>
                <w:lang w:eastAsia="lt-LT"/>
              </w:rPr>
              <w:t xml:space="preserve"> </w:t>
            </w:r>
            <w:r w:rsidR="00B33722" w:rsidRPr="00934181">
              <w:rPr>
                <w:rFonts w:eastAsia="Times New Roman"/>
                <w:b/>
                <w:bCs/>
                <w:sz w:val="20"/>
                <w:szCs w:val="20"/>
                <w:lang w:eastAsia="lt-LT"/>
              </w:rPr>
              <w:t>(planuota)</w:t>
            </w:r>
          </w:p>
        </w:tc>
        <w:tc>
          <w:tcPr>
            <w:tcW w:w="2127" w:type="dxa"/>
            <w:tcBorders>
              <w:top w:val="single" w:sz="8" w:space="0" w:color="auto"/>
              <w:left w:val="nil"/>
              <w:right w:val="single" w:sz="8" w:space="0" w:color="auto"/>
            </w:tcBorders>
            <w:shd w:val="clear" w:color="auto" w:fill="92D050"/>
            <w:vAlign w:val="center"/>
            <w:hideMark/>
          </w:tcPr>
          <w:p w:rsidR="00B35318" w:rsidRPr="00934181" w:rsidRDefault="00B35318" w:rsidP="00B35318">
            <w:pPr>
              <w:spacing w:after="0" w:line="240" w:lineRule="auto"/>
              <w:jc w:val="center"/>
              <w:rPr>
                <w:rFonts w:eastAsia="Times New Roman"/>
                <w:b/>
                <w:bCs/>
                <w:sz w:val="20"/>
                <w:szCs w:val="20"/>
                <w:lang w:eastAsia="lt-LT"/>
              </w:rPr>
            </w:pPr>
            <w:r w:rsidRPr="00934181">
              <w:rPr>
                <w:rFonts w:eastAsia="Times New Roman"/>
                <w:b/>
                <w:bCs/>
                <w:sz w:val="20"/>
                <w:szCs w:val="20"/>
                <w:lang w:eastAsia="lt-LT"/>
              </w:rPr>
              <w:t>201</w:t>
            </w:r>
            <w:r w:rsidR="00924879">
              <w:rPr>
                <w:rFonts w:eastAsia="Times New Roman"/>
                <w:b/>
                <w:bCs/>
                <w:sz w:val="20"/>
                <w:szCs w:val="20"/>
                <w:lang w:eastAsia="lt-LT"/>
              </w:rPr>
              <w:t>9</w:t>
            </w:r>
          </w:p>
          <w:p w:rsidR="00B33722" w:rsidRPr="00934181" w:rsidRDefault="00B33722" w:rsidP="00B33722">
            <w:pPr>
              <w:spacing w:after="0" w:line="240" w:lineRule="auto"/>
              <w:jc w:val="center"/>
              <w:rPr>
                <w:rFonts w:eastAsia="Times New Roman"/>
                <w:b/>
                <w:bCs/>
                <w:sz w:val="20"/>
                <w:szCs w:val="20"/>
                <w:lang w:eastAsia="lt-LT"/>
              </w:rPr>
            </w:pPr>
            <w:r w:rsidRPr="00934181">
              <w:rPr>
                <w:rFonts w:eastAsia="Times New Roman"/>
                <w:b/>
                <w:bCs/>
                <w:sz w:val="20"/>
                <w:szCs w:val="20"/>
                <w:lang w:eastAsia="lt-LT"/>
              </w:rPr>
              <w:t xml:space="preserve"> (įgyvendinta)</w:t>
            </w:r>
          </w:p>
        </w:tc>
      </w:tr>
      <w:tr w:rsidR="00E60F6E" w:rsidRPr="009D007F" w:rsidTr="001904D4">
        <w:trPr>
          <w:trHeight w:val="340"/>
        </w:trPr>
        <w:tc>
          <w:tcPr>
            <w:tcW w:w="960" w:type="dxa"/>
            <w:tcBorders>
              <w:top w:val="nil"/>
              <w:left w:val="single" w:sz="8" w:space="0" w:color="auto"/>
              <w:bottom w:val="single" w:sz="8" w:space="0" w:color="auto"/>
              <w:right w:val="single" w:sz="8" w:space="0" w:color="auto"/>
            </w:tcBorders>
            <w:shd w:val="clear" w:color="auto" w:fill="92D050"/>
            <w:noWrap/>
            <w:vAlign w:val="bottom"/>
            <w:hideMark/>
          </w:tcPr>
          <w:p w:rsidR="00046105" w:rsidRPr="00934181" w:rsidRDefault="00046105"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3</w:t>
            </w:r>
          </w:p>
        </w:tc>
        <w:tc>
          <w:tcPr>
            <w:tcW w:w="8552" w:type="dxa"/>
            <w:gridSpan w:val="3"/>
            <w:tcBorders>
              <w:top w:val="single" w:sz="8" w:space="0" w:color="auto"/>
              <w:left w:val="nil"/>
              <w:bottom w:val="single" w:sz="8" w:space="0" w:color="auto"/>
              <w:right w:val="single" w:sz="8" w:space="0" w:color="000000"/>
            </w:tcBorders>
            <w:shd w:val="clear" w:color="auto" w:fill="92D050"/>
            <w:vAlign w:val="bottom"/>
            <w:hideMark/>
          </w:tcPr>
          <w:p w:rsidR="00046105" w:rsidRPr="00934181" w:rsidRDefault="002279D3" w:rsidP="00046105">
            <w:pPr>
              <w:spacing w:after="0" w:line="240" w:lineRule="auto"/>
              <w:jc w:val="center"/>
              <w:rPr>
                <w:rFonts w:eastAsia="Times New Roman"/>
                <w:b/>
                <w:bCs/>
                <w:lang w:eastAsia="lt-LT"/>
              </w:rPr>
            </w:pPr>
            <w:r w:rsidRPr="00934181">
              <w:rPr>
                <w:rFonts w:eastAsia="Times New Roman"/>
                <w:b/>
                <w:bCs/>
                <w:lang w:eastAsia="lt-LT"/>
              </w:rPr>
              <w:t xml:space="preserve">PILIGRIMINIO TURIZMO, VERSLO, </w:t>
            </w:r>
            <w:r w:rsidR="00046105" w:rsidRPr="00934181">
              <w:rPr>
                <w:rFonts w:eastAsia="Times New Roman"/>
                <w:b/>
                <w:bCs/>
                <w:lang w:eastAsia="lt-LT"/>
              </w:rPr>
              <w:t xml:space="preserve">PRAMONĖS </w:t>
            </w:r>
            <w:r w:rsidR="00E7392B" w:rsidRPr="00934181">
              <w:rPr>
                <w:rFonts w:eastAsia="Times New Roman"/>
                <w:b/>
                <w:bCs/>
                <w:lang w:eastAsia="lt-LT"/>
              </w:rPr>
              <w:t xml:space="preserve">IR ŽEMĖS ŪKIO </w:t>
            </w:r>
            <w:r w:rsidR="00046105" w:rsidRPr="00934181">
              <w:rPr>
                <w:rFonts w:eastAsia="Times New Roman"/>
                <w:b/>
                <w:bCs/>
                <w:lang w:eastAsia="lt-LT"/>
              </w:rPr>
              <w:t>PLĖTRAI PALANKIOS APLINKOS FORMAVIMAS</w:t>
            </w:r>
          </w:p>
        </w:tc>
      </w:tr>
      <w:tr w:rsidR="00841E43" w:rsidRPr="009D007F" w:rsidTr="00522BC5">
        <w:trPr>
          <w:trHeight w:val="227"/>
        </w:trPr>
        <w:tc>
          <w:tcPr>
            <w:tcW w:w="960" w:type="dxa"/>
            <w:tcBorders>
              <w:top w:val="nil"/>
              <w:left w:val="single" w:sz="8" w:space="0" w:color="auto"/>
              <w:bottom w:val="single" w:sz="8" w:space="0" w:color="auto"/>
              <w:right w:val="single" w:sz="8" w:space="0" w:color="auto"/>
            </w:tcBorders>
            <w:shd w:val="clear" w:color="auto" w:fill="92D050"/>
            <w:noWrap/>
            <w:vAlign w:val="bottom"/>
            <w:hideMark/>
          </w:tcPr>
          <w:p w:rsidR="00841E43" w:rsidRPr="00934181" w:rsidRDefault="00841E43" w:rsidP="00841E43">
            <w:pPr>
              <w:spacing w:after="0" w:line="240" w:lineRule="auto"/>
              <w:jc w:val="center"/>
              <w:rPr>
                <w:rFonts w:eastAsia="Times New Roman"/>
                <w:b/>
                <w:bCs/>
                <w:sz w:val="20"/>
                <w:szCs w:val="20"/>
                <w:lang w:eastAsia="lt-LT"/>
              </w:rPr>
            </w:pPr>
            <w:r w:rsidRPr="00934181">
              <w:rPr>
                <w:rFonts w:eastAsia="Times New Roman"/>
                <w:b/>
                <w:bCs/>
                <w:sz w:val="20"/>
                <w:szCs w:val="20"/>
                <w:lang w:eastAsia="lt-LT"/>
              </w:rPr>
              <w:t> </w:t>
            </w:r>
          </w:p>
        </w:tc>
        <w:tc>
          <w:tcPr>
            <w:tcW w:w="4441" w:type="dxa"/>
            <w:tcBorders>
              <w:top w:val="nil"/>
              <w:left w:val="nil"/>
              <w:bottom w:val="single" w:sz="8" w:space="0" w:color="auto"/>
              <w:right w:val="single" w:sz="8" w:space="0" w:color="auto"/>
            </w:tcBorders>
            <w:shd w:val="clear" w:color="auto" w:fill="92D050"/>
            <w:vAlign w:val="bottom"/>
            <w:hideMark/>
          </w:tcPr>
          <w:p w:rsidR="00841E43" w:rsidRPr="00934181" w:rsidRDefault="00841E43" w:rsidP="00841E43">
            <w:pPr>
              <w:spacing w:after="0" w:line="240" w:lineRule="auto"/>
              <w:rPr>
                <w:rFonts w:eastAsia="Times New Roman"/>
                <w:b/>
                <w:bCs/>
                <w:sz w:val="20"/>
                <w:szCs w:val="20"/>
                <w:lang w:eastAsia="lt-LT"/>
              </w:rPr>
            </w:pPr>
            <w:r w:rsidRPr="00934181">
              <w:rPr>
                <w:rFonts w:eastAsia="Times New Roman"/>
                <w:b/>
                <w:bCs/>
                <w:sz w:val="20"/>
                <w:szCs w:val="20"/>
                <w:lang w:eastAsia="lt-LT"/>
              </w:rPr>
              <w:t>Iš viso lėšų</w:t>
            </w:r>
          </w:p>
        </w:tc>
        <w:tc>
          <w:tcPr>
            <w:tcW w:w="1984" w:type="dxa"/>
            <w:tcBorders>
              <w:top w:val="nil"/>
              <w:left w:val="nil"/>
              <w:bottom w:val="single" w:sz="8" w:space="0" w:color="auto"/>
              <w:right w:val="single" w:sz="8" w:space="0" w:color="auto"/>
            </w:tcBorders>
            <w:shd w:val="clear" w:color="auto" w:fill="92D050"/>
            <w:noWrap/>
            <w:vAlign w:val="center"/>
            <w:hideMark/>
          </w:tcPr>
          <w:p w:rsidR="00841E43" w:rsidRPr="00841E43" w:rsidRDefault="00841E43" w:rsidP="00841E43">
            <w:pPr>
              <w:spacing w:after="0" w:line="240" w:lineRule="auto"/>
              <w:jc w:val="center"/>
              <w:rPr>
                <w:rFonts w:eastAsia="Times New Roman"/>
                <w:b/>
                <w:bCs/>
                <w:sz w:val="20"/>
                <w:szCs w:val="20"/>
                <w:lang w:eastAsia="lt-LT"/>
              </w:rPr>
            </w:pPr>
            <w:r w:rsidRPr="00841E43">
              <w:rPr>
                <w:rFonts w:eastAsia="Times New Roman"/>
                <w:b/>
                <w:bCs/>
                <w:sz w:val="20"/>
                <w:szCs w:val="20"/>
                <w:lang w:eastAsia="lt-LT"/>
              </w:rPr>
              <w:t>4.083.179,00</w:t>
            </w:r>
          </w:p>
        </w:tc>
        <w:tc>
          <w:tcPr>
            <w:tcW w:w="2127" w:type="dxa"/>
            <w:tcBorders>
              <w:top w:val="nil"/>
              <w:left w:val="nil"/>
              <w:bottom w:val="single" w:sz="8" w:space="0" w:color="auto"/>
              <w:right w:val="single" w:sz="8" w:space="0" w:color="auto"/>
            </w:tcBorders>
            <w:shd w:val="clear" w:color="auto" w:fill="92D050"/>
            <w:noWrap/>
            <w:vAlign w:val="center"/>
          </w:tcPr>
          <w:p w:rsidR="00841E43" w:rsidRPr="00ED3E5E" w:rsidRDefault="00841E43" w:rsidP="00841E43">
            <w:pPr>
              <w:spacing w:after="0" w:line="240" w:lineRule="auto"/>
              <w:jc w:val="center"/>
              <w:rPr>
                <w:rFonts w:eastAsia="Times New Roman"/>
                <w:b/>
                <w:bCs/>
                <w:sz w:val="20"/>
                <w:szCs w:val="20"/>
                <w:lang w:eastAsia="lt-LT"/>
              </w:rPr>
            </w:pPr>
            <w:r w:rsidRPr="00ED3E5E">
              <w:rPr>
                <w:rFonts w:eastAsia="Times New Roman"/>
                <w:b/>
                <w:bCs/>
                <w:sz w:val="20"/>
                <w:szCs w:val="20"/>
                <w:lang w:eastAsia="lt-LT"/>
              </w:rPr>
              <w:t>7.215.705</w:t>
            </w:r>
          </w:p>
        </w:tc>
      </w:tr>
      <w:tr w:rsidR="00841E43" w:rsidRPr="009D007F" w:rsidTr="00522BC5">
        <w:trPr>
          <w:trHeight w:val="227"/>
        </w:trPr>
        <w:tc>
          <w:tcPr>
            <w:tcW w:w="960" w:type="dxa"/>
            <w:tcBorders>
              <w:top w:val="nil"/>
              <w:left w:val="single" w:sz="8" w:space="0" w:color="auto"/>
              <w:bottom w:val="single" w:sz="8" w:space="0" w:color="auto"/>
              <w:right w:val="single" w:sz="8" w:space="0" w:color="auto"/>
            </w:tcBorders>
            <w:shd w:val="clear" w:color="auto" w:fill="92D050"/>
            <w:noWrap/>
            <w:vAlign w:val="bottom"/>
            <w:hideMark/>
          </w:tcPr>
          <w:p w:rsidR="00841E43" w:rsidRPr="00934181" w:rsidRDefault="00841E43" w:rsidP="00841E43">
            <w:pPr>
              <w:spacing w:after="0" w:line="240" w:lineRule="auto"/>
              <w:jc w:val="center"/>
              <w:rPr>
                <w:rFonts w:eastAsia="Times New Roman"/>
                <w:b/>
                <w:bCs/>
                <w:sz w:val="20"/>
                <w:szCs w:val="20"/>
                <w:lang w:eastAsia="lt-LT"/>
              </w:rPr>
            </w:pPr>
            <w:r w:rsidRPr="00934181">
              <w:rPr>
                <w:rFonts w:eastAsia="Times New Roman"/>
                <w:b/>
                <w:bCs/>
                <w:sz w:val="20"/>
                <w:szCs w:val="20"/>
                <w:lang w:eastAsia="lt-LT"/>
              </w:rPr>
              <w:t> </w:t>
            </w:r>
          </w:p>
        </w:tc>
        <w:tc>
          <w:tcPr>
            <w:tcW w:w="4441" w:type="dxa"/>
            <w:tcBorders>
              <w:top w:val="nil"/>
              <w:left w:val="nil"/>
              <w:bottom w:val="single" w:sz="8" w:space="0" w:color="auto"/>
              <w:right w:val="single" w:sz="8" w:space="0" w:color="auto"/>
            </w:tcBorders>
            <w:shd w:val="clear" w:color="auto" w:fill="92D050"/>
            <w:vAlign w:val="bottom"/>
            <w:hideMark/>
          </w:tcPr>
          <w:p w:rsidR="00841E43" w:rsidRPr="00934181" w:rsidRDefault="00841E43" w:rsidP="00841E43">
            <w:pPr>
              <w:spacing w:after="0" w:line="240" w:lineRule="auto"/>
              <w:rPr>
                <w:rFonts w:eastAsia="Times New Roman"/>
                <w:b/>
                <w:bCs/>
                <w:sz w:val="20"/>
                <w:szCs w:val="20"/>
                <w:lang w:eastAsia="lt-LT"/>
              </w:rPr>
            </w:pPr>
            <w:r w:rsidRPr="00934181">
              <w:rPr>
                <w:rFonts w:eastAsia="Times New Roman"/>
                <w:b/>
                <w:bCs/>
                <w:sz w:val="20"/>
                <w:szCs w:val="20"/>
                <w:lang w:eastAsia="lt-LT"/>
              </w:rPr>
              <w:t>Savivaldybės lėšos</w:t>
            </w:r>
          </w:p>
        </w:tc>
        <w:tc>
          <w:tcPr>
            <w:tcW w:w="1984" w:type="dxa"/>
            <w:tcBorders>
              <w:top w:val="nil"/>
              <w:left w:val="nil"/>
              <w:bottom w:val="single" w:sz="8" w:space="0" w:color="auto"/>
              <w:right w:val="single" w:sz="8" w:space="0" w:color="auto"/>
            </w:tcBorders>
            <w:shd w:val="clear" w:color="auto" w:fill="92D050"/>
            <w:noWrap/>
            <w:vAlign w:val="center"/>
            <w:hideMark/>
          </w:tcPr>
          <w:p w:rsidR="00841E43" w:rsidRPr="00841E43" w:rsidRDefault="00841E43" w:rsidP="00841E43">
            <w:pPr>
              <w:spacing w:after="0" w:line="240" w:lineRule="auto"/>
              <w:jc w:val="center"/>
              <w:rPr>
                <w:rFonts w:eastAsia="Times New Roman"/>
                <w:b/>
                <w:bCs/>
                <w:sz w:val="20"/>
                <w:szCs w:val="20"/>
                <w:lang w:eastAsia="lt-LT"/>
              </w:rPr>
            </w:pPr>
            <w:r w:rsidRPr="00841E43">
              <w:rPr>
                <w:rFonts w:eastAsia="Times New Roman"/>
                <w:b/>
                <w:bCs/>
                <w:sz w:val="20"/>
                <w:szCs w:val="20"/>
                <w:lang w:eastAsia="lt-LT"/>
              </w:rPr>
              <w:t>454.948,00</w:t>
            </w:r>
          </w:p>
        </w:tc>
        <w:tc>
          <w:tcPr>
            <w:tcW w:w="2127" w:type="dxa"/>
            <w:tcBorders>
              <w:top w:val="nil"/>
              <w:left w:val="nil"/>
              <w:bottom w:val="single" w:sz="8" w:space="0" w:color="auto"/>
              <w:right w:val="single" w:sz="8" w:space="0" w:color="auto"/>
            </w:tcBorders>
            <w:shd w:val="clear" w:color="auto" w:fill="92D050"/>
            <w:noWrap/>
            <w:vAlign w:val="center"/>
          </w:tcPr>
          <w:p w:rsidR="00841E43" w:rsidRPr="00ED3E5E" w:rsidRDefault="00841E43" w:rsidP="00841E43">
            <w:pPr>
              <w:spacing w:after="0" w:line="240" w:lineRule="auto"/>
              <w:jc w:val="center"/>
              <w:rPr>
                <w:rFonts w:eastAsia="Times New Roman"/>
                <w:b/>
                <w:bCs/>
                <w:sz w:val="20"/>
                <w:szCs w:val="20"/>
                <w:lang w:eastAsia="lt-LT"/>
              </w:rPr>
            </w:pPr>
            <w:r w:rsidRPr="00ED3E5E">
              <w:rPr>
                <w:rFonts w:eastAsia="Times New Roman"/>
                <w:b/>
                <w:bCs/>
                <w:sz w:val="20"/>
                <w:szCs w:val="20"/>
                <w:lang w:eastAsia="lt-LT"/>
              </w:rPr>
              <w:t>683.382</w:t>
            </w:r>
          </w:p>
        </w:tc>
      </w:tr>
      <w:tr w:rsidR="00841E43" w:rsidRPr="009D007F" w:rsidTr="00522BC5">
        <w:trPr>
          <w:trHeight w:val="227"/>
        </w:trPr>
        <w:tc>
          <w:tcPr>
            <w:tcW w:w="960" w:type="dxa"/>
            <w:tcBorders>
              <w:top w:val="nil"/>
              <w:left w:val="single" w:sz="8" w:space="0" w:color="auto"/>
              <w:bottom w:val="single" w:sz="8" w:space="0" w:color="auto"/>
              <w:right w:val="single" w:sz="8" w:space="0" w:color="auto"/>
            </w:tcBorders>
            <w:shd w:val="clear" w:color="auto" w:fill="92D050"/>
            <w:noWrap/>
            <w:vAlign w:val="bottom"/>
            <w:hideMark/>
          </w:tcPr>
          <w:p w:rsidR="00841E43" w:rsidRPr="00934181" w:rsidRDefault="00841E43" w:rsidP="00841E43">
            <w:pPr>
              <w:spacing w:after="0" w:line="240" w:lineRule="auto"/>
              <w:jc w:val="center"/>
              <w:rPr>
                <w:rFonts w:eastAsia="Times New Roman"/>
                <w:b/>
                <w:bCs/>
                <w:sz w:val="20"/>
                <w:szCs w:val="20"/>
                <w:lang w:eastAsia="lt-LT"/>
              </w:rPr>
            </w:pPr>
            <w:r w:rsidRPr="00934181">
              <w:rPr>
                <w:rFonts w:eastAsia="Times New Roman"/>
                <w:b/>
                <w:bCs/>
                <w:sz w:val="20"/>
                <w:szCs w:val="20"/>
                <w:lang w:eastAsia="lt-LT"/>
              </w:rPr>
              <w:t> </w:t>
            </w:r>
          </w:p>
        </w:tc>
        <w:tc>
          <w:tcPr>
            <w:tcW w:w="4441" w:type="dxa"/>
            <w:tcBorders>
              <w:top w:val="nil"/>
              <w:left w:val="nil"/>
              <w:bottom w:val="single" w:sz="8" w:space="0" w:color="auto"/>
              <w:right w:val="single" w:sz="8" w:space="0" w:color="auto"/>
            </w:tcBorders>
            <w:shd w:val="clear" w:color="auto" w:fill="92D050"/>
            <w:vAlign w:val="bottom"/>
            <w:hideMark/>
          </w:tcPr>
          <w:p w:rsidR="00841E43" w:rsidRPr="00934181" w:rsidRDefault="00841E43" w:rsidP="00841E43">
            <w:pPr>
              <w:spacing w:after="0" w:line="240" w:lineRule="auto"/>
              <w:rPr>
                <w:rFonts w:eastAsia="Times New Roman"/>
                <w:b/>
                <w:bCs/>
                <w:sz w:val="20"/>
                <w:szCs w:val="20"/>
                <w:lang w:eastAsia="lt-LT"/>
              </w:rPr>
            </w:pPr>
            <w:r w:rsidRPr="00934181">
              <w:rPr>
                <w:rFonts w:eastAsia="Times New Roman"/>
                <w:b/>
                <w:bCs/>
                <w:sz w:val="20"/>
                <w:szCs w:val="20"/>
                <w:lang w:eastAsia="lt-LT"/>
              </w:rPr>
              <w:t>Kitos lėšos</w:t>
            </w:r>
          </w:p>
        </w:tc>
        <w:tc>
          <w:tcPr>
            <w:tcW w:w="1984" w:type="dxa"/>
            <w:tcBorders>
              <w:top w:val="nil"/>
              <w:left w:val="nil"/>
              <w:bottom w:val="single" w:sz="8" w:space="0" w:color="auto"/>
              <w:right w:val="single" w:sz="8" w:space="0" w:color="auto"/>
            </w:tcBorders>
            <w:shd w:val="clear" w:color="auto" w:fill="92D050"/>
            <w:noWrap/>
            <w:vAlign w:val="center"/>
            <w:hideMark/>
          </w:tcPr>
          <w:p w:rsidR="00841E43" w:rsidRPr="00841E43" w:rsidRDefault="00841E43" w:rsidP="00841E43">
            <w:pPr>
              <w:spacing w:after="0" w:line="240" w:lineRule="auto"/>
              <w:jc w:val="center"/>
              <w:rPr>
                <w:rFonts w:eastAsia="Times New Roman"/>
                <w:b/>
                <w:bCs/>
                <w:sz w:val="20"/>
                <w:szCs w:val="20"/>
                <w:lang w:eastAsia="lt-LT"/>
              </w:rPr>
            </w:pPr>
            <w:r w:rsidRPr="00841E43">
              <w:rPr>
                <w:rFonts w:eastAsia="Times New Roman"/>
                <w:b/>
                <w:bCs/>
                <w:sz w:val="20"/>
                <w:szCs w:val="20"/>
                <w:lang w:eastAsia="lt-LT"/>
              </w:rPr>
              <w:t>3.628.231,00</w:t>
            </w:r>
          </w:p>
        </w:tc>
        <w:tc>
          <w:tcPr>
            <w:tcW w:w="2127" w:type="dxa"/>
            <w:tcBorders>
              <w:top w:val="nil"/>
              <w:left w:val="nil"/>
              <w:bottom w:val="single" w:sz="8" w:space="0" w:color="auto"/>
              <w:right w:val="single" w:sz="8" w:space="0" w:color="auto"/>
            </w:tcBorders>
            <w:shd w:val="clear" w:color="auto" w:fill="92D050"/>
            <w:noWrap/>
            <w:vAlign w:val="center"/>
          </w:tcPr>
          <w:p w:rsidR="00841E43" w:rsidRPr="00ED3E5E" w:rsidRDefault="00841E43" w:rsidP="00841E43">
            <w:pPr>
              <w:spacing w:after="0" w:line="240" w:lineRule="auto"/>
              <w:jc w:val="center"/>
              <w:rPr>
                <w:rFonts w:eastAsia="Times New Roman"/>
                <w:b/>
                <w:bCs/>
                <w:sz w:val="20"/>
                <w:szCs w:val="20"/>
                <w:lang w:eastAsia="lt-LT"/>
              </w:rPr>
            </w:pPr>
            <w:r w:rsidRPr="00ED3E5E">
              <w:rPr>
                <w:rFonts w:eastAsia="Times New Roman"/>
                <w:b/>
                <w:bCs/>
                <w:sz w:val="20"/>
                <w:szCs w:val="20"/>
                <w:lang w:eastAsia="lt-LT"/>
              </w:rPr>
              <w:t>6.532.323</w:t>
            </w:r>
          </w:p>
        </w:tc>
      </w:tr>
      <w:tr w:rsidR="00046105" w:rsidRPr="009D007F" w:rsidTr="00C61775">
        <w:trPr>
          <w:trHeight w:val="227"/>
        </w:trPr>
        <w:tc>
          <w:tcPr>
            <w:tcW w:w="960" w:type="dxa"/>
            <w:tcBorders>
              <w:top w:val="nil"/>
              <w:left w:val="nil"/>
              <w:bottom w:val="nil"/>
              <w:right w:val="nil"/>
            </w:tcBorders>
            <w:shd w:val="clear" w:color="auto" w:fill="auto"/>
            <w:noWrap/>
            <w:vAlign w:val="bottom"/>
            <w:hideMark/>
          </w:tcPr>
          <w:p w:rsidR="00046105" w:rsidRPr="009D007F" w:rsidRDefault="00046105" w:rsidP="00046105">
            <w:pPr>
              <w:spacing w:after="0" w:line="240" w:lineRule="auto"/>
              <w:rPr>
                <w:rFonts w:ascii="Arial" w:eastAsia="Times New Roman" w:hAnsi="Arial" w:cs="Arial"/>
                <w:color w:val="FF0000"/>
                <w:sz w:val="20"/>
                <w:szCs w:val="20"/>
                <w:lang w:eastAsia="lt-LT"/>
              </w:rPr>
            </w:pPr>
          </w:p>
        </w:tc>
        <w:tc>
          <w:tcPr>
            <w:tcW w:w="4441" w:type="dxa"/>
            <w:tcBorders>
              <w:top w:val="nil"/>
              <w:left w:val="nil"/>
              <w:bottom w:val="nil"/>
              <w:right w:val="nil"/>
            </w:tcBorders>
            <w:shd w:val="clear" w:color="auto" w:fill="auto"/>
            <w:noWrap/>
            <w:vAlign w:val="bottom"/>
            <w:hideMark/>
          </w:tcPr>
          <w:p w:rsidR="00046105" w:rsidRPr="009D007F" w:rsidRDefault="00046105" w:rsidP="00046105">
            <w:pPr>
              <w:spacing w:after="0" w:line="240" w:lineRule="auto"/>
              <w:rPr>
                <w:rFonts w:ascii="Arial" w:eastAsia="Times New Roman" w:hAnsi="Arial" w:cs="Arial"/>
                <w:color w:val="FF0000"/>
                <w:sz w:val="20"/>
                <w:szCs w:val="20"/>
                <w:lang w:eastAsia="lt-LT"/>
              </w:rPr>
            </w:pPr>
          </w:p>
        </w:tc>
        <w:tc>
          <w:tcPr>
            <w:tcW w:w="1984" w:type="dxa"/>
            <w:tcBorders>
              <w:top w:val="nil"/>
              <w:left w:val="nil"/>
              <w:bottom w:val="nil"/>
              <w:right w:val="nil"/>
            </w:tcBorders>
            <w:shd w:val="clear" w:color="auto" w:fill="auto"/>
            <w:noWrap/>
            <w:vAlign w:val="bottom"/>
            <w:hideMark/>
          </w:tcPr>
          <w:p w:rsidR="00046105" w:rsidRPr="009D007F" w:rsidRDefault="00046105" w:rsidP="00046105">
            <w:pPr>
              <w:spacing w:after="0" w:line="240" w:lineRule="auto"/>
              <w:rPr>
                <w:rFonts w:ascii="Arial" w:eastAsia="Times New Roman" w:hAnsi="Arial" w:cs="Arial"/>
                <w:color w:val="FF0000"/>
                <w:sz w:val="20"/>
                <w:szCs w:val="20"/>
                <w:lang w:eastAsia="lt-LT"/>
              </w:rPr>
            </w:pPr>
          </w:p>
        </w:tc>
        <w:tc>
          <w:tcPr>
            <w:tcW w:w="2127" w:type="dxa"/>
            <w:tcBorders>
              <w:top w:val="nil"/>
              <w:left w:val="nil"/>
              <w:bottom w:val="nil"/>
              <w:right w:val="nil"/>
            </w:tcBorders>
            <w:shd w:val="clear" w:color="auto" w:fill="auto"/>
            <w:noWrap/>
            <w:vAlign w:val="bottom"/>
            <w:hideMark/>
          </w:tcPr>
          <w:p w:rsidR="00046105" w:rsidRPr="009D007F" w:rsidRDefault="00046105" w:rsidP="00046105">
            <w:pPr>
              <w:spacing w:after="0" w:line="240" w:lineRule="auto"/>
              <w:rPr>
                <w:rFonts w:ascii="Arial" w:eastAsia="Times New Roman" w:hAnsi="Arial" w:cs="Arial"/>
                <w:color w:val="FF0000"/>
                <w:sz w:val="20"/>
                <w:szCs w:val="20"/>
                <w:lang w:eastAsia="lt-LT"/>
              </w:rPr>
            </w:pPr>
          </w:p>
        </w:tc>
      </w:tr>
      <w:tr w:rsidR="00C61775" w:rsidRPr="009D007F" w:rsidTr="00193CED">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4DB42"/>
            <w:vAlign w:val="bottom"/>
            <w:hideMark/>
          </w:tcPr>
          <w:p w:rsidR="00C61775" w:rsidRPr="00934181" w:rsidRDefault="00C61775" w:rsidP="00046105">
            <w:pPr>
              <w:spacing w:after="0" w:line="240" w:lineRule="auto"/>
              <w:jc w:val="center"/>
              <w:rPr>
                <w:rFonts w:eastAsia="Times New Roman"/>
                <w:sz w:val="20"/>
                <w:szCs w:val="20"/>
                <w:lang w:eastAsia="lt-LT"/>
              </w:rPr>
            </w:pPr>
            <w:r w:rsidRPr="00934181">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4DB42"/>
            <w:vAlign w:val="bottom"/>
            <w:hideMark/>
          </w:tcPr>
          <w:p w:rsidR="00C61775" w:rsidRPr="00934181" w:rsidRDefault="00C61775" w:rsidP="00046105">
            <w:pPr>
              <w:spacing w:after="0" w:line="240" w:lineRule="auto"/>
              <w:jc w:val="center"/>
              <w:rPr>
                <w:rFonts w:eastAsia="Times New Roman"/>
                <w:sz w:val="20"/>
                <w:szCs w:val="20"/>
                <w:lang w:eastAsia="lt-LT"/>
              </w:rPr>
            </w:pPr>
            <w:r w:rsidRPr="00934181">
              <w:rPr>
                <w:rFonts w:eastAsia="Times New Roman"/>
                <w:sz w:val="20"/>
                <w:szCs w:val="20"/>
                <w:lang w:eastAsia="lt-LT"/>
              </w:rPr>
              <w:t>Tikslas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4DB42"/>
            <w:vAlign w:val="bottom"/>
            <w:hideMark/>
          </w:tcPr>
          <w:p w:rsidR="00C61775" w:rsidRPr="00934181" w:rsidRDefault="00B35318" w:rsidP="00046105">
            <w:pPr>
              <w:spacing w:after="0" w:line="240" w:lineRule="auto"/>
              <w:jc w:val="center"/>
              <w:rPr>
                <w:rFonts w:eastAsia="Times New Roman"/>
                <w:sz w:val="20"/>
                <w:szCs w:val="20"/>
                <w:lang w:eastAsia="lt-LT"/>
              </w:rPr>
            </w:pPr>
            <w:r w:rsidRPr="00934181">
              <w:rPr>
                <w:rFonts w:eastAsia="Times New Roman"/>
                <w:sz w:val="20"/>
                <w:szCs w:val="20"/>
                <w:lang w:eastAsia="lt-LT"/>
              </w:rPr>
              <w:t>201</w:t>
            </w:r>
            <w:r w:rsidR="00924879">
              <w:rPr>
                <w:rFonts w:eastAsia="Times New Roman"/>
                <w:sz w:val="20"/>
                <w:szCs w:val="20"/>
                <w:lang w:eastAsia="lt-LT"/>
              </w:rPr>
              <w:t>9</w:t>
            </w:r>
            <w:r w:rsidR="00C61775" w:rsidRPr="00934181">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4DB42"/>
            <w:vAlign w:val="bottom"/>
            <w:hideMark/>
          </w:tcPr>
          <w:p w:rsidR="00C61775" w:rsidRPr="00934181" w:rsidRDefault="00C61775" w:rsidP="00B70A9A">
            <w:pPr>
              <w:spacing w:after="0" w:line="240" w:lineRule="auto"/>
              <w:jc w:val="center"/>
              <w:rPr>
                <w:rFonts w:eastAsia="Times New Roman"/>
                <w:sz w:val="20"/>
                <w:szCs w:val="20"/>
                <w:lang w:eastAsia="lt-LT"/>
              </w:rPr>
            </w:pPr>
            <w:r w:rsidRPr="00934181">
              <w:rPr>
                <w:rFonts w:eastAsia="Times New Roman"/>
                <w:sz w:val="20"/>
                <w:szCs w:val="20"/>
                <w:lang w:eastAsia="lt-LT"/>
              </w:rPr>
              <w:t>201</w:t>
            </w:r>
            <w:r w:rsidR="00924879">
              <w:rPr>
                <w:rFonts w:eastAsia="Times New Roman"/>
                <w:sz w:val="20"/>
                <w:szCs w:val="20"/>
                <w:lang w:eastAsia="lt-LT"/>
              </w:rPr>
              <w:t xml:space="preserve">9 </w:t>
            </w:r>
            <w:r w:rsidRPr="00934181">
              <w:rPr>
                <w:rFonts w:eastAsia="Times New Roman"/>
                <w:sz w:val="20"/>
                <w:szCs w:val="20"/>
                <w:lang w:eastAsia="lt-LT"/>
              </w:rPr>
              <w:t>(įgyvendinta)</w:t>
            </w:r>
          </w:p>
        </w:tc>
      </w:tr>
      <w:tr w:rsidR="00E60F6E" w:rsidRPr="009D007F" w:rsidTr="00193CED">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046105" w:rsidRPr="00934181" w:rsidRDefault="00046105"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3.1</w:t>
            </w:r>
          </w:p>
        </w:tc>
        <w:tc>
          <w:tcPr>
            <w:tcW w:w="8552" w:type="dxa"/>
            <w:gridSpan w:val="3"/>
            <w:tcBorders>
              <w:top w:val="single" w:sz="8" w:space="0" w:color="auto"/>
              <w:left w:val="nil"/>
              <w:bottom w:val="single" w:sz="8" w:space="0" w:color="auto"/>
              <w:right w:val="single" w:sz="8" w:space="0" w:color="000000"/>
            </w:tcBorders>
            <w:shd w:val="clear" w:color="auto" w:fill="F4DB42"/>
            <w:vAlign w:val="bottom"/>
            <w:hideMark/>
          </w:tcPr>
          <w:p w:rsidR="00046105" w:rsidRPr="00934181" w:rsidRDefault="00046105"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Sudaryti tinkamas sąlygas plėtoti piligriminį bei kitas turizmo formas rajone</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1.328.653,00</w:t>
            </w:r>
          </w:p>
        </w:tc>
        <w:tc>
          <w:tcPr>
            <w:tcW w:w="2127" w:type="dxa"/>
            <w:tcBorders>
              <w:top w:val="nil"/>
              <w:left w:val="nil"/>
              <w:bottom w:val="single" w:sz="8" w:space="0" w:color="auto"/>
              <w:right w:val="single" w:sz="8" w:space="0" w:color="auto"/>
            </w:tcBorders>
            <w:shd w:val="clear" w:color="auto" w:fill="F4DB42"/>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1.826.588,29</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 xml:space="preserve">         Iš jų: Savivaldybės lėšos</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189.111,00</w:t>
            </w:r>
          </w:p>
        </w:tc>
        <w:tc>
          <w:tcPr>
            <w:tcW w:w="2127" w:type="dxa"/>
            <w:tcBorders>
              <w:top w:val="nil"/>
              <w:left w:val="nil"/>
              <w:bottom w:val="single" w:sz="8" w:space="0" w:color="auto"/>
              <w:right w:val="single" w:sz="8" w:space="0" w:color="auto"/>
            </w:tcBorders>
            <w:shd w:val="clear" w:color="auto" w:fill="F4DB42"/>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218.967,02</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1.139.542,00</w:t>
            </w:r>
          </w:p>
        </w:tc>
        <w:tc>
          <w:tcPr>
            <w:tcW w:w="2127" w:type="dxa"/>
            <w:tcBorders>
              <w:top w:val="nil"/>
              <w:left w:val="nil"/>
              <w:bottom w:val="single" w:sz="8" w:space="0" w:color="auto"/>
              <w:right w:val="single" w:sz="8" w:space="0" w:color="auto"/>
            </w:tcBorders>
            <w:shd w:val="clear" w:color="auto" w:fill="F4DB42"/>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1.607.581,27</w:t>
            </w:r>
          </w:p>
        </w:tc>
      </w:tr>
      <w:tr w:rsidR="00046105" w:rsidRPr="009D007F" w:rsidTr="00C61775">
        <w:trPr>
          <w:trHeight w:val="227"/>
        </w:trPr>
        <w:tc>
          <w:tcPr>
            <w:tcW w:w="960" w:type="dxa"/>
            <w:tcBorders>
              <w:top w:val="nil"/>
              <w:left w:val="nil"/>
              <w:bottom w:val="nil"/>
              <w:right w:val="nil"/>
            </w:tcBorders>
            <w:shd w:val="clear" w:color="auto" w:fill="auto"/>
            <w:vAlign w:val="bottom"/>
            <w:hideMark/>
          </w:tcPr>
          <w:p w:rsidR="00046105" w:rsidRPr="009D007F" w:rsidRDefault="00046105" w:rsidP="00046105">
            <w:pPr>
              <w:spacing w:after="0" w:line="240" w:lineRule="auto"/>
              <w:rPr>
                <w:rFonts w:eastAsia="Times New Roman"/>
                <w:color w:val="FF0000"/>
                <w:sz w:val="20"/>
                <w:szCs w:val="20"/>
                <w:lang w:eastAsia="lt-LT"/>
              </w:rPr>
            </w:pPr>
          </w:p>
        </w:tc>
        <w:tc>
          <w:tcPr>
            <w:tcW w:w="4441" w:type="dxa"/>
            <w:tcBorders>
              <w:top w:val="nil"/>
              <w:left w:val="nil"/>
              <w:bottom w:val="nil"/>
              <w:right w:val="nil"/>
            </w:tcBorders>
            <w:shd w:val="clear" w:color="auto" w:fill="auto"/>
            <w:vAlign w:val="bottom"/>
            <w:hideMark/>
          </w:tcPr>
          <w:p w:rsidR="00046105" w:rsidRPr="009D007F" w:rsidRDefault="00046105" w:rsidP="00046105">
            <w:pPr>
              <w:spacing w:after="0" w:line="240" w:lineRule="auto"/>
              <w:jc w:val="center"/>
              <w:rPr>
                <w:rFonts w:eastAsia="Times New Roman"/>
                <w:color w:val="FF0000"/>
                <w:sz w:val="20"/>
                <w:szCs w:val="20"/>
                <w:lang w:eastAsia="lt-LT"/>
              </w:rPr>
            </w:pPr>
          </w:p>
        </w:tc>
        <w:tc>
          <w:tcPr>
            <w:tcW w:w="1984" w:type="dxa"/>
            <w:tcBorders>
              <w:top w:val="nil"/>
              <w:left w:val="nil"/>
              <w:bottom w:val="nil"/>
              <w:right w:val="nil"/>
            </w:tcBorders>
            <w:shd w:val="clear" w:color="auto" w:fill="auto"/>
            <w:vAlign w:val="bottom"/>
            <w:hideMark/>
          </w:tcPr>
          <w:p w:rsidR="00046105" w:rsidRPr="009D007F" w:rsidRDefault="00046105" w:rsidP="00046105">
            <w:pPr>
              <w:spacing w:after="0" w:line="240" w:lineRule="auto"/>
              <w:jc w:val="center"/>
              <w:rPr>
                <w:rFonts w:eastAsia="Times New Roman"/>
                <w:color w:val="FF0000"/>
                <w:sz w:val="20"/>
                <w:szCs w:val="20"/>
                <w:lang w:eastAsia="lt-LT"/>
              </w:rPr>
            </w:pPr>
          </w:p>
        </w:tc>
        <w:tc>
          <w:tcPr>
            <w:tcW w:w="2127" w:type="dxa"/>
            <w:tcBorders>
              <w:top w:val="nil"/>
              <w:left w:val="nil"/>
              <w:bottom w:val="nil"/>
              <w:right w:val="nil"/>
            </w:tcBorders>
            <w:shd w:val="clear" w:color="auto" w:fill="auto"/>
            <w:vAlign w:val="bottom"/>
            <w:hideMark/>
          </w:tcPr>
          <w:p w:rsidR="00046105" w:rsidRPr="009D007F" w:rsidRDefault="00046105" w:rsidP="00046105">
            <w:pPr>
              <w:spacing w:after="0" w:line="240" w:lineRule="auto"/>
              <w:jc w:val="center"/>
              <w:rPr>
                <w:rFonts w:eastAsia="Times New Roman"/>
                <w:color w:val="FF0000"/>
                <w:sz w:val="20"/>
                <w:szCs w:val="20"/>
                <w:lang w:eastAsia="lt-LT"/>
              </w:rPr>
            </w:pPr>
          </w:p>
        </w:tc>
      </w:tr>
      <w:tr w:rsidR="00C61775" w:rsidRPr="009D007F" w:rsidTr="00C61775">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C61775" w:rsidRPr="00934181" w:rsidRDefault="00C61775" w:rsidP="00046105">
            <w:pPr>
              <w:spacing w:after="0" w:line="240" w:lineRule="auto"/>
              <w:jc w:val="center"/>
              <w:rPr>
                <w:rFonts w:eastAsia="Times New Roman"/>
                <w:sz w:val="20"/>
                <w:szCs w:val="20"/>
                <w:lang w:eastAsia="lt-LT"/>
              </w:rPr>
            </w:pPr>
            <w:r w:rsidRPr="00934181">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C61775" w:rsidRPr="00934181" w:rsidRDefault="00C61775" w:rsidP="00046105">
            <w:pPr>
              <w:spacing w:after="0" w:line="240" w:lineRule="auto"/>
              <w:jc w:val="center"/>
              <w:rPr>
                <w:rFonts w:eastAsia="Times New Roman"/>
                <w:sz w:val="20"/>
                <w:szCs w:val="20"/>
                <w:lang w:eastAsia="lt-LT"/>
              </w:rPr>
            </w:pPr>
            <w:r w:rsidRPr="00934181">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C61775" w:rsidRPr="00934181" w:rsidRDefault="00C61775" w:rsidP="00B70A9A">
            <w:pPr>
              <w:spacing w:after="0" w:line="240" w:lineRule="auto"/>
              <w:jc w:val="center"/>
              <w:rPr>
                <w:rFonts w:eastAsia="Times New Roman"/>
                <w:sz w:val="20"/>
                <w:szCs w:val="20"/>
                <w:lang w:eastAsia="lt-LT"/>
              </w:rPr>
            </w:pPr>
            <w:r w:rsidRPr="00934181">
              <w:rPr>
                <w:rFonts w:eastAsia="Times New Roman"/>
                <w:sz w:val="20"/>
                <w:szCs w:val="20"/>
                <w:lang w:eastAsia="lt-LT"/>
              </w:rPr>
              <w:t>201</w:t>
            </w:r>
            <w:r w:rsidR="00924879">
              <w:rPr>
                <w:rFonts w:eastAsia="Times New Roman"/>
                <w:sz w:val="20"/>
                <w:szCs w:val="20"/>
                <w:lang w:eastAsia="lt-LT"/>
              </w:rPr>
              <w:t>9</w:t>
            </w:r>
            <w:r w:rsidRPr="00934181">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F9900"/>
            <w:vAlign w:val="bottom"/>
            <w:hideMark/>
          </w:tcPr>
          <w:p w:rsidR="00C61775" w:rsidRPr="00934181" w:rsidRDefault="00C61775" w:rsidP="00B70A9A">
            <w:pPr>
              <w:spacing w:after="0" w:line="240" w:lineRule="auto"/>
              <w:jc w:val="center"/>
              <w:rPr>
                <w:rFonts w:eastAsia="Times New Roman"/>
                <w:sz w:val="20"/>
                <w:szCs w:val="20"/>
                <w:lang w:eastAsia="lt-LT"/>
              </w:rPr>
            </w:pPr>
            <w:r w:rsidRPr="00934181">
              <w:rPr>
                <w:rFonts w:eastAsia="Times New Roman"/>
                <w:sz w:val="20"/>
                <w:szCs w:val="20"/>
                <w:lang w:eastAsia="lt-LT"/>
              </w:rPr>
              <w:t>201</w:t>
            </w:r>
            <w:r w:rsidR="00924879">
              <w:rPr>
                <w:rFonts w:eastAsia="Times New Roman"/>
                <w:sz w:val="20"/>
                <w:szCs w:val="20"/>
                <w:lang w:eastAsia="lt-LT"/>
              </w:rPr>
              <w:t>9</w:t>
            </w:r>
            <w:r w:rsidRPr="00934181">
              <w:rPr>
                <w:rFonts w:eastAsia="Times New Roman"/>
                <w:sz w:val="20"/>
                <w:szCs w:val="20"/>
                <w:lang w:eastAsia="lt-LT"/>
              </w:rPr>
              <w:t xml:space="preserve"> (įgyvendinta)</w:t>
            </w:r>
          </w:p>
        </w:tc>
      </w:tr>
      <w:tr w:rsidR="00E60F6E" w:rsidRPr="009D007F" w:rsidTr="00C61775">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046105"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3.1.1</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046105" w:rsidRPr="00934181" w:rsidRDefault="00046105"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Plėtoti piligriminio, kultūrinio, kaimo, aktyvaus poilsio, vandens turizmo plėtrai reikalingą infrastruktūrą</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1.017.426,00</w:t>
            </w:r>
          </w:p>
        </w:tc>
        <w:tc>
          <w:tcPr>
            <w:tcW w:w="2127" w:type="dxa"/>
            <w:tcBorders>
              <w:top w:val="nil"/>
              <w:left w:val="nil"/>
              <w:bottom w:val="single" w:sz="8" w:space="0" w:color="auto"/>
              <w:right w:val="single" w:sz="8" w:space="0" w:color="auto"/>
            </w:tcBorders>
            <w:shd w:val="clear" w:color="auto" w:fill="FF9900"/>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576.688,31</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146.669,00</w:t>
            </w:r>
          </w:p>
        </w:tc>
        <w:tc>
          <w:tcPr>
            <w:tcW w:w="2127" w:type="dxa"/>
            <w:tcBorders>
              <w:top w:val="nil"/>
              <w:left w:val="nil"/>
              <w:bottom w:val="single" w:sz="8" w:space="0" w:color="auto"/>
              <w:right w:val="single" w:sz="8" w:space="0" w:color="auto"/>
            </w:tcBorders>
            <w:shd w:val="clear" w:color="auto" w:fill="FF9900"/>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164.844,04</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870.757,00</w:t>
            </w:r>
          </w:p>
        </w:tc>
        <w:tc>
          <w:tcPr>
            <w:tcW w:w="2127" w:type="dxa"/>
            <w:tcBorders>
              <w:top w:val="nil"/>
              <w:left w:val="nil"/>
              <w:bottom w:val="single" w:sz="8" w:space="0" w:color="auto"/>
              <w:right w:val="single" w:sz="8" w:space="0" w:color="auto"/>
            </w:tcBorders>
            <w:shd w:val="clear" w:color="auto" w:fill="FF9900"/>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411.804,27</w:t>
            </w:r>
          </w:p>
        </w:tc>
      </w:tr>
      <w:tr w:rsidR="00A141CA" w:rsidRPr="009D007F" w:rsidTr="00C61775">
        <w:trPr>
          <w:trHeight w:val="227"/>
        </w:trPr>
        <w:tc>
          <w:tcPr>
            <w:tcW w:w="960" w:type="dxa"/>
            <w:tcBorders>
              <w:top w:val="nil"/>
              <w:left w:val="nil"/>
              <w:bottom w:val="nil"/>
              <w:right w:val="nil"/>
            </w:tcBorders>
            <w:shd w:val="clear" w:color="auto" w:fill="auto"/>
            <w:noWrap/>
            <w:vAlign w:val="bottom"/>
            <w:hideMark/>
          </w:tcPr>
          <w:p w:rsidR="00A141CA" w:rsidRPr="009D007F" w:rsidRDefault="00A141CA" w:rsidP="00046105">
            <w:pPr>
              <w:spacing w:after="0" w:line="240" w:lineRule="auto"/>
              <w:rPr>
                <w:rFonts w:ascii="Arial" w:eastAsia="Times New Roman" w:hAnsi="Arial" w:cs="Arial"/>
                <w:color w:val="FF0000"/>
                <w:sz w:val="20"/>
                <w:szCs w:val="20"/>
                <w:lang w:eastAsia="lt-LT"/>
              </w:rPr>
            </w:pPr>
          </w:p>
        </w:tc>
        <w:tc>
          <w:tcPr>
            <w:tcW w:w="4441" w:type="dxa"/>
            <w:tcBorders>
              <w:top w:val="nil"/>
              <w:left w:val="nil"/>
              <w:bottom w:val="nil"/>
              <w:right w:val="nil"/>
            </w:tcBorders>
            <w:shd w:val="clear" w:color="auto" w:fill="auto"/>
            <w:noWrap/>
            <w:vAlign w:val="bottom"/>
            <w:hideMark/>
          </w:tcPr>
          <w:p w:rsidR="00A141CA" w:rsidRPr="009D007F" w:rsidRDefault="00A141CA" w:rsidP="00046105">
            <w:pPr>
              <w:spacing w:after="0" w:line="240" w:lineRule="auto"/>
              <w:rPr>
                <w:rFonts w:ascii="Arial" w:eastAsia="Times New Roman" w:hAnsi="Arial" w:cs="Arial"/>
                <w:color w:val="FF0000"/>
                <w:sz w:val="20"/>
                <w:szCs w:val="20"/>
                <w:lang w:eastAsia="lt-LT"/>
              </w:rPr>
            </w:pPr>
          </w:p>
        </w:tc>
        <w:tc>
          <w:tcPr>
            <w:tcW w:w="1984" w:type="dxa"/>
            <w:tcBorders>
              <w:top w:val="nil"/>
              <w:left w:val="nil"/>
              <w:bottom w:val="nil"/>
              <w:right w:val="nil"/>
            </w:tcBorders>
            <w:shd w:val="clear" w:color="auto" w:fill="auto"/>
            <w:noWrap/>
            <w:vAlign w:val="bottom"/>
            <w:hideMark/>
          </w:tcPr>
          <w:p w:rsidR="00A141CA" w:rsidRPr="009D007F" w:rsidRDefault="00A141CA" w:rsidP="00046105">
            <w:pPr>
              <w:spacing w:after="0" w:line="240" w:lineRule="auto"/>
              <w:rPr>
                <w:rFonts w:ascii="Arial" w:eastAsia="Times New Roman" w:hAnsi="Arial" w:cs="Arial"/>
                <w:color w:val="FF0000"/>
                <w:sz w:val="20"/>
                <w:szCs w:val="20"/>
                <w:lang w:eastAsia="lt-LT"/>
              </w:rPr>
            </w:pPr>
          </w:p>
        </w:tc>
        <w:tc>
          <w:tcPr>
            <w:tcW w:w="2127" w:type="dxa"/>
            <w:tcBorders>
              <w:top w:val="nil"/>
              <w:left w:val="nil"/>
              <w:bottom w:val="nil"/>
              <w:right w:val="nil"/>
            </w:tcBorders>
            <w:shd w:val="clear" w:color="auto" w:fill="auto"/>
            <w:noWrap/>
            <w:vAlign w:val="bottom"/>
            <w:hideMark/>
          </w:tcPr>
          <w:p w:rsidR="00A141CA" w:rsidRPr="009D007F" w:rsidRDefault="00A141CA" w:rsidP="00046105">
            <w:pPr>
              <w:spacing w:after="0" w:line="240" w:lineRule="auto"/>
              <w:rPr>
                <w:rFonts w:ascii="Arial" w:eastAsia="Times New Roman" w:hAnsi="Arial" w:cs="Arial"/>
                <w:color w:val="FF0000"/>
                <w:sz w:val="20"/>
                <w:szCs w:val="20"/>
                <w:lang w:eastAsia="lt-LT"/>
              </w:rPr>
            </w:pPr>
          </w:p>
        </w:tc>
      </w:tr>
      <w:tr w:rsidR="00A141CA" w:rsidRPr="009D007F" w:rsidTr="00C61775">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A141CA" w:rsidRPr="00934181" w:rsidRDefault="00A141CA" w:rsidP="00046105">
            <w:pPr>
              <w:spacing w:after="0" w:line="240" w:lineRule="auto"/>
              <w:jc w:val="center"/>
              <w:rPr>
                <w:rFonts w:eastAsia="Times New Roman"/>
                <w:sz w:val="20"/>
                <w:szCs w:val="20"/>
                <w:lang w:eastAsia="lt-LT"/>
              </w:rPr>
            </w:pPr>
            <w:r w:rsidRPr="00934181">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A141CA" w:rsidRPr="00934181" w:rsidRDefault="00A141CA" w:rsidP="00046105">
            <w:pPr>
              <w:spacing w:after="0" w:line="240" w:lineRule="auto"/>
              <w:jc w:val="center"/>
              <w:rPr>
                <w:rFonts w:eastAsia="Times New Roman"/>
                <w:sz w:val="20"/>
                <w:szCs w:val="20"/>
                <w:lang w:eastAsia="lt-LT"/>
              </w:rPr>
            </w:pPr>
            <w:r w:rsidRPr="00934181">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A141CA" w:rsidRPr="00934181" w:rsidRDefault="00A141CA" w:rsidP="00B70A9A">
            <w:pPr>
              <w:spacing w:after="0" w:line="240" w:lineRule="auto"/>
              <w:jc w:val="center"/>
              <w:rPr>
                <w:rFonts w:eastAsia="Times New Roman"/>
                <w:sz w:val="20"/>
                <w:szCs w:val="20"/>
                <w:lang w:eastAsia="lt-LT"/>
              </w:rPr>
            </w:pPr>
            <w:r w:rsidRPr="00934181">
              <w:rPr>
                <w:rFonts w:eastAsia="Times New Roman"/>
                <w:sz w:val="20"/>
                <w:szCs w:val="20"/>
                <w:lang w:eastAsia="lt-LT"/>
              </w:rPr>
              <w:t>201</w:t>
            </w:r>
            <w:r w:rsidR="00924879">
              <w:rPr>
                <w:rFonts w:eastAsia="Times New Roman"/>
                <w:sz w:val="20"/>
                <w:szCs w:val="20"/>
                <w:lang w:eastAsia="lt-LT"/>
              </w:rPr>
              <w:t>9</w:t>
            </w:r>
            <w:r w:rsidRPr="00934181">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F9900"/>
            <w:vAlign w:val="bottom"/>
            <w:hideMark/>
          </w:tcPr>
          <w:p w:rsidR="00A141CA" w:rsidRPr="00934181" w:rsidRDefault="00A141CA" w:rsidP="00B70A9A">
            <w:pPr>
              <w:spacing w:after="0" w:line="240" w:lineRule="auto"/>
              <w:jc w:val="center"/>
              <w:rPr>
                <w:rFonts w:eastAsia="Times New Roman"/>
                <w:sz w:val="20"/>
                <w:szCs w:val="20"/>
                <w:lang w:eastAsia="lt-LT"/>
              </w:rPr>
            </w:pPr>
            <w:r w:rsidRPr="00934181">
              <w:rPr>
                <w:rFonts w:eastAsia="Times New Roman"/>
                <w:sz w:val="20"/>
                <w:szCs w:val="20"/>
                <w:lang w:eastAsia="lt-LT"/>
              </w:rPr>
              <w:t>201</w:t>
            </w:r>
            <w:r w:rsidR="00924879">
              <w:rPr>
                <w:rFonts w:eastAsia="Times New Roman"/>
                <w:sz w:val="20"/>
                <w:szCs w:val="20"/>
                <w:lang w:eastAsia="lt-LT"/>
              </w:rPr>
              <w:t>9</w:t>
            </w:r>
            <w:r w:rsidRPr="00934181">
              <w:rPr>
                <w:rFonts w:eastAsia="Times New Roman"/>
                <w:sz w:val="20"/>
                <w:szCs w:val="20"/>
                <w:lang w:eastAsia="lt-LT"/>
              </w:rPr>
              <w:t xml:space="preserve"> (įgyvendinta)</w:t>
            </w:r>
          </w:p>
        </w:tc>
      </w:tr>
      <w:tr w:rsidR="00E60F6E" w:rsidRPr="009D007F" w:rsidTr="00C61775">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A141CA" w:rsidRPr="00934181" w:rsidRDefault="00A141CA"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3.1.2</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A141CA" w:rsidRPr="00934181" w:rsidRDefault="00A141CA" w:rsidP="00E7392B">
            <w:pPr>
              <w:spacing w:after="0" w:line="240" w:lineRule="auto"/>
              <w:jc w:val="center"/>
              <w:rPr>
                <w:rFonts w:eastAsia="Times New Roman"/>
                <w:b/>
                <w:bCs/>
                <w:sz w:val="20"/>
                <w:szCs w:val="20"/>
                <w:lang w:eastAsia="lt-LT"/>
              </w:rPr>
            </w:pPr>
            <w:r w:rsidRPr="00934181">
              <w:rPr>
                <w:rFonts w:eastAsia="Times New Roman"/>
                <w:b/>
                <w:bCs/>
                <w:sz w:val="20"/>
                <w:szCs w:val="20"/>
                <w:lang w:eastAsia="lt-LT"/>
              </w:rPr>
              <w:t xml:space="preserve">Išsaugoti ir pritaikyti visuomenės poreikiams kultūros paveldo objektus </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229.284,00</w:t>
            </w:r>
          </w:p>
        </w:tc>
        <w:tc>
          <w:tcPr>
            <w:tcW w:w="2127" w:type="dxa"/>
            <w:tcBorders>
              <w:top w:val="nil"/>
              <w:left w:val="nil"/>
              <w:bottom w:val="single" w:sz="8" w:space="0" w:color="auto"/>
              <w:right w:val="single" w:sz="8" w:space="0" w:color="auto"/>
            </w:tcBorders>
            <w:shd w:val="clear" w:color="auto" w:fill="FF9900"/>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33.369,00</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36.203,00</w:t>
            </w:r>
          </w:p>
        </w:tc>
        <w:tc>
          <w:tcPr>
            <w:tcW w:w="2127" w:type="dxa"/>
            <w:tcBorders>
              <w:top w:val="nil"/>
              <w:left w:val="nil"/>
              <w:bottom w:val="single" w:sz="8" w:space="0" w:color="auto"/>
              <w:right w:val="single" w:sz="8" w:space="0" w:color="auto"/>
            </w:tcBorders>
            <w:shd w:val="clear" w:color="auto" w:fill="FF9900"/>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33.369,00</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193.081,00</w:t>
            </w:r>
          </w:p>
        </w:tc>
        <w:tc>
          <w:tcPr>
            <w:tcW w:w="2127" w:type="dxa"/>
            <w:tcBorders>
              <w:top w:val="nil"/>
              <w:left w:val="nil"/>
              <w:bottom w:val="single" w:sz="8" w:space="0" w:color="auto"/>
              <w:right w:val="single" w:sz="8" w:space="0" w:color="auto"/>
            </w:tcBorders>
            <w:shd w:val="clear" w:color="auto" w:fill="FF9900"/>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0,00</w:t>
            </w:r>
          </w:p>
        </w:tc>
      </w:tr>
      <w:tr w:rsidR="00A141CA" w:rsidRPr="009D007F" w:rsidTr="00C61775">
        <w:trPr>
          <w:trHeight w:val="227"/>
        </w:trPr>
        <w:tc>
          <w:tcPr>
            <w:tcW w:w="960" w:type="dxa"/>
            <w:tcBorders>
              <w:top w:val="nil"/>
              <w:left w:val="nil"/>
              <w:bottom w:val="nil"/>
              <w:right w:val="nil"/>
            </w:tcBorders>
            <w:shd w:val="clear" w:color="auto" w:fill="auto"/>
            <w:noWrap/>
            <w:vAlign w:val="bottom"/>
            <w:hideMark/>
          </w:tcPr>
          <w:p w:rsidR="00A141CA" w:rsidRPr="009D007F" w:rsidRDefault="00A141CA" w:rsidP="00046105">
            <w:pPr>
              <w:spacing w:after="0" w:line="240" w:lineRule="auto"/>
              <w:rPr>
                <w:rFonts w:ascii="Arial" w:eastAsia="Times New Roman" w:hAnsi="Arial" w:cs="Arial"/>
                <w:color w:val="FF0000"/>
                <w:sz w:val="20"/>
                <w:szCs w:val="20"/>
                <w:lang w:eastAsia="lt-LT"/>
              </w:rPr>
            </w:pPr>
          </w:p>
        </w:tc>
        <w:tc>
          <w:tcPr>
            <w:tcW w:w="4441" w:type="dxa"/>
            <w:tcBorders>
              <w:top w:val="nil"/>
              <w:left w:val="nil"/>
              <w:bottom w:val="nil"/>
              <w:right w:val="nil"/>
            </w:tcBorders>
            <w:shd w:val="clear" w:color="auto" w:fill="auto"/>
            <w:noWrap/>
            <w:vAlign w:val="bottom"/>
            <w:hideMark/>
          </w:tcPr>
          <w:p w:rsidR="00A141CA" w:rsidRPr="009D007F" w:rsidRDefault="00A141CA" w:rsidP="00046105">
            <w:pPr>
              <w:spacing w:after="0" w:line="240" w:lineRule="auto"/>
              <w:rPr>
                <w:rFonts w:ascii="Arial" w:eastAsia="Times New Roman" w:hAnsi="Arial" w:cs="Arial"/>
                <w:color w:val="FF0000"/>
                <w:sz w:val="20"/>
                <w:szCs w:val="20"/>
                <w:lang w:eastAsia="lt-LT"/>
              </w:rPr>
            </w:pPr>
          </w:p>
        </w:tc>
        <w:tc>
          <w:tcPr>
            <w:tcW w:w="1984" w:type="dxa"/>
            <w:tcBorders>
              <w:top w:val="nil"/>
              <w:left w:val="nil"/>
              <w:bottom w:val="nil"/>
              <w:right w:val="nil"/>
            </w:tcBorders>
            <w:shd w:val="clear" w:color="auto" w:fill="auto"/>
            <w:noWrap/>
            <w:vAlign w:val="bottom"/>
            <w:hideMark/>
          </w:tcPr>
          <w:p w:rsidR="00A141CA" w:rsidRPr="009D007F" w:rsidRDefault="00A141CA" w:rsidP="00046105">
            <w:pPr>
              <w:spacing w:after="0" w:line="240" w:lineRule="auto"/>
              <w:rPr>
                <w:rFonts w:ascii="Arial" w:eastAsia="Times New Roman" w:hAnsi="Arial" w:cs="Arial"/>
                <w:color w:val="FF0000"/>
                <w:sz w:val="20"/>
                <w:szCs w:val="20"/>
                <w:lang w:eastAsia="lt-LT"/>
              </w:rPr>
            </w:pPr>
          </w:p>
        </w:tc>
        <w:tc>
          <w:tcPr>
            <w:tcW w:w="2127" w:type="dxa"/>
            <w:tcBorders>
              <w:top w:val="nil"/>
              <w:left w:val="nil"/>
              <w:bottom w:val="nil"/>
              <w:right w:val="nil"/>
            </w:tcBorders>
            <w:shd w:val="clear" w:color="auto" w:fill="auto"/>
            <w:noWrap/>
            <w:vAlign w:val="bottom"/>
            <w:hideMark/>
          </w:tcPr>
          <w:p w:rsidR="00A141CA" w:rsidRPr="009D007F" w:rsidRDefault="00A141CA" w:rsidP="00046105">
            <w:pPr>
              <w:spacing w:after="0" w:line="240" w:lineRule="auto"/>
              <w:rPr>
                <w:rFonts w:ascii="Arial" w:eastAsia="Times New Roman" w:hAnsi="Arial" w:cs="Arial"/>
                <w:color w:val="FF0000"/>
                <w:sz w:val="20"/>
                <w:szCs w:val="20"/>
                <w:lang w:eastAsia="lt-LT"/>
              </w:rPr>
            </w:pPr>
          </w:p>
        </w:tc>
      </w:tr>
      <w:tr w:rsidR="00A141CA" w:rsidRPr="009D007F" w:rsidTr="00C61775">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A141CA" w:rsidRPr="00934181" w:rsidRDefault="00A141CA" w:rsidP="00046105">
            <w:pPr>
              <w:spacing w:after="0" w:line="240" w:lineRule="auto"/>
              <w:jc w:val="center"/>
              <w:rPr>
                <w:rFonts w:eastAsia="Times New Roman"/>
                <w:sz w:val="20"/>
                <w:szCs w:val="20"/>
                <w:lang w:eastAsia="lt-LT"/>
              </w:rPr>
            </w:pPr>
            <w:r w:rsidRPr="00934181">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A141CA" w:rsidRPr="00934181" w:rsidRDefault="00A141CA" w:rsidP="00046105">
            <w:pPr>
              <w:spacing w:after="0" w:line="240" w:lineRule="auto"/>
              <w:jc w:val="center"/>
              <w:rPr>
                <w:rFonts w:eastAsia="Times New Roman"/>
                <w:sz w:val="20"/>
                <w:szCs w:val="20"/>
                <w:lang w:eastAsia="lt-LT"/>
              </w:rPr>
            </w:pPr>
            <w:r w:rsidRPr="00934181">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A141CA" w:rsidRPr="00934181" w:rsidRDefault="00A141CA" w:rsidP="00B35318">
            <w:pPr>
              <w:spacing w:after="0" w:line="240" w:lineRule="auto"/>
              <w:jc w:val="center"/>
              <w:rPr>
                <w:rFonts w:eastAsia="Times New Roman"/>
                <w:bCs/>
                <w:sz w:val="20"/>
                <w:szCs w:val="20"/>
                <w:lang w:eastAsia="lt-LT"/>
              </w:rPr>
            </w:pPr>
            <w:r w:rsidRPr="00934181">
              <w:rPr>
                <w:rFonts w:eastAsia="Times New Roman"/>
                <w:bCs/>
                <w:sz w:val="20"/>
                <w:szCs w:val="20"/>
                <w:lang w:eastAsia="lt-LT"/>
              </w:rPr>
              <w:t>201</w:t>
            </w:r>
            <w:r w:rsidR="00924879">
              <w:rPr>
                <w:rFonts w:eastAsia="Times New Roman"/>
                <w:bCs/>
                <w:sz w:val="20"/>
                <w:szCs w:val="20"/>
                <w:lang w:eastAsia="lt-LT"/>
              </w:rPr>
              <w:t>9</w:t>
            </w:r>
          </w:p>
          <w:p w:rsidR="00A141CA" w:rsidRPr="00934181" w:rsidRDefault="00A141CA" w:rsidP="00B70A9A">
            <w:pPr>
              <w:spacing w:after="0" w:line="240" w:lineRule="auto"/>
              <w:jc w:val="center"/>
              <w:rPr>
                <w:rFonts w:eastAsia="Times New Roman"/>
                <w:sz w:val="20"/>
                <w:szCs w:val="20"/>
                <w:lang w:eastAsia="lt-LT"/>
              </w:rPr>
            </w:pPr>
            <w:r w:rsidRPr="00934181">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F9900"/>
            <w:vAlign w:val="bottom"/>
            <w:hideMark/>
          </w:tcPr>
          <w:p w:rsidR="00A141CA" w:rsidRPr="00934181" w:rsidRDefault="00A141CA" w:rsidP="00B35318">
            <w:pPr>
              <w:spacing w:after="0" w:line="240" w:lineRule="auto"/>
              <w:jc w:val="center"/>
              <w:rPr>
                <w:rFonts w:eastAsia="Times New Roman"/>
                <w:bCs/>
                <w:sz w:val="20"/>
                <w:szCs w:val="20"/>
                <w:lang w:eastAsia="lt-LT"/>
              </w:rPr>
            </w:pPr>
            <w:r w:rsidRPr="00934181">
              <w:rPr>
                <w:rFonts w:eastAsia="Times New Roman"/>
                <w:bCs/>
                <w:sz w:val="20"/>
                <w:szCs w:val="20"/>
                <w:lang w:eastAsia="lt-LT"/>
              </w:rPr>
              <w:t>201</w:t>
            </w:r>
            <w:r w:rsidR="00924879">
              <w:rPr>
                <w:rFonts w:eastAsia="Times New Roman"/>
                <w:bCs/>
                <w:sz w:val="20"/>
                <w:szCs w:val="20"/>
                <w:lang w:eastAsia="lt-LT"/>
              </w:rPr>
              <w:t>9</w:t>
            </w:r>
          </w:p>
          <w:p w:rsidR="00A141CA" w:rsidRPr="00934181" w:rsidRDefault="00A141CA" w:rsidP="00B70A9A">
            <w:pPr>
              <w:spacing w:after="0" w:line="240" w:lineRule="auto"/>
              <w:jc w:val="center"/>
              <w:rPr>
                <w:rFonts w:eastAsia="Times New Roman"/>
                <w:sz w:val="20"/>
                <w:szCs w:val="20"/>
                <w:lang w:eastAsia="lt-LT"/>
              </w:rPr>
            </w:pPr>
            <w:r w:rsidRPr="00934181">
              <w:rPr>
                <w:rFonts w:eastAsia="Times New Roman"/>
                <w:sz w:val="20"/>
                <w:szCs w:val="20"/>
                <w:lang w:eastAsia="lt-LT"/>
              </w:rPr>
              <w:t xml:space="preserve"> (įgyvendinta)</w:t>
            </w:r>
          </w:p>
        </w:tc>
      </w:tr>
      <w:tr w:rsidR="00E60F6E" w:rsidRPr="009D007F" w:rsidTr="00C61775">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A141CA" w:rsidRPr="00934181" w:rsidRDefault="00A141CA"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3.1.3</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A141CA" w:rsidRPr="00934181" w:rsidRDefault="00A141CA"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Didinti turizmo paslaugų ir produktų įvairovę bei gerinti kokybę, vystyti turizmo rinkodarą</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81.943,00</w:t>
            </w:r>
          </w:p>
        </w:tc>
        <w:tc>
          <w:tcPr>
            <w:tcW w:w="2127" w:type="dxa"/>
            <w:tcBorders>
              <w:top w:val="nil"/>
              <w:left w:val="nil"/>
              <w:bottom w:val="single" w:sz="8" w:space="0" w:color="auto"/>
              <w:right w:val="single" w:sz="8" w:space="0" w:color="auto"/>
            </w:tcBorders>
            <w:shd w:val="clear" w:color="auto" w:fill="FF9900"/>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1.216.530,98</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6.239,00</w:t>
            </w:r>
          </w:p>
        </w:tc>
        <w:tc>
          <w:tcPr>
            <w:tcW w:w="2127" w:type="dxa"/>
            <w:tcBorders>
              <w:top w:val="nil"/>
              <w:left w:val="nil"/>
              <w:bottom w:val="single" w:sz="8" w:space="0" w:color="auto"/>
              <w:right w:val="single" w:sz="8" w:space="0" w:color="auto"/>
            </w:tcBorders>
            <w:shd w:val="clear" w:color="auto" w:fill="FF9900"/>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20.753,98</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75.704,00</w:t>
            </w:r>
          </w:p>
        </w:tc>
        <w:tc>
          <w:tcPr>
            <w:tcW w:w="2127" w:type="dxa"/>
            <w:tcBorders>
              <w:top w:val="nil"/>
              <w:left w:val="nil"/>
              <w:bottom w:val="single" w:sz="8" w:space="0" w:color="auto"/>
              <w:right w:val="single" w:sz="8" w:space="0" w:color="auto"/>
            </w:tcBorders>
            <w:shd w:val="clear" w:color="auto" w:fill="FF9900"/>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1.195.777,00</w:t>
            </w:r>
          </w:p>
        </w:tc>
      </w:tr>
      <w:tr w:rsidR="00A141CA" w:rsidRPr="009D007F" w:rsidTr="00C61775">
        <w:trPr>
          <w:trHeight w:val="227"/>
        </w:trPr>
        <w:tc>
          <w:tcPr>
            <w:tcW w:w="960" w:type="dxa"/>
            <w:tcBorders>
              <w:top w:val="nil"/>
              <w:left w:val="nil"/>
              <w:bottom w:val="nil"/>
              <w:right w:val="nil"/>
            </w:tcBorders>
            <w:shd w:val="clear" w:color="auto" w:fill="auto"/>
            <w:noWrap/>
            <w:vAlign w:val="bottom"/>
            <w:hideMark/>
          </w:tcPr>
          <w:p w:rsidR="00A141CA" w:rsidRPr="00934181" w:rsidRDefault="00A141CA" w:rsidP="00046105">
            <w:pPr>
              <w:spacing w:after="0" w:line="240" w:lineRule="auto"/>
              <w:rPr>
                <w:rFonts w:ascii="Arial" w:eastAsia="Times New Roman" w:hAnsi="Arial" w:cs="Arial"/>
                <w:sz w:val="20"/>
                <w:szCs w:val="20"/>
                <w:lang w:eastAsia="lt-LT"/>
              </w:rPr>
            </w:pPr>
          </w:p>
        </w:tc>
        <w:tc>
          <w:tcPr>
            <w:tcW w:w="4441" w:type="dxa"/>
            <w:tcBorders>
              <w:top w:val="nil"/>
              <w:left w:val="nil"/>
              <w:bottom w:val="nil"/>
              <w:right w:val="nil"/>
            </w:tcBorders>
            <w:shd w:val="clear" w:color="auto" w:fill="auto"/>
            <w:noWrap/>
            <w:vAlign w:val="bottom"/>
            <w:hideMark/>
          </w:tcPr>
          <w:p w:rsidR="00A141CA" w:rsidRPr="00934181" w:rsidRDefault="00A141CA" w:rsidP="00046105">
            <w:pPr>
              <w:spacing w:after="0" w:line="240" w:lineRule="auto"/>
              <w:rPr>
                <w:rFonts w:ascii="Arial" w:eastAsia="Times New Roman" w:hAnsi="Arial" w:cs="Arial"/>
                <w:sz w:val="20"/>
                <w:szCs w:val="20"/>
                <w:lang w:eastAsia="lt-LT"/>
              </w:rPr>
            </w:pPr>
          </w:p>
        </w:tc>
        <w:tc>
          <w:tcPr>
            <w:tcW w:w="1984" w:type="dxa"/>
            <w:tcBorders>
              <w:top w:val="nil"/>
              <w:left w:val="nil"/>
              <w:bottom w:val="nil"/>
              <w:right w:val="nil"/>
            </w:tcBorders>
            <w:shd w:val="clear" w:color="auto" w:fill="auto"/>
            <w:noWrap/>
            <w:vAlign w:val="bottom"/>
            <w:hideMark/>
          </w:tcPr>
          <w:p w:rsidR="00A141CA" w:rsidRPr="00841E43" w:rsidRDefault="00A141CA" w:rsidP="00046105">
            <w:pPr>
              <w:spacing w:after="0" w:line="240" w:lineRule="auto"/>
              <w:rPr>
                <w:rFonts w:ascii="Arial" w:eastAsia="Times New Roman" w:hAnsi="Arial" w:cs="Arial"/>
                <w:color w:val="FF0000"/>
                <w:sz w:val="20"/>
                <w:szCs w:val="20"/>
                <w:lang w:eastAsia="lt-LT"/>
              </w:rPr>
            </w:pPr>
          </w:p>
        </w:tc>
        <w:tc>
          <w:tcPr>
            <w:tcW w:w="2127" w:type="dxa"/>
            <w:tcBorders>
              <w:top w:val="nil"/>
              <w:left w:val="nil"/>
              <w:bottom w:val="nil"/>
              <w:right w:val="nil"/>
            </w:tcBorders>
            <w:shd w:val="clear" w:color="auto" w:fill="auto"/>
            <w:noWrap/>
            <w:vAlign w:val="bottom"/>
            <w:hideMark/>
          </w:tcPr>
          <w:p w:rsidR="00A141CA" w:rsidRPr="00934181" w:rsidRDefault="00A141CA" w:rsidP="00046105">
            <w:pPr>
              <w:spacing w:after="0" w:line="240" w:lineRule="auto"/>
              <w:rPr>
                <w:rFonts w:ascii="Arial" w:eastAsia="Times New Roman" w:hAnsi="Arial" w:cs="Arial"/>
                <w:sz w:val="20"/>
                <w:szCs w:val="20"/>
                <w:lang w:eastAsia="lt-LT"/>
              </w:rPr>
            </w:pPr>
          </w:p>
        </w:tc>
      </w:tr>
      <w:tr w:rsidR="00A141CA" w:rsidRPr="009D007F" w:rsidTr="00193CED">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4DB42"/>
            <w:vAlign w:val="bottom"/>
            <w:hideMark/>
          </w:tcPr>
          <w:p w:rsidR="00A141CA" w:rsidRPr="00934181" w:rsidRDefault="00A141CA" w:rsidP="00046105">
            <w:pPr>
              <w:spacing w:after="0" w:line="240" w:lineRule="auto"/>
              <w:jc w:val="center"/>
              <w:rPr>
                <w:rFonts w:eastAsia="Times New Roman"/>
                <w:sz w:val="20"/>
                <w:szCs w:val="20"/>
                <w:lang w:eastAsia="lt-LT"/>
              </w:rPr>
            </w:pPr>
            <w:r w:rsidRPr="00934181">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4DB42"/>
            <w:vAlign w:val="bottom"/>
            <w:hideMark/>
          </w:tcPr>
          <w:p w:rsidR="00A141CA" w:rsidRPr="00934181" w:rsidRDefault="00A141CA" w:rsidP="00046105">
            <w:pPr>
              <w:spacing w:after="0" w:line="240" w:lineRule="auto"/>
              <w:jc w:val="center"/>
              <w:rPr>
                <w:rFonts w:eastAsia="Times New Roman"/>
                <w:sz w:val="20"/>
                <w:szCs w:val="20"/>
                <w:lang w:eastAsia="lt-LT"/>
              </w:rPr>
            </w:pPr>
            <w:r w:rsidRPr="00934181">
              <w:rPr>
                <w:rFonts w:eastAsia="Times New Roman"/>
                <w:sz w:val="20"/>
                <w:szCs w:val="20"/>
                <w:lang w:eastAsia="lt-LT"/>
              </w:rPr>
              <w:t>Tikslas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4DB42"/>
            <w:vAlign w:val="bottom"/>
            <w:hideMark/>
          </w:tcPr>
          <w:p w:rsidR="00A141CA" w:rsidRPr="00934181" w:rsidRDefault="00A141CA" w:rsidP="00B35318">
            <w:pPr>
              <w:spacing w:after="0" w:line="240" w:lineRule="auto"/>
              <w:jc w:val="center"/>
              <w:rPr>
                <w:rFonts w:eastAsia="Times New Roman"/>
                <w:bCs/>
                <w:sz w:val="20"/>
                <w:szCs w:val="20"/>
                <w:lang w:eastAsia="lt-LT"/>
              </w:rPr>
            </w:pPr>
            <w:r w:rsidRPr="00934181">
              <w:rPr>
                <w:rFonts w:eastAsia="Times New Roman"/>
                <w:bCs/>
                <w:sz w:val="20"/>
                <w:szCs w:val="20"/>
                <w:lang w:eastAsia="lt-LT"/>
              </w:rPr>
              <w:t>201</w:t>
            </w:r>
            <w:r w:rsidR="00924879">
              <w:rPr>
                <w:rFonts w:eastAsia="Times New Roman"/>
                <w:bCs/>
                <w:sz w:val="20"/>
                <w:szCs w:val="20"/>
                <w:lang w:eastAsia="lt-LT"/>
              </w:rPr>
              <w:t>9</w:t>
            </w:r>
          </w:p>
          <w:p w:rsidR="00A141CA" w:rsidRPr="00934181" w:rsidRDefault="00A141CA" w:rsidP="00B70A9A">
            <w:pPr>
              <w:spacing w:after="0" w:line="240" w:lineRule="auto"/>
              <w:jc w:val="center"/>
              <w:rPr>
                <w:rFonts w:eastAsia="Times New Roman"/>
                <w:sz w:val="20"/>
                <w:szCs w:val="20"/>
                <w:lang w:eastAsia="lt-LT"/>
              </w:rPr>
            </w:pPr>
            <w:r w:rsidRPr="00934181">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4DB42"/>
            <w:vAlign w:val="bottom"/>
            <w:hideMark/>
          </w:tcPr>
          <w:p w:rsidR="00A141CA" w:rsidRPr="00934181" w:rsidRDefault="00A141CA" w:rsidP="00B35318">
            <w:pPr>
              <w:spacing w:after="0" w:line="240" w:lineRule="auto"/>
              <w:jc w:val="center"/>
              <w:rPr>
                <w:rFonts w:eastAsia="Times New Roman"/>
                <w:bCs/>
                <w:sz w:val="20"/>
                <w:szCs w:val="20"/>
                <w:lang w:eastAsia="lt-LT"/>
              </w:rPr>
            </w:pPr>
            <w:r w:rsidRPr="00934181">
              <w:rPr>
                <w:rFonts w:eastAsia="Times New Roman"/>
                <w:bCs/>
                <w:sz w:val="20"/>
                <w:szCs w:val="20"/>
                <w:lang w:eastAsia="lt-LT"/>
              </w:rPr>
              <w:t>201</w:t>
            </w:r>
            <w:r w:rsidR="00924879">
              <w:rPr>
                <w:rFonts w:eastAsia="Times New Roman"/>
                <w:bCs/>
                <w:sz w:val="20"/>
                <w:szCs w:val="20"/>
                <w:lang w:eastAsia="lt-LT"/>
              </w:rPr>
              <w:t>9</w:t>
            </w:r>
          </w:p>
          <w:p w:rsidR="00A141CA" w:rsidRPr="00934181" w:rsidRDefault="00A141CA" w:rsidP="00B70A9A">
            <w:pPr>
              <w:spacing w:after="0" w:line="240" w:lineRule="auto"/>
              <w:jc w:val="center"/>
              <w:rPr>
                <w:rFonts w:eastAsia="Times New Roman"/>
                <w:sz w:val="20"/>
                <w:szCs w:val="20"/>
                <w:lang w:eastAsia="lt-LT"/>
              </w:rPr>
            </w:pPr>
            <w:r w:rsidRPr="00934181">
              <w:rPr>
                <w:rFonts w:eastAsia="Times New Roman"/>
                <w:sz w:val="20"/>
                <w:szCs w:val="20"/>
                <w:lang w:eastAsia="lt-LT"/>
              </w:rPr>
              <w:t xml:space="preserve"> (įgyvendinta)</w:t>
            </w:r>
          </w:p>
        </w:tc>
      </w:tr>
      <w:tr w:rsidR="00E60F6E" w:rsidRPr="009D007F" w:rsidTr="00193CED">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A141CA" w:rsidRPr="00934181" w:rsidRDefault="00A141CA"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3.2</w:t>
            </w:r>
          </w:p>
        </w:tc>
        <w:tc>
          <w:tcPr>
            <w:tcW w:w="8552" w:type="dxa"/>
            <w:gridSpan w:val="3"/>
            <w:tcBorders>
              <w:top w:val="single" w:sz="8" w:space="0" w:color="auto"/>
              <w:left w:val="nil"/>
              <w:bottom w:val="single" w:sz="8" w:space="0" w:color="auto"/>
              <w:right w:val="single" w:sz="8" w:space="0" w:color="000000"/>
            </w:tcBorders>
            <w:shd w:val="clear" w:color="auto" w:fill="F4DB42"/>
            <w:vAlign w:val="bottom"/>
            <w:hideMark/>
          </w:tcPr>
          <w:p w:rsidR="00A141CA" w:rsidRPr="00934181" w:rsidRDefault="00A141CA" w:rsidP="00E7392B">
            <w:pPr>
              <w:spacing w:after="0" w:line="240" w:lineRule="auto"/>
              <w:jc w:val="center"/>
              <w:rPr>
                <w:rFonts w:eastAsia="Times New Roman"/>
                <w:b/>
                <w:bCs/>
                <w:sz w:val="20"/>
                <w:szCs w:val="20"/>
                <w:lang w:eastAsia="lt-LT"/>
              </w:rPr>
            </w:pPr>
            <w:r w:rsidRPr="00934181">
              <w:rPr>
                <w:rFonts w:eastAsia="Times New Roman"/>
                <w:b/>
                <w:bCs/>
                <w:sz w:val="20"/>
                <w:szCs w:val="20"/>
                <w:lang w:eastAsia="lt-LT"/>
              </w:rPr>
              <w:t>Sudaryti palankias sąlygas verslo ir konkurencingo žemės ūkio kūrimuisi ir plėtrai</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06494B" w:rsidRPr="00934181" w:rsidRDefault="004D07FD" w:rsidP="004D07FD">
            <w:pPr>
              <w:spacing w:after="0" w:line="240" w:lineRule="auto"/>
              <w:jc w:val="center"/>
              <w:rPr>
                <w:rFonts w:eastAsia="Times New Roman"/>
                <w:sz w:val="20"/>
                <w:szCs w:val="20"/>
                <w:lang w:eastAsia="lt-LT"/>
              </w:rPr>
            </w:pPr>
            <w:r>
              <w:rPr>
                <w:rFonts w:eastAsia="Times New Roman"/>
                <w:sz w:val="20"/>
                <w:szCs w:val="20"/>
                <w:lang w:eastAsia="lt-LT"/>
              </w:rPr>
              <w:t>2.754</w:t>
            </w:r>
            <w:r w:rsidR="0006494B" w:rsidRPr="00934181">
              <w:rPr>
                <w:rFonts w:eastAsia="Times New Roman"/>
                <w:sz w:val="20"/>
                <w:szCs w:val="20"/>
                <w:lang w:eastAsia="lt-LT"/>
              </w:rPr>
              <w:t>.</w:t>
            </w:r>
            <w:r>
              <w:rPr>
                <w:rFonts w:eastAsia="Times New Roman"/>
                <w:sz w:val="20"/>
                <w:szCs w:val="20"/>
                <w:lang w:eastAsia="lt-LT"/>
              </w:rPr>
              <w:t>526</w:t>
            </w:r>
            <w:r w:rsidR="0006494B" w:rsidRPr="00934181">
              <w:rPr>
                <w:rFonts w:eastAsia="Times New Roman"/>
                <w:sz w:val="20"/>
                <w:szCs w:val="20"/>
                <w:lang w:eastAsia="lt-LT"/>
              </w:rPr>
              <w:t>,00</w:t>
            </w:r>
          </w:p>
        </w:tc>
        <w:tc>
          <w:tcPr>
            <w:tcW w:w="2127" w:type="dxa"/>
            <w:tcBorders>
              <w:top w:val="nil"/>
              <w:left w:val="nil"/>
              <w:bottom w:val="single" w:sz="8" w:space="0" w:color="auto"/>
              <w:right w:val="single" w:sz="8" w:space="0" w:color="auto"/>
            </w:tcBorders>
            <w:shd w:val="clear" w:color="auto" w:fill="F4DB42"/>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5.389.116,35</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 xml:space="preserve">         Iš jų: Savivaldybės lėšos</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06494B" w:rsidRPr="00934181" w:rsidRDefault="004D07FD" w:rsidP="004D07FD">
            <w:pPr>
              <w:spacing w:after="0" w:line="240" w:lineRule="auto"/>
              <w:jc w:val="center"/>
              <w:rPr>
                <w:rFonts w:eastAsia="Times New Roman"/>
                <w:sz w:val="20"/>
                <w:szCs w:val="20"/>
                <w:lang w:eastAsia="lt-LT"/>
              </w:rPr>
            </w:pPr>
            <w:r>
              <w:rPr>
                <w:rFonts w:eastAsia="Times New Roman"/>
                <w:sz w:val="20"/>
                <w:szCs w:val="20"/>
                <w:lang w:eastAsia="lt-LT"/>
              </w:rPr>
              <w:t>265</w:t>
            </w:r>
            <w:r w:rsidR="0006494B" w:rsidRPr="00934181">
              <w:rPr>
                <w:rFonts w:eastAsia="Times New Roman"/>
                <w:sz w:val="20"/>
                <w:szCs w:val="20"/>
                <w:lang w:eastAsia="lt-LT"/>
              </w:rPr>
              <w:t>.8</w:t>
            </w:r>
            <w:r>
              <w:rPr>
                <w:rFonts w:eastAsia="Times New Roman"/>
                <w:sz w:val="20"/>
                <w:szCs w:val="20"/>
                <w:lang w:eastAsia="lt-LT"/>
              </w:rPr>
              <w:t>37</w:t>
            </w:r>
            <w:r w:rsidR="0006494B" w:rsidRPr="00934181">
              <w:rPr>
                <w:rFonts w:eastAsia="Times New Roman"/>
                <w:sz w:val="20"/>
                <w:szCs w:val="20"/>
                <w:lang w:eastAsia="lt-LT"/>
              </w:rPr>
              <w:t>,00</w:t>
            </w:r>
          </w:p>
        </w:tc>
        <w:tc>
          <w:tcPr>
            <w:tcW w:w="2127" w:type="dxa"/>
            <w:tcBorders>
              <w:top w:val="nil"/>
              <w:left w:val="nil"/>
              <w:bottom w:val="single" w:sz="8" w:space="0" w:color="auto"/>
              <w:right w:val="single" w:sz="8" w:space="0" w:color="auto"/>
            </w:tcBorders>
            <w:shd w:val="clear" w:color="auto" w:fill="F4DB42"/>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464.374,95</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06494B" w:rsidRPr="00934181" w:rsidRDefault="004D07FD" w:rsidP="004D07FD">
            <w:pPr>
              <w:spacing w:after="0" w:line="240" w:lineRule="auto"/>
              <w:jc w:val="center"/>
              <w:rPr>
                <w:rFonts w:eastAsia="Times New Roman"/>
                <w:sz w:val="20"/>
                <w:szCs w:val="20"/>
                <w:lang w:eastAsia="lt-LT"/>
              </w:rPr>
            </w:pPr>
            <w:r>
              <w:rPr>
                <w:rFonts w:eastAsia="Times New Roman"/>
                <w:sz w:val="20"/>
                <w:szCs w:val="20"/>
                <w:lang w:eastAsia="lt-LT"/>
              </w:rPr>
              <w:t>2.488</w:t>
            </w:r>
            <w:r w:rsidR="0006494B" w:rsidRPr="00934181">
              <w:rPr>
                <w:rFonts w:eastAsia="Times New Roman"/>
                <w:sz w:val="20"/>
                <w:szCs w:val="20"/>
                <w:lang w:eastAsia="lt-LT"/>
              </w:rPr>
              <w:t>.</w:t>
            </w:r>
            <w:r>
              <w:rPr>
                <w:rFonts w:eastAsia="Times New Roman"/>
                <w:sz w:val="20"/>
                <w:szCs w:val="20"/>
                <w:lang w:eastAsia="lt-LT"/>
              </w:rPr>
              <w:t>689</w:t>
            </w:r>
            <w:r w:rsidR="0006494B" w:rsidRPr="00934181">
              <w:rPr>
                <w:rFonts w:eastAsia="Times New Roman"/>
                <w:sz w:val="20"/>
                <w:szCs w:val="20"/>
                <w:lang w:eastAsia="lt-LT"/>
              </w:rPr>
              <w:t>,00</w:t>
            </w:r>
          </w:p>
        </w:tc>
        <w:tc>
          <w:tcPr>
            <w:tcW w:w="2127" w:type="dxa"/>
            <w:tcBorders>
              <w:top w:val="nil"/>
              <w:left w:val="nil"/>
              <w:bottom w:val="single" w:sz="8" w:space="0" w:color="auto"/>
              <w:right w:val="single" w:sz="8" w:space="0" w:color="auto"/>
            </w:tcBorders>
            <w:shd w:val="clear" w:color="auto" w:fill="F4DB42"/>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4.924.769,40</w:t>
            </w:r>
          </w:p>
        </w:tc>
      </w:tr>
      <w:tr w:rsidR="00A141CA" w:rsidRPr="009D007F" w:rsidTr="00C61775">
        <w:trPr>
          <w:trHeight w:val="227"/>
        </w:trPr>
        <w:tc>
          <w:tcPr>
            <w:tcW w:w="960" w:type="dxa"/>
            <w:tcBorders>
              <w:top w:val="nil"/>
              <w:left w:val="nil"/>
              <w:bottom w:val="nil"/>
              <w:right w:val="nil"/>
            </w:tcBorders>
            <w:shd w:val="clear" w:color="auto" w:fill="auto"/>
            <w:noWrap/>
            <w:vAlign w:val="bottom"/>
            <w:hideMark/>
          </w:tcPr>
          <w:p w:rsidR="00A141CA" w:rsidRPr="00934181" w:rsidRDefault="00A141CA" w:rsidP="00046105">
            <w:pPr>
              <w:spacing w:after="0" w:line="240" w:lineRule="auto"/>
              <w:rPr>
                <w:rFonts w:ascii="Arial" w:eastAsia="Times New Roman" w:hAnsi="Arial" w:cs="Arial"/>
                <w:sz w:val="20"/>
                <w:szCs w:val="20"/>
                <w:lang w:eastAsia="lt-LT"/>
              </w:rPr>
            </w:pPr>
          </w:p>
        </w:tc>
        <w:tc>
          <w:tcPr>
            <w:tcW w:w="4441" w:type="dxa"/>
            <w:tcBorders>
              <w:top w:val="nil"/>
              <w:left w:val="nil"/>
              <w:bottom w:val="nil"/>
              <w:right w:val="nil"/>
            </w:tcBorders>
            <w:shd w:val="clear" w:color="auto" w:fill="auto"/>
            <w:noWrap/>
            <w:vAlign w:val="bottom"/>
            <w:hideMark/>
          </w:tcPr>
          <w:p w:rsidR="00A141CA" w:rsidRPr="00934181" w:rsidRDefault="00A141CA" w:rsidP="00046105">
            <w:pPr>
              <w:spacing w:after="0" w:line="240" w:lineRule="auto"/>
              <w:rPr>
                <w:rFonts w:ascii="Arial" w:eastAsia="Times New Roman" w:hAnsi="Arial" w:cs="Arial"/>
                <w:sz w:val="20"/>
                <w:szCs w:val="20"/>
                <w:lang w:eastAsia="lt-LT"/>
              </w:rPr>
            </w:pPr>
          </w:p>
        </w:tc>
        <w:tc>
          <w:tcPr>
            <w:tcW w:w="1984" w:type="dxa"/>
            <w:tcBorders>
              <w:top w:val="nil"/>
              <w:left w:val="nil"/>
              <w:bottom w:val="nil"/>
              <w:right w:val="nil"/>
            </w:tcBorders>
            <w:shd w:val="clear" w:color="auto" w:fill="auto"/>
            <w:noWrap/>
            <w:vAlign w:val="bottom"/>
            <w:hideMark/>
          </w:tcPr>
          <w:p w:rsidR="00A141CA" w:rsidRPr="00934181" w:rsidRDefault="00A141CA" w:rsidP="00046105">
            <w:pPr>
              <w:spacing w:after="0" w:line="240" w:lineRule="auto"/>
              <w:rPr>
                <w:rFonts w:ascii="Arial" w:eastAsia="Times New Roman" w:hAnsi="Arial" w:cs="Arial"/>
                <w:sz w:val="20"/>
                <w:szCs w:val="20"/>
                <w:lang w:eastAsia="lt-LT"/>
              </w:rPr>
            </w:pPr>
          </w:p>
        </w:tc>
        <w:tc>
          <w:tcPr>
            <w:tcW w:w="2127" w:type="dxa"/>
            <w:tcBorders>
              <w:top w:val="nil"/>
              <w:left w:val="nil"/>
              <w:bottom w:val="nil"/>
              <w:right w:val="nil"/>
            </w:tcBorders>
            <w:shd w:val="clear" w:color="auto" w:fill="auto"/>
            <w:noWrap/>
            <w:vAlign w:val="bottom"/>
            <w:hideMark/>
          </w:tcPr>
          <w:p w:rsidR="00A141CA" w:rsidRPr="00934181" w:rsidRDefault="00A141CA" w:rsidP="00046105">
            <w:pPr>
              <w:spacing w:after="0" w:line="240" w:lineRule="auto"/>
              <w:rPr>
                <w:rFonts w:ascii="Arial" w:eastAsia="Times New Roman" w:hAnsi="Arial" w:cs="Arial"/>
                <w:sz w:val="20"/>
                <w:szCs w:val="20"/>
                <w:lang w:eastAsia="lt-LT"/>
              </w:rPr>
            </w:pPr>
          </w:p>
        </w:tc>
      </w:tr>
      <w:tr w:rsidR="00A141CA" w:rsidRPr="009D007F" w:rsidTr="00C61775">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A141CA" w:rsidRPr="00934181" w:rsidRDefault="00A141CA" w:rsidP="00046105">
            <w:pPr>
              <w:spacing w:after="0" w:line="240" w:lineRule="auto"/>
              <w:jc w:val="center"/>
              <w:rPr>
                <w:rFonts w:eastAsia="Times New Roman"/>
                <w:sz w:val="20"/>
                <w:szCs w:val="20"/>
                <w:lang w:eastAsia="lt-LT"/>
              </w:rPr>
            </w:pPr>
            <w:r w:rsidRPr="00934181">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A141CA" w:rsidRPr="00934181" w:rsidRDefault="00A141CA" w:rsidP="00046105">
            <w:pPr>
              <w:spacing w:after="0" w:line="240" w:lineRule="auto"/>
              <w:jc w:val="center"/>
              <w:rPr>
                <w:rFonts w:eastAsia="Times New Roman"/>
                <w:sz w:val="20"/>
                <w:szCs w:val="20"/>
                <w:lang w:eastAsia="lt-LT"/>
              </w:rPr>
            </w:pPr>
            <w:r w:rsidRPr="00934181">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A141CA" w:rsidRPr="00934181" w:rsidRDefault="00A141CA" w:rsidP="00B35318">
            <w:pPr>
              <w:spacing w:after="0" w:line="240" w:lineRule="auto"/>
              <w:jc w:val="center"/>
              <w:rPr>
                <w:rFonts w:eastAsia="Times New Roman"/>
                <w:bCs/>
                <w:sz w:val="20"/>
                <w:szCs w:val="20"/>
                <w:lang w:eastAsia="lt-LT"/>
              </w:rPr>
            </w:pPr>
            <w:r w:rsidRPr="00934181">
              <w:rPr>
                <w:rFonts w:eastAsia="Times New Roman"/>
                <w:bCs/>
                <w:sz w:val="20"/>
                <w:szCs w:val="20"/>
                <w:lang w:eastAsia="lt-LT"/>
              </w:rPr>
              <w:t>201</w:t>
            </w:r>
            <w:r w:rsidR="00924879">
              <w:rPr>
                <w:rFonts w:eastAsia="Times New Roman"/>
                <w:bCs/>
                <w:sz w:val="20"/>
                <w:szCs w:val="20"/>
                <w:lang w:eastAsia="lt-LT"/>
              </w:rPr>
              <w:t>9</w:t>
            </w:r>
          </w:p>
          <w:p w:rsidR="00A141CA" w:rsidRPr="00934181" w:rsidRDefault="00A141CA" w:rsidP="00B70A9A">
            <w:pPr>
              <w:spacing w:after="0" w:line="240" w:lineRule="auto"/>
              <w:jc w:val="center"/>
              <w:rPr>
                <w:rFonts w:eastAsia="Times New Roman"/>
                <w:sz w:val="20"/>
                <w:szCs w:val="20"/>
                <w:lang w:eastAsia="lt-LT"/>
              </w:rPr>
            </w:pPr>
            <w:r w:rsidRPr="00934181">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F9900"/>
            <w:vAlign w:val="bottom"/>
            <w:hideMark/>
          </w:tcPr>
          <w:p w:rsidR="00A141CA" w:rsidRPr="00934181" w:rsidRDefault="00A141CA" w:rsidP="00B35318">
            <w:pPr>
              <w:spacing w:after="0" w:line="240" w:lineRule="auto"/>
              <w:jc w:val="center"/>
              <w:rPr>
                <w:rFonts w:eastAsia="Times New Roman"/>
                <w:bCs/>
                <w:sz w:val="20"/>
                <w:szCs w:val="20"/>
                <w:lang w:eastAsia="lt-LT"/>
              </w:rPr>
            </w:pPr>
            <w:r w:rsidRPr="00934181">
              <w:rPr>
                <w:rFonts w:eastAsia="Times New Roman"/>
                <w:bCs/>
                <w:sz w:val="20"/>
                <w:szCs w:val="20"/>
                <w:lang w:eastAsia="lt-LT"/>
              </w:rPr>
              <w:t>201</w:t>
            </w:r>
            <w:r w:rsidR="00924879">
              <w:rPr>
                <w:rFonts w:eastAsia="Times New Roman"/>
                <w:bCs/>
                <w:sz w:val="20"/>
                <w:szCs w:val="20"/>
                <w:lang w:eastAsia="lt-LT"/>
              </w:rPr>
              <w:t>9</w:t>
            </w:r>
          </w:p>
          <w:p w:rsidR="00A141CA" w:rsidRPr="00934181" w:rsidRDefault="00A141CA" w:rsidP="00B70A9A">
            <w:pPr>
              <w:spacing w:after="0" w:line="240" w:lineRule="auto"/>
              <w:jc w:val="center"/>
              <w:rPr>
                <w:rFonts w:eastAsia="Times New Roman"/>
                <w:sz w:val="20"/>
                <w:szCs w:val="20"/>
                <w:lang w:eastAsia="lt-LT"/>
              </w:rPr>
            </w:pPr>
            <w:r w:rsidRPr="00934181">
              <w:rPr>
                <w:rFonts w:eastAsia="Times New Roman"/>
                <w:sz w:val="20"/>
                <w:szCs w:val="20"/>
                <w:lang w:eastAsia="lt-LT"/>
              </w:rPr>
              <w:t xml:space="preserve"> (įgyvendinta)</w:t>
            </w:r>
          </w:p>
        </w:tc>
      </w:tr>
      <w:tr w:rsidR="00E60F6E" w:rsidRPr="009D007F" w:rsidTr="00C61775">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A141CA" w:rsidRPr="00934181" w:rsidRDefault="00A141CA"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3.2.1</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A141CA" w:rsidRPr="00934181" w:rsidRDefault="00A141CA"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Gerinti verslo sąlygas bei teikiamų verslui viešųjų paslaugų kokybę, sudaryti sąlygas vietos ir užsienio investicijoms</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12.790,00</w:t>
            </w:r>
          </w:p>
        </w:tc>
        <w:tc>
          <w:tcPr>
            <w:tcW w:w="2127" w:type="dxa"/>
            <w:tcBorders>
              <w:top w:val="nil"/>
              <w:left w:val="nil"/>
              <w:bottom w:val="single" w:sz="8" w:space="0" w:color="auto"/>
              <w:right w:val="single" w:sz="8" w:space="0" w:color="auto"/>
            </w:tcBorders>
            <w:shd w:val="clear" w:color="auto" w:fill="FF9900"/>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21.657,00</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11.705,00</w:t>
            </w:r>
          </w:p>
        </w:tc>
        <w:tc>
          <w:tcPr>
            <w:tcW w:w="2127" w:type="dxa"/>
            <w:tcBorders>
              <w:top w:val="nil"/>
              <w:left w:val="nil"/>
              <w:bottom w:val="single" w:sz="8" w:space="0" w:color="auto"/>
              <w:right w:val="single" w:sz="8" w:space="0" w:color="auto"/>
            </w:tcBorders>
            <w:shd w:val="clear" w:color="auto" w:fill="FF9900"/>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19.657,00</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1.085,00</w:t>
            </w:r>
          </w:p>
        </w:tc>
        <w:tc>
          <w:tcPr>
            <w:tcW w:w="2127" w:type="dxa"/>
            <w:tcBorders>
              <w:top w:val="nil"/>
              <w:left w:val="nil"/>
              <w:bottom w:val="single" w:sz="8" w:space="0" w:color="auto"/>
              <w:right w:val="single" w:sz="8" w:space="0" w:color="auto"/>
            </w:tcBorders>
            <w:shd w:val="clear" w:color="auto" w:fill="FF9900"/>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2000,00</w:t>
            </w:r>
          </w:p>
        </w:tc>
      </w:tr>
      <w:tr w:rsidR="00A141CA" w:rsidRPr="009D007F" w:rsidTr="00C61775">
        <w:trPr>
          <w:trHeight w:val="227"/>
        </w:trPr>
        <w:tc>
          <w:tcPr>
            <w:tcW w:w="960" w:type="dxa"/>
            <w:tcBorders>
              <w:top w:val="nil"/>
              <w:left w:val="nil"/>
              <w:bottom w:val="nil"/>
              <w:right w:val="nil"/>
            </w:tcBorders>
            <w:shd w:val="clear" w:color="auto" w:fill="auto"/>
            <w:noWrap/>
            <w:vAlign w:val="bottom"/>
            <w:hideMark/>
          </w:tcPr>
          <w:p w:rsidR="00A141CA" w:rsidRPr="009D007F" w:rsidRDefault="00A141CA" w:rsidP="00046105">
            <w:pPr>
              <w:spacing w:after="0" w:line="240" w:lineRule="auto"/>
              <w:rPr>
                <w:rFonts w:ascii="Arial" w:eastAsia="Times New Roman" w:hAnsi="Arial" w:cs="Arial"/>
                <w:color w:val="FF0000"/>
                <w:sz w:val="20"/>
                <w:szCs w:val="20"/>
                <w:lang w:eastAsia="lt-LT"/>
              </w:rPr>
            </w:pPr>
          </w:p>
        </w:tc>
        <w:tc>
          <w:tcPr>
            <w:tcW w:w="4441" w:type="dxa"/>
            <w:tcBorders>
              <w:top w:val="nil"/>
              <w:left w:val="nil"/>
              <w:bottom w:val="nil"/>
              <w:right w:val="nil"/>
            </w:tcBorders>
            <w:shd w:val="clear" w:color="auto" w:fill="auto"/>
            <w:noWrap/>
            <w:vAlign w:val="bottom"/>
            <w:hideMark/>
          </w:tcPr>
          <w:p w:rsidR="00A141CA" w:rsidRPr="009D007F" w:rsidRDefault="00A141CA" w:rsidP="00046105">
            <w:pPr>
              <w:spacing w:after="0" w:line="240" w:lineRule="auto"/>
              <w:rPr>
                <w:rFonts w:ascii="Arial" w:eastAsia="Times New Roman" w:hAnsi="Arial" w:cs="Arial"/>
                <w:color w:val="FF0000"/>
                <w:sz w:val="20"/>
                <w:szCs w:val="20"/>
                <w:lang w:eastAsia="lt-LT"/>
              </w:rPr>
            </w:pPr>
          </w:p>
        </w:tc>
        <w:tc>
          <w:tcPr>
            <w:tcW w:w="1984" w:type="dxa"/>
            <w:tcBorders>
              <w:top w:val="nil"/>
              <w:left w:val="nil"/>
              <w:bottom w:val="nil"/>
              <w:right w:val="nil"/>
            </w:tcBorders>
            <w:shd w:val="clear" w:color="auto" w:fill="auto"/>
            <w:noWrap/>
            <w:vAlign w:val="bottom"/>
            <w:hideMark/>
          </w:tcPr>
          <w:p w:rsidR="00A141CA" w:rsidRPr="009D007F" w:rsidRDefault="00A141CA" w:rsidP="00046105">
            <w:pPr>
              <w:spacing w:after="0" w:line="240" w:lineRule="auto"/>
              <w:rPr>
                <w:rFonts w:ascii="Arial" w:eastAsia="Times New Roman" w:hAnsi="Arial" w:cs="Arial"/>
                <w:color w:val="FF0000"/>
                <w:sz w:val="20"/>
                <w:szCs w:val="20"/>
                <w:lang w:eastAsia="lt-LT"/>
              </w:rPr>
            </w:pPr>
          </w:p>
        </w:tc>
        <w:tc>
          <w:tcPr>
            <w:tcW w:w="2127" w:type="dxa"/>
            <w:tcBorders>
              <w:top w:val="nil"/>
              <w:left w:val="nil"/>
              <w:bottom w:val="nil"/>
              <w:right w:val="nil"/>
            </w:tcBorders>
            <w:shd w:val="clear" w:color="auto" w:fill="auto"/>
            <w:noWrap/>
            <w:vAlign w:val="bottom"/>
            <w:hideMark/>
          </w:tcPr>
          <w:p w:rsidR="00A141CA" w:rsidRPr="009D007F" w:rsidRDefault="00A141CA" w:rsidP="00046105">
            <w:pPr>
              <w:spacing w:after="0" w:line="240" w:lineRule="auto"/>
              <w:rPr>
                <w:rFonts w:ascii="Arial" w:eastAsia="Times New Roman" w:hAnsi="Arial" w:cs="Arial"/>
                <w:color w:val="FF0000"/>
                <w:sz w:val="20"/>
                <w:szCs w:val="20"/>
                <w:lang w:eastAsia="lt-LT"/>
              </w:rPr>
            </w:pPr>
          </w:p>
        </w:tc>
      </w:tr>
      <w:tr w:rsidR="00A141CA" w:rsidRPr="009D007F" w:rsidTr="00C61775">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A141CA" w:rsidRPr="00934181" w:rsidRDefault="00A141CA" w:rsidP="00046105">
            <w:pPr>
              <w:spacing w:after="0" w:line="240" w:lineRule="auto"/>
              <w:jc w:val="center"/>
              <w:rPr>
                <w:rFonts w:eastAsia="Times New Roman"/>
                <w:sz w:val="20"/>
                <w:szCs w:val="20"/>
                <w:lang w:eastAsia="lt-LT"/>
              </w:rPr>
            </w:pPr>
            <w:r w:rsidRPr="00934181">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A141CA" w:rsidRPr="00934181" w:rsidRDefault="00A141CA" w:rsidP="00046105">
            <w:pPr>
              <w:spacing w:after="0" w:line="240" w:lineRule="auto"/>
              <w:jc w:val="center"/>
              <w:rPr>
                <w:rFonts w:eastAsia="Times New Roman"/>
                <w:sz w:val="20"/>
                <w:szCs w:val="20"/>
                <w:lang w:eastAsia="lt-LT"/>
              </w:rPr>
            </w:pPr>
            <w:r w:rsidRPr="00934181">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A141CA" w:rsidRPr="00934181" w:rsidRDefault="00A141CA" w:rsidP="00B70A9A">
            <w:pPr>
              <w:spacing w:after="0" w:line="240" w:lineRule="auto"/>
              <w:jc w:val="center"/>
              <w:rPr>
                <w:rFonts w:eastAsia="Times New Roman"/>
                <w:sz w:val="20"/>
                <w:szCs w:val="20"/>
                <w:lang w:eastAsia="lt-LT"/>
              </w:rPr>
            </w:pPr>
            <w:r w:rsidRPr="00934181">
              <w:rPr>
                <w:rFonts w:eastAsia="Times New Roman"/>
                <w:sz w:val="20"/>
                <w:szCs w:val="20"/>
                <w:lang w:eastAsia="lt-LT"/>
              </w:rPr>
              <w:t>201</w:t>
            </w:r>
            <w:r w:rsidR="00924879">
              <w:rPr>
                <w:rFonts w:eastAsia="Times New Roman"/>
                <w:sz w:val="20"/>
                <w:szCs w:val="20"/>
                <w:lang w:eastAsia="lt-LT"/>
              </w:rPr>
              <w:t>9</w:t>
            </w:r>
            <w:r w:rsidRPr="00934181">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F9900"/>
            <w:vAlign w:val="bottom"/>
            <w:hideMark/>
          </w:tcPr>
          <w:p w:rsidR="00A141CA" w:rsidRPr="00934181" w:rsidRDefault="00A141CA" w:rsidP="00B70A9A">
            <w:pPr>
              <w:spacing w:after="0" w:line="240" w:lineRule="auto"/>
              <w:jc w:val="center"/>
              <w:rPr>
                <w:rFonts w:eastAsia="Times New Roman"/>
                <w:sz w:val="20"/>
                <w:szCs w:val="20"/>
                <w:lang w:eastAsia="lt-LT"/>
              </w:rPr>
            </w:pPr>
            <w:r w:rsidRPr="00934181">
              <w:rPr>
                <w:rFonts w:eastAsia="Times New Roman"/>
                <w:sz w:val="20"/>
                <w:szCs w:val="20"/>
                <w:lang w:eastAsia="lt-LT"/>
              </w:rPr>
              <w:t>201</w:t>
            </w:r>
            <w:r w:rsidR="00924879">
              <w:rPr>
                <w:rFonts w:eastAsia="Times New Roman"/>
                <w:sz w:val="20"/>
                <w:szCs w:val="20"/>
                <w:lang w:eastAsia="lt-LT"/>
              </w:rPr>
              <w:t>9</w:t>
            </w:r>
            <w:r w:rsidR="00934181" w:rsidRPr="00934181">
              <w:rPr>
                <w:rFonts w:eastAsia="Times New Roman"/>
                <w:sz w:val="20"/>
                <w:szCs w:val="20"/>
                <w:lang w:eastAsia="lt-LT"/>
              </w:rPr>
              <w:t xml:space="preserve"> </w:t>
            </w:r>
            <w:r w:rsidRPr="00934181">
              <w:rPr>
                <w:rFonts w:eastAsia="Times New Roman"/>
                <w:sz w:val="20"/>
                <w:szCs w:val="20"/>
                <w:lang w:eastAsia="lt-LT"/>
              </w:rPr>
              <w:t>(įgyvendinta)</w:t>
            </w:r>
          </w:p>
        </w:tc>
      </w:tr>
      <w:tr w:rsidR="00E60F6E" w:rsidRPr="009D007F" w:rsidTr="00C61775">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A141CA" w:rsidRPr="00934181" w:rsidRDefault="00A141CA"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3.2.2</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A141CA" w:rsidRPr="00934181" w:rsidRDefault="00A141CA"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Atnaujinti ir plėtoti susisiekimo infrastruktūrą, gerinant darnaus judumo sąlygas</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2.041.178,00</w:t>
            </w:r>
          </w:p>
        </w:tc>
        <w:tc>
          <w:tcPr>
            <w:tcW w:w="2127" w:type="dxa"/>
            <w:tcBorders>
              <w:top w:val="nil"/>
              <w:left w:val="nil"/>
              <w:bottom w:val="single" w:sz="8" w:space="0" w:color="auto"/>
              <w:right w:val="single" w:sz="8" w:space="0" w:color="auto"/>
            </w:tcBorders>
            <w:shd w:val="clear" w:color="auto" w:fill="FF9900"/>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3.956.180,35</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215.033,00</w:t>
            </w:r>
          </w:p>
        </w:tc>
        <w:tc>
          <w:tcPr>
            <w:tcW w:w="2127" w:type="dxa"/>
            <w:tcBorders>
              <w:top w:val="nil"/>
              <w:left w:val="nil"/>
              <w:bottom w:val="single" w:sz="8" w:space="0" w:color="auto"/>
              <w:right w:val="single" w:sz="8" w:space="0" w:color="auto"/>
            </w:tcBorders>
            <w:shd w:val="clear" w:color="auto" w:fill="FF9900"/>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407.318,61</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1.826.145,00</w:t>
            </w:r>
          </w:p>
        </w:tc>
        <w:tc>
          <w:tcPr>
            <w:tcW w:w="2127" w:type="dxa"/>
            <w:tcBorders>
              <w:top w:val="nil"/>
              <w:left w:val="nil"/>
              <w:bottom w:val="single" w:sz="8" w:space="0" w:color="auto"/>
              <w:right w:val="single" w:sz="8" w:space="0" w:color="auto"/>
            </w:tcBorders>
            <w:shd w:val="clear" w:color="auto" w:fill="FF9900"/>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3.548.861,74</w:t>
            </w:r>
          </w:p>
        </w:tc>
      </w:tr>
      <w:tr w:rsidR="00A141CA" w:rsidRPr="009D007F" w:rsidTr="00C61775">
        <w:trPr>
          <w:trHeight w:val="227"/>
        </w:trPr>
        <w:tc>
          <w:tcPr>
            <w:tcW w:w="960" w:type="dxa"/>
            <w:tcBorders>
              <w:top w:val="nil"/>
              <w:left w:val="nil"/>
              <w:bottom w:val="nil"/>
              <w:right w:val="nil"/>
            </w:tcBorders>
            <w:shd w:val="clear" w:color="auto" w:fill="auto"/>
            <w:noWrap/>
            <w:vAlign w:val="bottom"/>
            <w:hideMark/>
          </w:tcPr>
          <w:p w:rsidR="00A141CA" w:rsidRPr="00934181" w:rsidRDefault="00A141CA" w:rsidP="00046105">
            <w:pPr>
              <w:spacing w:after="0" w:line="240" w:lineRule="auto"/>
              <w:rPr>
                <w:rFonts w:ascii="Arial" w:eastAsia="Times New Roman" w:hAnsi="Arial" w:cs="Arial"/>
                <w:sz w:val="20"/>
                <w:szCs w:val="20"/>
                <w:lang w:eastAsia="lt-LT"/>
              </w:rPr>
            </w:pPr>
          </w:p>
        </w:tc>
        <w:tc>
          <w:tcPr>
            <w:tcW w:w="4441" w:type="dxa"/>
            <w:tcBorders>
              <w:top w:val="nil"/>
              <w:left w:val="nil"/>
              <w:bottom w:val="nil"/>
              <w:right w:val="nil"/>
            </w:tcBorders>
            <w:shd w:val="clear" w:color="auto" w:fill="auto"/>
            <w:noWrap/>
            <w:vAlign w:val="bottom"/>
            <w:hideMark/>
          </w:tcPr>
          <w:p w:rsidR="00A141CA" w:rsidRPr="00934181" w:rsidRDefault="00A141CA" w:rsidP="00046105">
            <w:pPr>
              <w:spacing w:after="0" w:line="240" w:lineRule="auto"/>
              <w:rPr>
                <w:rFonts w:ascii="Arial" w:eastAsia="Times New Roman" w:hAnsi="Arial" w:cs="Arial"/>
                <w:sz w:val="20"/>
                <w:szCs w:val="20"/>
                <w:lang w:eastAsia="lt-LT"/>
              </w:rPr>
            </w:pPr>
          </w:p>
        </w:tc>
        <w:tc>
          <w:tcPr>
            <w:tcW w:w="1984" w:type="dxa"/>
            <w:tcBorders>
              <w:top w:val="nil"/>
              <w:left w:val="nil"/>
              <w:bottom w:val="nil"/>
              <w:right w:val="nil"/>
            </w:tcBorders>
            <w:shd w:val="clear" w:color="auto" w:fill="auto"/>
            <w:noWrap/>
            <w:vAlign w:val="bottom"/>
            <w:hideMark/>
          </w:tcPr>
          <w:p w:rsidR="00A141CA" w:rsidRPr="00934181" w:rsidRDefault="00A141CA" w:rsidP="00046105">
            <w:pPr>
              <w:spacing w:after="0" w:line="240" w:lineRule="auto"/>
              <w:rPr>
                <w:rFonts w:ascii="Arial" w:eastAsia="Times New Roman" w:hAnsi="Arial" w:cs="Arial"/>
                <w:sz w:val="20"/>
                <w:szCs w:val="20"/>
                <w:lang w:eastAsia="lt-LT"/>
              </w:rPr>
            </w:pPr>
          </w:p>
        </w:tc>
        <w:tc>
          <w:tcPr>
            <w:tcW w:w="2127" w:type="dxa"/>
            <w:tcBorders>
              <w:top w:val="nil"/>
              <w:left w:val="nil"/>
              <w:bottom w:val="nil"/>
              <w:right w:val="nil"/>
            </w:tcBorders>
            <w:shd w:val="clear" w:color="auto" w:fill="auto"/>
            <w:noWrap/>
            <w:vAlign w:val="bottom"/>
            <w:hideMark/>
          </w:tcPr>
          <w:p w:rsidR="00A141CA" w:rsidRPr="00934181" w:rsidRDefault="00A141CA" w:rsidP="00046105">
            <w:pPr>
              <w:spacing w:after="0" w:line="240" w:lineRule="auto"/>
              <w:rPr>
                <w:rFonts w:ascii="Arial" w:eastAsia="Times New Roman" w:hAnsi="Arial" w:cs="Arial"/>
                <w:sz w:val="20"/>
                <w:szCs w:val="20"/>
                <w:lang w:eastAsia="lt-LT"/>
              </w:rPr>
            </w:pPr>
          </w:p>
        </w:tc>
      </w:tr>
      <w:tr w:rsidR="00A141CA" w:rsidRPr="009D007F" w:rsidTr="00C61775">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A141CA" w:rsidRPr="00934181" w:rsidRDefault="00A141CA" w:rsidP="00046105">
            <w:pPr>
              <w:spacing w:after="0" w:line="240" w:lineRule="auto"/>
              <w:jc w:val="center"/>
              <w:rPr>
                <w:rFonts w:eastAsia="Times New Roman"/>
                <w:sz w:val="20"/>
                <w:szCs w:val="20"/>
                <w:lang w:eastAsia="lt-LT"/>
              </w:rPr>
            </w:pPr>
            <w:r w:rsidRPr="00934181">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A141CA" w:rsidRPr="00934181" w:rsidRDefault="00A141CA" w:rsidP="00046105">
            <w:pPr>
              <w:spacing w:after="0" w:line="240" w:lineRule="auto"/>
              <w:jc w:val="center"/>
              <w:rPr>
                <w:rFonts w:eastAsia="Times New Roman"/>
                <w:sz w:val="20"/>
                <w:szCs w:val="20"/>
                <w:lang w:eastAsia="lt-LT"/>
              </w:rPr>
            </w:pPr>
            <w:r w:rsidRPr="00934181">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A141CA" w:rsidRPr="00934181" w:rsidRDefault="00A141CA" w:rsidP="00B35318">
            <w:pPr>
              <w:spacing w:after="0" w:line="240" w:lineRule="auto"/>
              <w:jc w:val="center"/>
              <w:rPr>
                <w:rFonts w:eastAsia="Times New Roman"/>
                <w:bCs/>
                <w:sz w:val="20"/>
                <w:szCs w:val="20"/>
                <w:lang w:eastAsia="lt-LT"/>
              </w:rPr>
            </w:pPr>
            <w:r w:rsidRPr="00934181">
              <w:rPr>
                <w:rFonts w:eastAsia="Times New Roman"/>
                <w:bCs/>
                <w:sz w:val="20"/>
                <w:szCs w:val="20"/>
                <w:lang w:eastAsia="lt-LT"/>
              </w:rPr>
              <w:t>201</w:t>
            </w:r>
            <w:r w:rsidR="00924879">
              <w:rPr>
                <w:rFonts w:eastAsia="Times New Roman"/>
                <w:bCs/>
                <w:sz w:val="20"/>
                <w:szCs w:val="20"/>
                <w:lang w:eastAsia="lt-LT"/>
              </w:rPr>
              <w:t>9</w:t>
            </w:r>
          </w:p>
          <w:p w:rsidR="00A141CA" w:rsidRPr="00934181" w:rsidRDefault="00A141CA" w:rsidP="00B70A9A">
            <w:pPr>
              <w:spacing w:after="0" w:line="240" w:lineRule="auto"/>
              <w:jc w:val="center"/>
              <w:rPr>
                <w:rFonts w:eastAsia="Times New Roman"/>
                <w:sz w:val="20"/>
                <w:szCs w:val="20"/>
                <w:lang w:eastAsia="lt-LT"/>
              </w:rPr>
            </w:pPr>
            <w:r w:rsidRPr="00934181">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F9900"/>
            <w:vAlign w:val="bottom"/>
            <w:hideMark/>
          </w:tcPr>
          <w:p w:rsidR="00E60F6E" w:rsidRPr="00934181" w:rsidRDefault="00E60F6E" w:rsidP="00E60F6E">
            <w:pPr>
              <w:spacing w:after="0" w:line="240" w:lineRule="auto"/>
              <w:jc w:val="center"/>
              <w:rPr>
                <w:rFonts w:eastAsia="Times New Roman"/>
                <w:bCs/>
                <w:sz w:val="20"/>
                <w:szCs w:val="20"/>
                <w:lang w:eastAsia="lt-LT"/>
              </w:rPr>
            </w:pPr>
            <w:r w:rsidRPr="00934181">
              <w:rPr>
                <w:rFonts w:eastAsia="Times New Roman"/>
                <w:bCs/>
                <w:sz w:val="20"/>
                <w:szCs w:val="20"/>
                <w:lang w:eastAsia="lt-LT"/>
              </w:rPr>
              <w:t>201</w:t>
            </w:r>
            <w:r w:rsidR="00924879">
              <w:rPr>
                <w:rFonts w:eastAsia="Times New Roman"/>
                <w:bCs/>
                <w:sz w:val="20"/>
                <w:szCs w:val="20"/>
                <w:lang w:eastAsia="lt-LT"/>
              </w:rPr>
              <w:t>9</w:t>
            </w:r>
          </w:p>
          <w:p w:rsidR="00A141CA" w:rsidRPr="00934181" w:rsidRDefault="00A141CA" w:rsidP="00B70A9A">
            <w:pPr>
              <w:spacing w:after="0" w:line="240" w:lineRule="auto"/>
              <w:jc w:val="center"/>
              <w:rPr>
                <w:rFonts w:eastAsia="Times New Roman"/>
                <w:sz w:val="20"/>
                <w:szCs w:val="20"/>
                <w:lang w:eastAsia="lt-LT"/>
              </w:rPr>
            </w:pPr>
            <w:r w:rsidRPr="00934181">
              <w:rPr>
                <w:rFonts w:eastAsia="Times New Roman"/>
                <w:sz w:val="20"/>
                <w:szCs w:val="20"/>
                <w:lang w:eastAsia="lt-LT"/>
              </w:rPr>
              <w:t xml:space="preserve"> (įgyvendinta)</w:t>
            </w:r>
          </w:p>
        </w:tc>
      </w:tr>
      <w:tr w:rsidR="00E60F6E" w:rsidRPr="009D007F" w:rsidTr="00C61775">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A141CA" w:rsidRPr="00934181" w:rsidRDefault="00A141CA"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3.2.3.</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A141CA" w:rsidRPr="00934181" w:rsidRDefault="00A141CA"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Gerinti žemės ūkio plėtrai reikalingą infrastruktūrą</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4D07FD" w:rsidP="004D07FD">
            <w:pPr>
              <w:spacing w:after="0" w:line="240" w:lineRule="auto"/>
              <w:jc w:val="center"/>
              <w:rPr>
                <w:rFonts w:eastAsia="Times New Roman"/>
                <w:sz w:val="20"/>
                <w:szCs w:val="20"/>
                <w:lang w:eastAsia="lt-LT"/>
              </w:rPr>
            </w:pPr>
            <w:r>
              <w:rPr>
                <w:rFonts w:eastAsia="Times New Roman"/>
                <w:sz w:val="20"/>
                <w:szCs w:val="20"/>
                <w:lang w:eastAsia="lt-LT"/>
              </w:rPr>
              <w:t>7</w:t>
            </w:r>
            <w:r w:rsidR="0006494B" w:rsidRPr="00934181">
              <w:rPr>
                <w:rFonts w:eastAsia="Times New Roman"/>
                <w:sz w:val="20"/>
                <w:szCs w:val="20"/>
                <w:lang w:eastAsia="lt-LT"/>
              </w:rPr>
              <w:t>00.</w:t>
            </w:r>
            <w:r>
              <w:rPr>
                <w:rFonts w:eastAsia="Times New Roman"/>
                <w:sz w:val="20"/>
                <w:szCs w:val="20"/>
                <w:lang w:eastAsia="lt-LT"/>
              </w:rPr>
              <w:t>558</w:t>
            </w:r>
            <w:r w:rsidR="0006494B" w:rsidRPr="00934181">
              <w:rPr>
                <w:rFonts w:eastAsia="Times New Roman"/>
                <w:sz w:val="20"/>
                <w:szCs w:val="20"/>
                <w:lang w:eastAsia="lt-LT"/>
              </w:rPr>
              <w:t>,00</w:t>
            </w:r>
          </w:p>
        </w:tc>
        <w:tc>
          <w:tcPr>
            <w:tcW w:w="2127" w:type="dxa"/>
            <w:tcBorders>
              <w:top w:val="nil"/>
              <w:left w:val="nil"/>
              <w:bottom w:val="single" w:sz="8" w:space="0" w:color="auto"/>
              <w:right w:val="single" w:sz="8" w:space="0" w:color="auto"/>
            </w:tcBorders>
            <w:shd w:val="clear" w:color="auto" w:fill="FF9900"/>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1.411.279,00</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4D07FD" w:rsidP="004D07FD">
            <w:pPr>
              <w:spacing w:after="0" w:line="240" w:lineRule="auto"/>
              <w:jc w:val="center"/>
              <w:rPr>
                <w:rFonts w:eastAsia="Times New Roman"/>
                <w:sz w:val="20"/>
                <w:szCs w:val="20"/>
                <w:lang w:eastAsia="lt-LT"/>
              </w:rPr>
            </w:pPr>
            <w:r>
              <w:rPr>
                <w:rFonts w:eastAsia="Times New Roman"/>
                <w:sz w:val="20"/>
                <w:szCs w:val="20"/>
                <w:lang w:eastAsia="lt-LT"/>
              </w:rPr>
              <w:t>39</w:t>
            </w:r>
            <w:r w:rsidR="0006494B" w:rsidRPr="00934181">
              <w:rPr>
                <w:rFonts w:eastAsia="Times New Roman"/>
                <w:sz w:val="20"/>
                <w:szCs w:val="20"/>
                <w:lang w:eastAsia="lt-LT"/>
              </w:rPr>
              <w:t>.</w:t>
            </w:r>
            <w:r>
              <w:rPr>
                <w:rFonts w:eastAsia="Times New Roman"/>
                <w:sz w:val="20"/>
                <w:szCs w:val="20"/>
                <w:lang w:eastAsia="lt-LT"/>
              </w:rPr>
              <w:t>099</w:t>
            </w:r>
            <w:r w:rsidR="0006494B" w:rsidRPr="00934181">
              <w:rPr>
                <w:rFonts w:eastAsia="Times New Roman"/>
                <w:sz w:val="20"/>
                <w:szCs w:val="20"/>
                <w:lang w:eastAsia="lt-LT"/>
              </w:rPr>
              <w:t>,00</w:t>
            </w:r>
          </w:p>
        </w:tc>
        <w:tc>
          <w:tcPr>
            <w:tcW w:w="2127" w:type="dxa"/>
            <w:tcBorders>
              <w:top w:val="nil"/>
              <w:left w:val="nil"/>
              <w:bottom w:val="single" w:sz="8" w:space="0" w:color="auto"/>
              <w:right w:val="single" w:sz="8" w:space="0" w:color="auto"/>
            </w:tcBorders>
            <w:shd w:val="clear" w:color="auto" w:fill="FF9900"/>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37.399,34</w:t>
            </w:r>
          </w:p>
        </w:tc>
      </w:tr>
      <w:tr w:rsidR="0006494B" w:rsidRPr="009D007F" w:rsidTr="00B35318">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06494B" w:rsidP="0006494B">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6494B" w:rsidRPr="00934181" w:rsidRDefault="0006494B" w:rsidP="0006494B">
            <w:pPr>
              <w:spacing w:after="0" w:line="240" w:lineRule="auto"/>
              <w:rPr>
                <w:rFonts w:eastAsia="Times New Roman"/>
                <w:sz w:val="20"/>
                <w:szCs w:val="20"/>
                <w:lang w:eastAsia="lt-LT"/>
              </w:rPr>
            </w:pPr>
            <w:r w:rsidRPr="00934181">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6494B" w:rsidRPr="00934181" w:rsidRDefault="004D07FD" w:rsidP="004D07FD">
            <w:pPr>
              <w:spacing w:after="0" w:line="240" w:lineRule="auto"/>
              <w:jc w:val="center"/>
              <w:rPr>
                <w:rFonts w:eastAsia="Times New Roman"/>
                <w:sz w:val="20"/>
                <w:szCs w:val="20"/>
                <w:lang w:eastAsia="lt-LT"/>
              </w:rPr>
            </w:pPr>
            <w:r>
              <w:rPr>
                <w:rFonts w:eastAsia="Times New Roman"/>
                <w:sz w:val="20"/>
                <w:szCs w:val="20"/>
                <w:lang w:eastAsia="lt-LT"/>
              </w:rPr>
              <w:t>661</w:t>
            </w:r>
            <w:r w:rsidR="0006494B" w:rsidRPr="00934181">
              <w:rPr>
                <w:rFonts w:eastAsia="Times New Roman"/>
                <w:sz w:val="20"/>
                <w:szCs w:val="20"/>
                <w:lang w:eastAsia="lt-LT"/>
              </w:rPr>
              <w:t>.</w:t>
            </w:r>
            <w:r>
              <w:rPr>
                <w:rFonts w:eastAsia="Times New Roman"/>
                <w:sz w:val="20"/>
                <w:szCs w:val="20"/>
                <w:lang w:eastAsia="lt-LT"/>
              </w:rPr>
              <w:t>459</w:t>
            </w:r>
            <w:r w:rsidR="0006494B" w:rsidRPr="00934181">
              <w:rPr>
                <w:rFonts w:eastAsia="Times New Roman"/>
                <w:sz w:val="20"/>
                <w:szCs w:val="20"/>
                <w:lang w:eastAsia="lt-LT"/>
              </w:rPr>
              <w:t>,00</w:t>
            </w:r>
          </w:p>
        </w:tc>
        <w:tc>
          <w:tcPr>
            <w:tcW w:w="2127" w:type="dxa"/>
            <w:tcBorders>
              <w:top w:val="nil"/>
              <w:left w:val="nil"/>
              <w:bottom w:val="single" w:sz="8" w:space="0" w:color="auto"/>
              <w:right w:val="single" w:sz="8" w:space="0" w:color="auto"/>
            </w:tcBorders>
            <w:shd w:val="clear" w:color="auto" w:fill="FF9900"/>
            <w:vAlign w:val="bottom"/>
          </w:tcPr>
          <w:p w:rsidR="0006494B" w:rsidRPr="00934181" w:rsidRDefault="0006494B" w:rsidP="0006494B">
            <w:pPr>
              <w:spacing w:after="0" w:line="240" w:lineRule="auto"/>
              <w:jc w:val="center"/>
              <w:rPr>
                <w:rFonts w:eastAsia="Times New Roman"/>
                <w:sz w:val="20"/>
                <w:szCs w:val="20"/>
                <w:lang w:eastAsia="lt-LT"/>
              </w:rPr>
            </w:pPr>
            <w:r>
              <w:rPr>
                <w:rFonts w:eastAsia="Times New Roman"/>
                <w:sz w:val="20"/>
                <w:szCs w:val="20"/>
                <w:lang w:eastAsia="lt-LT"/>
              </w:rPr>
              <w:t>1.373.897,66</w:t>
            </w:r>
          </w:p>
        </w:tc>
      </w:tr>
    </w:tbl>
    <w:p w:rsidR="00F12D7F" w:rsidRPr="004633C9" w:rsidRDefault="00F12D7F" w:rsidP="006221B0">
      <w:pPr>
        <w:tabs>
          <w:tab w:val="num" w:pos="0"/>
        </w:tabs>
        <w:spacing w:before="240" w:line="240" w:lineRule="auto"/>
        <w:jc w:val="both"/>
      </w:pPr>
      <w:r w:rsidRPr="009D007F">
        <w:rPr>
          <w:color w:val="FF0000"/>
        </w:rPr>
        <w:tab/>
      </w:r>
      <w:r w:rsidRPr="004633C9">
        <w:t>Daugiausia lėšų buvo panaudota</w:t>
      </w:r>
      <w:r w:rsidR="0043715E" w:rsidRPr="004633C9">
        <w:t xml:space="preserve"> 3.2 tikslo „</w:t>
      </w:r>
      <w:r w:rsidR="002279D3" w:rsidRPr="004633C9">
        <w:t>Sudaryti palankias sąlygas verslo ir konkurencingo žemės ūkio kūrimuisi ir plėtrai</w:t>
      </w:r>
      <w:r w:rsidR="0043715E" w:rsidRPr="004633C9">
        <w:t>“ priemonėms. Mažiau lėšų buvo panaudota 3.1 tikslo „</w:t>
      </w:r>
      <w:r w:rsidR="002279D3" w:rsidRPr="004633C9">
        <w:rPr>
          <w:bCs/>
        </w:rPr>
        <w:t>Sudaryti tinkamas sąlygas plėtoti piligriminį bei kitas turizmo formas rajone</w:t>
      </w:r>
      <w:r w:rsidR="0043715E" w:rsidRPr="004633C9">
        <w:t>“ įgyvendinimui</w:t>
      </w:r>
      <w:r w:rsidR="00A25C76">
        <w:t>, tačiau pritraukta daugiau lėšų iš kitų finansavimo šaltinių</w:t>
      </w:r>
      <w:r w:rsidR="0043715E" w:rsidRPr="004633C9">
        <w:t>.</w:t>
      </w:r>
    </w:p>
    <w:p w:rsidR="00092B94" w:rsidRPr="00934181" w:rsidRDefault="006F545A" w:rsidP="00635C30">
      <w:pPr>
        <w:tabs>
          <w:tab w:val="num" w:pos="0"/>
          <w:tab w:val="num" w:pos="567"/>
        </w:tabs>
        <w:spacing w:line="240" w:lineRule="auto"/>
        <w:ind w:firstLine="567"/>
        <w:jc w:val="both"/>
        <w:rPr>
          <w:b/>
          <w:sz w:val="22"/>
          <w:szCs w:val="22"/>
        </w:rPr>
      </w:pPr>
      <w:r>
        <w:rPr>
          <w:b/>
          <w:sz w:val="22"/>
          <w:szCs w:val="22"/>
        </w:rPr>
        <w:t>10</w:t>
      </w:r>
      <w:r w:rsidR="006221B0" w:rsidRPr="00934181">
        <w:rPr>
          <w:b/>
          <w:sz w:val="22"/>
          <w:szCs w:val="22"/>
        </w:rPr>
        <w:t xml:space="preserve"> lentelė. </w:t>
      </w:r>
      <w:r w:rsidR="00092B94" w:rsidRPr="00934181">
        <w:rPr>
          <w:b/>
          <w:sz w:val="22"/>
          <w:szCs w:val="22"/>
        </w:rPr>
        <w:t>IV prioriteto „Žmogaus ir aplinkos santara“ tikslams ir uždaviniams įgyvendinti panaudotos lėšos</w:t>
      </w:r>
    </w:p>
    <w:tbl>
      <w:tblPr>
        <w:tblW w:w="9512" w:type="dxa"/>
        <w:tblInd w:w="94" w:type="dxa"/>
        <w:tblLook w:val="04A0" w:firstRow="1" w:lastRow="0" w:firstColumn="1" w:lastColumn="0" w:noHBand="0" w:noVBand="1"/>
      </w:tblPr>
      <w:tblGrid>
        <w:gridCol w:w="960"/>
        <w:gridCol w:w="4441"/>
        <w:gridCol w:w="1984"/>
        <w:gridCol w:w="2127"/>
      </w:tblGrid>
      <w:tr w:rsidR="00C61775" w:rsidRPr="00934181" w:rsidTr="001904D4">
        <w:trPr>
          <w:trHeight w:val="340"/>
        </w:trPr>
        <w:tc>
          <w:tcPr>
            <w:tcW w:w="960" w:type="dxa"/>
            <w:tcBorders>
              <w:top w:val="single" w:sz="8" w:space="0" w:color="auto"/>
              <w:left w:val="single" w:sz="8" w:space="0" w:color="auto"/>
              <w:bottom w:val="single" w:sz="8" w:space="0" w:color="000000"/>
              <w:right w:val="single" w:sz="8" w:space="0" w:color="auto"/>
            </w:tcBorders>
            <w:shd w:val="clear" w:color="auto" w:fill="92D050"/>
            <w:vAlign w:val="center"/>
            <w:hideMark/>
          </w:tcPr>
          <w:p w:rsidR="00C61775" w:rsidRPr="00934181" w:rsidRDefault="00C61775"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92D050"/>
            <w:vAlign w:val="center"/>
            <w:hideMark/>
          </w:tcPr>
          <w:p w:rsidR="00C61775" w:rsidRPr="00934181" w:rsidRDefault="00C61775"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Prioritetas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92D050"/>
            <w:vAlign w:val="center"/>
            <w:hideMark/>
          </w:tcPr>
          <w:p w:rsidR="00C61775" w:rsidRPr="00934181" w:rsidRDefault="00C61775" w:rsidP="00A61CDA">
            <w:pPr>
              <w:spacing w:after="0" w:line="240" w:lineRule="auto"/>
              <w:jc w:val="center"/>
              <w:rPr>
                <w:rFonts w:eastAsia="Times New Roman"/>
                <w:b/>
                <w:bCs/>
                <w:sz w:val="20"/>
                <w:szCs w:val="20"/>
                <w:lang w:eastAsia="lt-LT"/>
              </w:rPr>
            </w:pPr>
            <w:r w:rsidRPr="00934181">
              <w:rPr>
                <w:rFonts w:eastAsia="Times New Roman"/>
                <w:b/>
                <w:bCs/>
                <w:sz w:val="20"/>
                <w:szCs w:val="20"/>
                <w:lang w:eastAsia="lt-LT"/>
              </w:rPr>
              <w:t>201</w:t>
            </w:r>
            <w:r w:rsidR="00924879">
              <w:rPr>
                <w:rFonts w:eastAsia="Times New Roman"/>
                <w:b/>
                <w:bCs/>
                <w:sz w:val="20"/>
                <w:szCs w:val="20"/>
                <w:lang w:eastAsia="lt-LT"/>
              </w:rPr>
              <w:t>9</w:t>
            </w:r>
            <w:r w:rsidRPr="00934181">
              <w:rPr>
                <w:rFonts w:eastAsia="Times New Roman"/>
                <w:b/>
                <w:bCs/>
                <w:sz w:val="20"/>
                <w:szCs w:val="20"/>
                <w:lang w:eastAsia="lt-LT"/>
              </w:rPr>
              <w:t xml:space="preserve"> (planuota)</w:t>
            </w:r>
          </w:p>
        </w:tc>
        <w:tc>
          <w:tcPr>
            <w:tcW w:w="2127" w:type="dxa"/>
            <w:tcBorders>
              <w:top w:val="single" w:sz="8" w:space="0" w:color="auto"/>
              <w:left w:val="nil"/>
              <w:right w:val="single" w:sz="8" w:space="0" w:color="auto"/>
            </w:tcBorders>
            <w:shd w:val="clear" w:color="auto" w:fill="92D050"/>
            <w:vAlign w:val="center"/>
            <w:hideMark/>
          </w:tcPr>
          <w:p w:rsidR="00C61775" w:rsidRPr="00934181" w:rsidRDefault="00C61775" w:rsidP="00A61CDA">
            <w:pPr>
              <w:spacing w:after="0" w:line="240" w:lineRule="auto"/>
              <w:jc w:val="center"/>
              <w:rPr>
                <w:rFonts w:eastAsia="Times New Roman"/>
                <w:b/>
                <w:bCs/>
                <w:sz w:val="20"/>
                <w:szCs w:val="20"/>
                <w:lang w:eastAsia="lt-LT"/>
              </w:rPr>
            </w:pPr>
            <w:r w:rsidRPr="00934181">
              <w:rPr>
                <w:rFonts w:eastAsia="Times New Roman"/>
                <w:b/>
                <w:bCs/>
                <w:sz w:val="20"/>
                <w:szCs w:val="20"/>
                <w:lang w:eastAsia="lt-LT"/>
              </w:rPr>
              <w:t>20</w:t>
            </w:r>
            <w:r w:rsidR="00924879">
              <w:rPr>
                <w:rFonts w:eastAsia="Times New Roman"/>
                <w:b/>
                <w:bCs/>
                <w:sz w:val="20"/>
                <w:szCs w:val="20"/>
                <w:lang w:eastAsia="lt-LT"/>
              </w:rPr>
              <w:t xml:space="preserve">19 </w:t>
            </w:r>
            <w:r w:rsidRPr="00934181">
              <w:rPr>
                <w:rFonts w:eastAsia="Times New Roman"/>
                <w:b/>
                <w:bCs/>
                <w:sz w:val="20"/>
                <w:szCs w:val="20"/>
                <w:lang w:eastAsia="lt-LT"/>
              </w:rPr>
              <w:t>(įgyvendinta)</w:t>
            </w:r>
          </w:p>
        </w:tc>
      </w:tr>
      <w:tr w:rsidR="00046105" w:rsidRPr="00934181" w:rsidTr="001904D4">
        <w:trPr>
          <w:trHeight w:val="340"/>
        </w:trPr>
        <w:tc>
          <w:tcPr>
            <w:tcW w:w="960" w:type="dxa"/>
            <w:tcBorders>
              <w:top w:val="nil"/>
              <w:left w:val="single" w:sz="8" w:space="0" w:color="auto"/>
              <w:bottom w:val="single" w:sz="8" w:space="0" w:color="auto"/>
              <w:right w:val="single" w:sz="8" w:space="0" w:color="auto"/>
            </w:tcBorders>
            <w:shd w:val="clear" w:color="auto" w:fill="92D050"/>
            <w:noWrap/>
            <w:vAlign w:val="bottom"/>
            <w:hideMark/>
          </w:tcPr>
          <w:p w:rsidR="00046105" w:rsidRPr="00934181" w:rsidRDefault="00046105"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4</w:t>
            </w:r>
          </w:p>
        </w:tc>
        <w:tc>
          <w:tcPr>
            <w:tcW w:w="8552" w:type="dxa"/>
            <w:gridSpan w:val="3"/>
            <w:tcBorders>
              <w:top w:val="single" w:sz="8" w:space="0" w:color="auto"/>
              <w:left w:val="nil"/>
              <w:bottom w:val="single" w:sz="8" w:space="0" w:color="auto"/>
              <w:right w:val="single" w:sz="8" w:space="0" w:color="000000"/>
            </w:tcBorders>
            <w:shd w:val="clear" w:color="auto" w:fill="92D050"/>
            <w:vAlign w:val="bottom"/>
            <w:hideMark/>
          </w:tcPr>
          <w:p w:rsidR="00046105" w:rsidRPr="00934181" w:rsidRDefault="00046105" w:rsidP="00046105">
            <w:pPr>
              <w:spacing w:after="0" w:line="240" w:lineRule="auto"/>
              <w:jc w:val="center"/>
              <w:rPr>
                <w:rFonts w:eastAsia="Times New Roman"/>
                <w:b/>
                <w:bCs/>
                <w:lang w:eastAsia="lt-LT"/>
              </w:rPr>
            </w:pPr>
            <w:r w:rsidRPr="00934181">
              <w:rPr>
                <w:rFonts w:eastAsia="Times New Roman"/>
                <w:b/>
                <w:bCs/>
                <w:lang w:eastAsia="lt-LT"/>
              </w:rPr>
              <w:t>ŽMOGAUS IR APLINKOS SANTARA</w:t>
            </w:r>
          </w:p>
        </w:tc>
      </w:tr>
      <w:tr w:rsidR="00046105" w:rsidRPr="00934181" w:rsidTr="00CD472E">
        <w:trPr>
          <w:trHeight w:val="227"/>
        </w:trPr>
        <w:tc>
          <w:tcPr>
            <w:tcW w:w="960" w:type="dxa"/>
            <w:tcBorders>
              <w:top w:val="nil"/>
              <w:left w:val="single" w:sz="8" w:space="0" w:color="auto"/>
              <w:bottom w:val="single" w:sz="8" w:space="0" w:color="auto"/>
              <w:right w:val="single" w:sz="8" w:space="0" w:color="auto"/>
            </w:tcBorders>
            <w:shd w:val="clear" w:color="auto" w:fill="92D050"/>
            <w:noWrap/>
            <w:vAlign w:val="bottom"/>
            <w:hideMark/>
          </w:tcPr>
          <w:p w:rsidR="00046105" w:rsidRPr="00934181" w:rsidRDefault="00046105"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 </w:t>
            </w:r>
          </w:p>
        </w:tc>
        <w:tc>
          <w:tcPr>
            <w:tcW w:w="4441" w:type="dxa"/>
            <w:tcBorders>
              <w:top w:val="nil"/>
              <w:left w:val="nil"/>
              <w:bottom w:val="single" w:sz="8" w:space="0" w:color="auto"/>
              <w:right w:val="single" w:sz="8" w:space="0" w:color="auto"/>
            </w:tcBorders>
            <w:shd w:val="clear" w:color="auto" w:fill="92D050"/>
            <w:vAlign w:val="bottom"/>
            <w:hideMark/>
          </w:tcPr>
          <w:p w:rsidR="00046105" w:rsidRPr="00934181" w:rsidRDefault="00046105" w:rsidP="00046105">
            <w:pPr>
              <w:spacing w:after="0" w:line="240" w:lineRule="auto"/>
              <w:rPr>
                <w:rFonts w:eastAsia="Times New Roman"/>
                <w:b/>
                <w:bCs/>
                <w:sz w:val="20"/>
                <w:szCs w:val="20"/>
                <w:lang w:eastAsia="lt-LT"/>
              </w:rPr>
            </w:pPr>
            <w:r w:rsidRPr="00934181">
              <w:rPr>
                <w:rFonts w:eastAsia="Times New Roman"/>
                <w:b/>
                <w:bCs/>
                <w:sz w:val="20"/>
                <w:szCs w:val="20"/>
                <w:lang w:eastAsia="lt-LT"/>
              </w:rPr>
              <w:t>Iš viso lėšų</w:t>
            </w:r>
          </w:p>
        </w:tc>
        <w:tc>
          <w:tcPr>
            <w:tcW w:w="1984" w:type="dxa"/>
            <w:tcBorders>
              <w:top w:val="nil"/>
              <w:left w:val="nil"/>
              <w:bottom w:val="single" w:sz="8" w:space="0" w:color="auto"/>
              <w:right w:val="single" w:sz="8" w:space="0" w:color="auto"/>
            </w:tcBorders>
            <w:shd w:val="clear" w:color="auto" w:fill="92D050"/>
            <w:noWrap/>
            <w:vAlign w:val="bottom"/>
            <w:hideMark/>
          </w:tcPr>
          <w:p w:rsidR="00046105" w:rsidRPr="00934181" w:rsidRDefault="0029754B"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6.238.585,00</w:t>
            </w:r>
          </w:p>
        </w:tc>
        <w:tc>
          <w:tcPr>
            <w:tcW w:w="2127" w:type="dxa"/>
            <w:tcBorders>
              <w:top w:val="nil"/>
              <w:left w:val="nil"/>
              <w:bottom w:val="single" w:sz="8" w:space="0" w:color="auto"/>
              <w:right w:val="single" w:sz="8" w:space="0" w:color="auto"/>
            </w:tcBorders>
            <w:shd w:val="clear" w:color="auto" w:fill="92D050"/>
            <w:noWrap/>
            <w:vAlign w:val="bottom"/>
          </w:tcPr>
          <w:p w:rsidR="00046105" w:rsidRPr="00934181" w:rsidRDefault="004633C9" w:rsidP="00046105">
            <w:pPr>
              <w:spacing w:after="0" w:line="240" w:lineRule="auto"/>
              <w:jc w:val="center"/>
              <w:rPr>
                <w:rFonts w:eastAsia="Times New Roman"/>
                <w:b/>
                <w:bCs/>
                <w:sz w:val="20"/>
                <w:szCs w:val="20"/>
                <w:lang w:eastAsia="lt-LT"/>
              </w:rPr>
            </w:pPr>
            <w:r>
              <w:rPr>
                <w:rFonts w:eastAsia="Times New Roman"/>
                <w:b/>
                <w:bCs/>
                <w:sz w:val="20"/>
                <w:szCs w:val="20"/>
                <w:lang w:eastAsia="lt-LT"/>
              </w:rPr>
              <w:t>2.028.306,17</w:t>
            </w:r>
          </w:p>
        </w:tc>
      </w:tr>
      <w:tr w:rsidR="00046105" w:rsidRPr="00934181" w:rsidTr="00CD472E">
        <w:trPr>
          <w:trHeight w:val="227"/>
        </w:trPr>
        <w:tc>
          <w:tcPr>
            <w:tcW w:w="960" w:type="dxa"/>
            <w:tcBorders>
              <w:top w:val="nil"/>
              <w:left w:val="single" w:sz="8" w:space="0" w:color="auto"/>
              <w:bottom w:val="single" w:sz="8" w:space="0" w:color="auto"/>
              <w:right w:val="single" w:sz="8" w:space="0" w:color="auto"/>
            </w:tcBorders>
            <w:shd w:val="clear" w:color="auto" w:fill="92D050"/>
            <w:noWrap/>
            <w:vAlign w:val="bottom"/>
            <w:hideMark/>
          </w:tcPr>
          <w:p w:rsidR="00046105" w:rsidRPr="00934181" w:rsidRDefault="00046105"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 </w:t>
            </w:r>
          </w:p>
        </w:tc>
        <w:tc>
          <w:tcPr>
            <w:tcW w:w="4441" w:type="dxa"/>
            <w:tcBorders>
              <w:top w:val="nil"/>
              <w:left w:val="nil"/>
              <w:bottom w:val="single" w:sz="8" w:space="0" w:color="auto"/>
              <w:right w:val="single" w:sz="8" w:space="0" w:color="auto"/>
            </w:tcBorders>
            <w:shd w:val="clear" w:color="auto" w:fill="92D050"/>
            <w:vAlign w:val="bottom"/>
            <w:hideMark/>
          </w:tcPr>
          <w:p w:rsidR="00046105" w:rsidRPr="00934181" w:rsidRDefault="00046105" w:rsidP="00046105">
            <w:pPr>
              <w:spacing w:after="0" w:line="240" w:lineRule="auto"/>
              <w:rPr>
                <w:rFonts w:eastAsia="Times New Roman"/>
                <w:b/>
                <w:bCs/>
                <w:sz w:val="20"/>
                <w:szCs w:val="20"/>
                <w:lang w:eastAsia="lt-LT"/>
              </w:rPr>
            </w:pPr>
            <w:r w:rsidRPr="00934181">
              <w:rPr>
                <w:rFonts w:eastAsia="Times New Roman"/>
                <w:b/>
                <w:bCs/>
                <w:sz w:val="20"/>
                <w:szCs w:val="20"/>
                <w:lang w:eastAsia="lt-LT"/>
              </w:rPr>
              <w:t>Savivaldybės lėšos</w:t>
            </w:r>
          </w:p>
        </w:tc>
        <w:tc>
          <w:tcPr>
            <w:tcW w:w="1984" w:type="dxa"/>
            <w:tcBorders>
              <w:top w:val="nil"/>
              <w:left w:val="nil"/>
              <w:bottom w:val="single" w:sz="8" w:space="0" w:color="auto"/>
              <w:right w:val="single" w:sz="8" w:space="0" w:color="auto"/>
            </w:tcBorders>
            <w:shd w:val="clear" w:color="auto" w:fill="92D050"/>
            <w:noWrap/>
            <w:vAlign w:val="bottom"/>
            <w:hideMark/>
          </w:tcPr>
          <w:p w:rsidR="00046105" w:rsidRPr="00934181" w:rsidRDefault="0029754B"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453.704,00</w:t>
            </w:r>
          </w:p>
        </w:tc>
        <w:tc>
          <w:tcPr>
            <w:tcW w:w="2127" w:type="dxa"/>
            <w:tcBorders>
              <w:top w:val="nil"/>
              <w:left w:val="nil"/>
              <w:bottom w:val="single" w:sz="8" w:space="0" w:color="auto"/>
              <w:right w:val="single" w:sz="8" w:space="0" w:color="auto"/>
            </w:tcBorders>
            <w:shd w:val="clear" w:color="auto" w:fill="92D050"/>
            <w:noWrap/>
            <w:vAlign w:val="bottom"/>
          </w:tcPr>
          <w:p w:rsidR="00046105" w:rsidRPr="00934181" w:rsidRDefault="004633C9" w:rsidP="00046105">
            <w:pPr>
              <w:spacing w:after="0" w:line="240" w:lineRule="auto"/>
              <w:jc w:val="center"/>
              <w:rPr>
                <w:rFonts w:eastAsia="Times New Roman"/>
                <w:b/>
                <w:bCs/>
                <w:sz w:val="20"/>
                <w:szCs w:val="20"/>
                <w:lang w:eastAsia="lt-LT"/>
              </w:rPr>
            </w:pPr>
            <w:r>
              <w:rPr>
                <w:rFonts w:eastAsia="Times New Roman"/>
                <w:b/>
                <w:bCs/>
                <w:sz w:val="20"/>
                <w:szCs w:val="20"/>
                <w:lang w:eastAsia="lt-LT"/>
              </w:rPr>
              <w:t>558.877,97</w:t>
            </w:r>
          </w:p>
        </w:tc>
      </w:tr>
      <w:tr w:rsidR="00046105" w:rsidRPr="00934181" w:rsidTr="00CD472E">
        <w:trPr>
          <w:trHeight w:val="227"/>
        </w:trPr>
        <w:tc>
          <w:tcPr>
            <w:tcW w:w="960" w:type="dxa"/>
            <w:tcBorders>
              <w:top w:val="nil"/>
              <w:left w:val="single" w:sz="8" w:space="0" w:color="auto"/>
              <w:bottom w:val="single" w:sz="8" w:space="0" w:color="auto"/>
              <w:right w:val="single" w:sz="8" w:space="0" w:color="auto"/>
            </w:tcBorders>
            <w:shd w:val="clear" w:color="auto" w:fill="92D050"/>
            <w:noWrap/>
            <w:vAlign w:val="bottom"/>
            <w:hideMark/>
          </w:tcPr>
          <w:p w:rsidR="00046105" w:rsidRPr="00934181" w:rsidRDefault="00046105"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 </w:t>
            </w:r>
          </w:p>
        </w:tc>
        <w:tc>
          <w:tcPr>
            <w:tcW w:w="4441" w:type="dxa"/>
            <w:tcBorders>
              <w:top w:val="nil"/>
              <w:left w:val="nil"/>
              <w:bottom w:val="single" w:sz="8" w:space="0" w:color="auto"/>
              <w:right w:val="single" w:sz="8" w:space="0" w:color="auto"/>
            </w:tcBorders>
            <w:shd w:val="clear" w:color="auto" w:fill="92D050"/>
            <w:vAlign w:val="bottom"/>
            <w:hideMark/>
          </w:tcPr>
          <w:p w:rsidR="00046105" w:rsidRPr="00934181" w:rsidRDefault="00046105" w:rsidP="00046105">
            <w:pPr>
              <w:spacing w:after="0" w:line="240" w:lineRule="auto"/>
              <w:rPr>
                <w:rFonts w:eastAsia="Times New Roman"/>
                <w:b/>
                <w:bCs/>
                <w:sz w:val="20"/>
                <w:szCs w:val="20"/>
                <w:lang w:eastAsia="lt-LT"/>
              </w:rPr>
            </w:pPr>
            <w:r w:rsidRPr="00934181">
              <w:rPr>
                <w:rFonts w:eastAsia="Times New Roman"/>
                <w:b/>
                <w:bCs/>
                <w:sz w:val="20"/>
                <w:szCs w:val="20"/>
                <w:lang w:eastAsia="lt-LT"/>
              </w:rPr>
              <w:t>Kitos lėšos</w:t>
            </w:r>
          </w:p>
        </w:tc>
        <w:tc>
          <w:tcPr>
            <w:tcW w:w="1984" w:type="dxa"/>
            <w:tcBorders>
              <w:top w:val="nil"/>
              <w:left w:val="nil"/>
              <w:bottom w:val="single" w:sz="8" w:space="0" w:color="auto"/>
              <w:right w:val="single" w:sz="8" w:space="0" w:color="auto"/>
            </w:tcBorders>
            <w:shd w:val="clear" w:color="auto" w:fill="92D050"/>
            <w:noWrap/>
            <w:vAlign w:val="bottom"/>
            <w:hideMark/>
          </w:tcPr>
          <w:p w:rsidR="00046105" w:rsidRPr="00934181" w:rsidRDefault="0029754B"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5.784.881,00</w:t>
            </w:r>
          </w:p>
        </w:tc>
        <w:tc>
          <w:tcPr>
            <w:tcW w:w="2127" w:type="dxa"/>
            <w:tcBorders>
              <w:top w:val="nil"/>
              <w:left w:val="nil"/>
              <w:bottom w:val="single" w:sz="8" w:space="0" w:color="auto"/>
              <w:right w:val="single" w:sz="8" w:space="0" w:color="auto"/>
            </w:tcBorders>
            <w:shd w:val="clear" w:color="auto" w:fill="92D050"/>
            <w:noWrap/>
            <w:vAlign w:val="bottom"/>
          </w:tcPr>
          <w:p w:rsidR="00046105" w:rsidRPr="00934181" w:rsidRDefault="004633C9" w:rsidP="00046105">
            <w:pPr>
              <w:spacing w:after="0" w:line="240" w:lineRule="auto"/>
              <w:jc w:val="center"/>
              <w:rPr>
                <w:rFonts w:eastAsia="Times New Roman"/>
                <w:b/>
                <w:bCs/>
                <w:sz w:val="20"/>
                <w:szCs w:val="20"/>
                <w:lang w:eastAsia="lt-LT"/>
              </w:rPr>
            </w:pPr>
            <w:r>
              <w:rPr>
                <w:rFonts w:eastAsia="Times New Roman"/>
                <w:b/>
                <w:bCs/>
                <w:sz w:val="20"/>
                <w:szCs w:val="20"/>
                <w:lang w:eastAsia="lt-LT"/>
              </w:rPr>
              <w:t>1.469.428,20</w:t>
            </w:r>
          </w:p>
        </w:tc>
      </w:tr>
      <w:tr w:rsidR="00046105" w:rsidRPr="00934181" w:rsidTr="00C61775">
        <w:trPr>
          <w:trHeight w:val="227"/>
        </w:trPr>
        <w:tc>
          <w:tcPr>
            <w:tcW w:w="960"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c>
          <w:tcPr>
            <w:tcW w:w="4441"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c>
          <w:tcPr>
            <w:tcW w:w="1984"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c>
          <w:tcPr>
            <w:tcW w:w="2127"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r>
      <w:tr w:rsidR="00C61775" w:rsidRPr="00934181" w:rsidTr="00193CED">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4DB42"/>
            <w:vAlign w:val="bottom"/>
            <w:hideMark/>
          </w:tcPr>
          <w:p w:rsidR="00C61775" w:rsidRPr="00934181" w:rsidRDefault="00C61775" w:rsidP="00046105">
            <w:pPr>
              <w:spacing w:after="0" w:line="240" w:lineRule="auto"/>
              <w:jc w:val="center"/>
              <w:rPr>
                <w:rFonts w:eastAsia="Times New Roman"/>
                <w:sz w:val="20"/>
                <w:szCs w:val="20"/>
                <w:lang w:eastAsia="lt-LT"/>
              </w:rPr>
            </w:pPr>
            <w:r w:rsidRPr="00934181">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4DB42"/>
            <w:vAlign w:val="bottom"/>
            <w:hideMark/>
          </w:tcPr>
          <w:p w:rsidR="00C61775" w:rsidRPr="00934181" w:rsidRDefault="00C61775" w:rsidP="00046105">
            <w:pPr>
              <w:spacing w:after="0" w:line="240" w:lineRule="auto"/>
              <w:jc w:val="center"/>
              <w:rPr>
                <w:rFonts w:eastAsia="Times New Roman"/>
                <w:sz w:val="20"/>
                <w:szCs w:val="20"/>
                <w:lang w:eastAsia="lt-LT"/>
              </w:rPr>
            </w:pPr>
            <w:r w:rsidRPr="00934181">
              <w:rPr>
                <w:rFonts w:eastAsia="Times New Roman"/>
                <w:sz w:val="20"/>
                <w:szCs w:val="20"/>
                <w:lang w:eastAsia="lt-LT"/>
              </w:rPr>
              <w:t>Tikslas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4DB42"/>
            <w:vAlign w:val="bottom"/>
            <w:hideMark/>
          </w:tcPr>
          <w:p w:rsidR="00CD472E" w:rsidRPr="00934181" w:rsidRDefault="00CD472E" w:rsidP="00CD472E">
            <w:pPr>
              <w:spacing w:after="0" w:line="240" w:lineRule="auto"/>
              <w:jc w:val="center"/>
              <w:rPr>
                <w:rFonts w:eastAsia="Times New Roman"/>
                <w:bCs/>
                <w:sz w:val="20"/>
                <w:szCs w:val="20"/>
                <w:lang w:eastAsia="lt-LT"/>
              </w:rPr>
            </w:pPr>
            <w:r w:rsidRPr="00934181">
              <w:rPr>
                <w:rFonts w:eastAsia="Times New Roman"/>
                <w:bCs/>
                <w:sz w:val="20"/>
                <w:szCs w:val="20"/>
                <w:lang w:eastAsia="lt-LT"/>
              </w:rPr>
              <w:t>201</w:t>
            </w:r>
            <w:r w:rsidR="00924879">
              <w:rPr>
                <w:rFonts w:eastAsia="Times New Roman"/>
                <w:bCs/>
                <w:sz w:val="20"/>
                <w:szCs w:val="20"/>
                <w:lang w:eastAsia="lt-LT"/>
              </w:rPr>
              <w:t>9</w:t>
            </w:r>
          </w:p>
          <w:p w:rsidR="00C61775" w:rsidRPr="00934181" w:rsidRDefault="00C61775" w:rsidP="00A61CDA">
            <w:pPr>
              <w:spacing w:after="0" w:line="240" w:lineRule="auto"/>
              <w:jc w:val="center"/>
              <w:rPr>
                <w:rFonts w:eastAsia="Times New Roman"/>
                <w:sz w:val="20"/>
                <w:szCs w:val="20"/>
                <w:lang w:eastAsia="lt-LT"/>
              </w:rPr>
            </w:pPr>
            <w:r w:rsidRPr="00934181">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4DB42"/>
            <w:vAlign w:val="bottom"/>
            <w:hideMark/>
          </w:tcPr>
          <w:p w:rsidR="00CD472E" w:rsidRPr="00934181" w:rsidRDefault="00CD472E" w:rsidP="00CD472E">
            <w:pPr>
              <w:spacing w:after="0" w:line="240" w:lineRule="auto"/>
              <w:jc w:val="center"/>
              <w:rPr>
                <w:rFonts w:eastAsia="Times New Roman"/>
                <w:bCs/>
                <w:sz w:val="20"/>
                <w:szCs w:val="20"/>
                <w:lang w:eastAsia="lt-LT"/>
              </w:rPr>
            </w:pPr>
            <w:r w:rsidRPr="00934181">
              <w:rPr>
                <w:rFonts w:eastAsia="Times New Roman"/>
                <w:bCs/>
                <w:sz w:val="20"/>
                <w:szCs w:val="20"/>
                <w:lang w:eastAsia="lt-LT"/>
              </w:rPr>
              <w:t>201</w:t>
            </w:r>
            <w:r w:rsidR="00924879">
              <w:rPr>
                <w:rFonts w:eastAsia="Times New Roman"/>
                <w:bCs/>
                <w:sz w:val="20"/>
                <w:szCs w:val="20"/>
                <w:lang w:eastAsia="lt-LT"/>
              </w:rPr>
              <w:t>9</w:t>
            </w:r>
          </w:p>
          <w:p w:rsidR="00C61775" w:rsidRPr="00934181" w:rsidRDefault="00C61775" w:rsidP="00A61CDA">
            <w:pPr>
              <w:spacing w:after="0" w:line="240" w:lineRule="auto"/>
              <w:jc w:val="center"/>
              <w:rPr>
                <w:rFonts w:eastAsia="Times New Roman"/>
                <w:sz w:val="20"/>
                <w:szCs w:val="20"/>
                <w:lang w:eastAsia="lt-LT"/>
              </w:rPr>
            </w:pPr>
            <w:r w:rsidRPr="00934181">
              <w:rPr>
                <w:rFonts w:eastAsia="Times New Roman"/>
                <w:sz w:val="20"/>
                <w:szCs w:val="20"/>
                <w:lang w:eastAsia="lt-LT"/>
              </w:rPr>
              <w:t xml:space="preserve"> (įgyvendinta)</w:t>
            </w:r>
          </w:p>
        </w:tc>
      </w:tr>
      <w:tr w:rsidR="00046105" w:rsidRPr="00934181" w:rsidTr="00193CED">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046105" w:rsidRPr="00934181" w:rsidRDefault="00046105"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4.1</w:t>
            </w:r>
          </w:p>
        </w:tc>
        <w:tc>
          <w:tcPr>
            <w:tcW w:w="8552" w:type="dxa"/>
            <w:gridSpan w:val="3"/>
            <w:tcBorders>
              <w:top w:val="single" w:sz="8" w:space="0" w:color="auto"/>
              <w:left w:val="nil"/>
              <w:bottom w:val="single" w:sz="8" w:space="0" w:color="auto"/>
              <w:right w:val="single" w:sz="8" w:space="0" w:color="000000"/>
            </w:tcBorders>
            <w:shd w:val="clear" w:color="auto" w:fill="F4DB42"/>
            <w:vAlign w:val="bottom"/>
            <w:hideMark/>
          </w:tcPr>
          <w:p w:rsidR="00046105" w:rsidRPr="00934181" w:rsidRDefault="0029754B"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Didinti aplinkos išsaugojimo galimybes</w:t>
            </w:r>
          </w:p>
        </w:tc>
      </w:tr>
      <w:tr w:rsidR="00046105" w:rsidRPr="00934181" w:rsidTr="00CD472E">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046105" w:rsidRPr="00934181" w:rsidRDefault="00046105" w:rsidP="00046105">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046105" w:rsidRPr="00934181" w:rsidRDefault="00046105" w:rsidP="00046105">
            <w:pPr>
              <w:spacing w:after="0" w:line="240" w:lineRule="auto"/>
              <w:rPr>
                <w:rFonts w:eastAsia="Times New Roman"/>
                <w:sz w:val="20"/>
                <w:szCs w:val="20"/>
                <w:lang w:eastAsia="lt-LT"/>
              </w:rPr>
            </w:pPr>
            <w:r w:rsidRPr="00934181">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046105" w:rsidRPr="00934181" w:rsidRDefault="0029754B" w:rsidP="00046105">
            <w:pPr>
              <w:spacing w:after="0" w:line="240" w:lineRule="auto"/>
              <w:jc w:val="center"/>
              <w:rPr>
                <w:rFonts w:eastAsia="Times New Roman"/>
                <w:sz w:val="20"/>
                <w:szCs w:val="20"/>
                <w:lang w:eastAsia="lt-LT"/>
              </w:rPr>
            </w:pPr>
            <w:r w:rsidRPr="00934181">
              <w:rPr>
                <w:rFonts w:eastAsia="Times New Roman"/>
                <w:sz w:val="20"/>
                <w:szCs w:val="20"/>
                <w:lang w:eastAsia="lt-LT"/>
              </w:rPr>
              <w:t>570.420,00</w:t>
            </w:r>
          </w:p>
        </w:tc>
        <w:tc>
          <w:tcPr>
            <w:tcW w:w="2127" w:type="dxa"/>
            <w:tcBorders>
              <w:top w:val="nil"/>
              <w:left w:val="nil"/>
              <w:bottom w:val="single" w:sz="8" w:space="0" w:color="auto"/>
              <w:right w:val="single" w:sz="8" w:space="0" w:color="auto"/>
            </w:tcBorders>
            <w:shd w:val="clear" w:color="auto" w:fill="F4DB42"/>
            <w:vAlign w:val="bottom"/>
          </w:tcPr>
          <w:p w:rsidR="00046105" w:rsidRPr="00934181" w:rsidRDefault="00E7455D" w:rsidP="00E7455D">
            <w:pPr>
              <w:spacing w:after="0" w:line="240" w:lineRule="auto"/>
              <w:jc w:val="center"/>
              <w:rPr>
                <w:rFonts w:eastAsia="Times New Roman"/>
                <w:sz w:val="20"/>
                <w:szCs w:val="20"/>
                <w:lang w:eastAsia="lt-LT"/>
              </w:rPr>
            </w:pPr>
            <w:r>
              <w:rPr>
                <w:rFonts w:eastAsia="Times New Roman"/>
                <w:sz w:val="20"/>
                <w:szCs w:val="20"/>
                <w:lang w:eastAsia="lt-LT"/>
              </w:rPr>
              <w:t>524</w:t>
            </w:r>
            <w:r w:rsidR="00CC7AB5">
              <w:rPr>
                <w:rFonts w:eastAsia="Times New Roman"/>
                <w:sz w:val="20"/>
                <w:szCs w:val="20"/>
                <w:lang w:eastAsia="lt-LT"/>
              </w:rPr>
              <w:t>.</w:t>
            </w:r>
            <w:r>
              <w:rPr>
                <w:rFonts w:eastAsia="Times New Roman"/>
                <w:sz w:val="20"/>
                <w:szCs w:val="20"/>
                <w:lang w:eastAsia="lt-LT"/>
              </w:rPr>
              <w:t>535</w:t>
            </w:r>
            <w:r w:rsidR="00CC7AB5">
              <w:rPr>
                <w:rFonts w:eastAsia="Times New Roman"/>
                <w:sz w:val="20"/>
                <w:szCs w:val="20"/>
                <w:lang w:eastAsia="lt-LT"/>
              </w:rPr>
              <w:t>,</w:t>
            </w:r>
            <w:r>
              <w:rPr>
                <w:rFonts w:eastAsia="Times New Roman"/>
                <w:sz w:val="20"/>
                <w:szCs w:val="20"/>
                <w:lang w:eastAsia="lt-LT"/>
              </w:rPr>
              <w:t>09</w:t>
            </w:r>
          </w:p>
        </w:tc>
      </w:tr>
      <w:tr w:rsidR="00046105" w:rsidRPr="00934181" w:rsidTr="00CD472E">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046105" w:rsidRPr="00934181" w:rsidRDefault="00046105" w:rsidP="00046105">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046105" w:rsidRPr="00934181" w:rsidRDefault="00046105" w:rsidP="00046105">
            <w:pPr>
              <w:spacing w:after="0" w:line="240" w:lineRule="auto"/>
              <w:rPr>
                <w:rFonts w:eastAsia="Times New Roman"/>
                <w:sz w:val="20"/>
                <w:szCs w:val="20"/>
                <w:lang w:eastAsia="lt-LT"/>
              </w:rPr>
            </w:pPr>
            <w:r w:rsidRPr="00934181">
              <w:rPr>
                <w:rFonts w:eastAsia="Times New Roman"/>
                <w:sz w:val="20"/>
                <w:szCs w:val="20"/>
                <w:lang w:eastAsia="lt-LT"/>
              </w:rPr>
              <w:t xml:space="preserve">         Iš jų: Savivaldybės lėšos</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046105" w:rsidRPr="00934181" w:rsidRDefault="0029754B" w:rsidP="00046105">
            <w:pPr>
              <w:spacing w:after="0" w:line="240" w:lineRule="auto"/>
              <w:jc w:val="center"/>
              <w:rPr>
                <w:rFonts w:eastAsia="Times New Roman"/>
                <w:sz w:val="20"/>
                <w:szCs w:val="20"/>
                <w:lang w:eastAsia="lt-LT"/>
              </w:rPr>
            </w:pPr>
            <w:r w:rsidRPr="00934181">
              <w:rPr>
                <w:rFonts w:eastAsia="Times New Roman"/>
                <w:sz w:val="20"/>
                <w:szCs w:val="20"/>
                <w:lang w:eastAsia="lt-LT"/>
              </w:rPr>
              <w:t>46.972,00</w:t>
            </w:r>
          </w:p>
        </w:tc>
        <w:tc>
          <w:tcPr>
            <w:tcW w:w="2127" w:type="dxa"/>
            <w:tcBorders>
              <w:top w:val="nil"/>
              <w:left w:val="nil"/>
              <w:bottom w:val="single" w:sz="8" w:space="0" w:color="auto"/>
              <w:right w:val="single" w:sz="8" w:space="0" w:color="auto"/>
            </w:tcBorders>
            <w:shd w:val="clear" w:color="auto" w:fill="F4DB42"/>
            <w:vAlign w:val="bottom"/>
          </w:tcPr>
          <w:p w:rsidR="00046105" w:rsidRPr="00934181" w:rsidRDefault="00E7455D" w:rsidP="00E7455D">
            <w:pPr>
              <w:spacing w:after="0" w:line="240" w:lineRule="auto"/>
              <w:jc w:val="center"/>
              <w:rPr>
                <w:rFonts w:eastAsia="Times New Roman"/>
                <w:sz w:val="20"/>
                <w:szCs w:val="20"/>
                <w:lang w:eastAsia="lt-LT"/>
              </w:rPr>
            </w:pPr>
            <w:r>
              <w:rPr>
                <w:rFonts w:eastAsia="Times New Roman"/>
                <w:sz w:val="20"/>
                <w:szCs w:val="20"/>
                <w:lang w:eastAsia="lt-LT"/>
              </w:rPr>
              <w:t>199</w:t>
            </w:r>
            <w:r w:rsidR="00CC7AB5">
              <w:rPr>
                <w:rFonts w:eastAsia="Times New Roman"/>
                <w:sz w:val="20"/>
                <w:szCs w:val="20"/>
                <w:lang w:eastAsia="lt-LT"/>
              </w:rPr>
              <w:t>.</w:t>
            </w:r>
            <w:r>
              <w:rPr>
                <w:rFonts w:eastAsia="Times New Roman"/>
                <w:sz w:val="20"/>
                <w:szCs w:val="20"/>
                <w:lang w:eastAsia="lt-LT"/>
              </w:rPr>
              <w:t>916</w:t>
            </w:r>
            <w:r w:rsidR="00CC7AB5">
              <w:rPr>
                <w:rFonts w:eastAsia="Times New Roman"/>
                <w:sz w:val="20"/>
                <w:szCs w:val="20"/>
                <w:lang w:eastAsia="lt-LT"/>
              </w:rPr>
              <w:t>,</w:t>
            </w:r>
            <w:r>
              <w:rPr>
                <w:rFonts w:eastAsia="Times New Roman"/>
                <w:sz w:val="20"/>
                <w:szCs w:val="20"/>
                <w:lang w:eastAsia="lt-LT"/>
              </w:rPr>
              <w:t>93</w:t>
            </w:r>
          </w:p>
        </w:tc>
      </w:tr>
      <w:tr w:rsidR="00046105" w:rsidRPr="00934181" w:rsidTr="00CD472E">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046105" w:rsidRPr="00934181" w:rsidRDefault="00046105" w:rsidP="00046105">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046105" w:rsidRPr="00934181" w:rsidRDefault="00046105" w:rsidP="00046105">
            <w:pPr>
              <w:spacing w:after="0" w:line="240" w:lineRule="auto"/>
              <w:rPr>
                <w:rFonts w:eastAsia="Times New Roman"/>
                <w:sz w:val="20"/>
                <w:szCs w:val="20"/>
                <w:lang w:eastAsia="lt-LT"/>
              </w:rPr>
            </w:pPr>
            <w:r w:rsidRPr="00934181">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046105" w:rsidRPr="00934181" w:rsidRDefault="0029754B" w:rsidP="00046105">
            <w:pPr>
              <w:spacing w:after="0" w:line="240" w:lineRule="auto"/>
              <w:jc w:val="center"/>
              <w:rPr>
                <w:rFonts w:eastAsia="Times New Roman"/>
                <w:sz w:val="20"/>
                <w:szCs w:val="20"/>
                <w:lang w:eastAsia="lt-LT"/>
              </w:rPr>
            </w:pPr>
            <w:r w:rsidRPr="00934181">
              <w:rPr>
                <w:rFonts w:eastAsia="Times New Roman"/>
                <w:sz w:val="20"/>
                <w:szCs w:val="20"/>
                <w:lang w:eastAsia="lt-LT"/>
              </w:rPr>
              <w:t>523.448,00</w:t>
            </w:r>
          </w:p>
        </w:tc>
        <w:tc>
          <w:tcPr>
            <w:tcW w:w="2127" w:type="dxa"/>
            <w:tcBorders>
              <w:top w:val="nil"/>
              <w:left w:val="nil"/>
              <w:bottom w:val="single" w:sz="8" w:space="0" w:color="auto"/>
              <w:right w:val="single" w:sz="8" w:space="0" w:color="auto"/>
            </w:tcBorders>
            <w:shd w:val="clear" w:color="auto" w:fill="F4DB42"/>
            <w:vAlign w:val="bottom"/>
          </w:tcPr>
          <w:p w:rsidR="00046105" w:rsidRPr="00934181" w:rsidRDefault="00E7455D" w:rsidP="00E7455D">
            <w:pPr>
              <w:spacing w:after="0" w:line="240" w:lineRule="auto"/>
              <w:jc w:val="center"/>
              <w:rPr>
                <w:rFonts w:eastAsia="Times New Roman"/>
                <w:sz w:val="20"/>
                <w:szCs w:val="20"/>
                <w:lang w:eastAsia="lt-LT"/>
              </w:rPr>
            </w:pPr>
            <w:r>
              <w:rPr>
                <w:rFonts w:eastAsia="Times New Roman"/>
                <w:sz w:val="20"/>
                <w:szCs w:val="20"/>
                <w:lang w:eastAsia="lt-LT"/>
              </w:rPr>
              <w:t>324</w:t>
            </w:r>
            <w:r w:rsidR="00CC7AB5">
              <w:rPr>
                <w:rFonts w:eastAsia="Times New Roman"/>
                <w:sz w:val="20"/>
                <w:szCs w:val="20"/>
                <w:lang w:eastAsia="lt-LT"/>
              </w:rPr>
              <w:t>.</w:t>
            </w:r>
            <w:r>
              <w:rPr>
                <w:rFonts w:eastAsia="Times New Roman"/>
                <w:sz w:val="20"/>
                <w:szCs w:val="20"/>
                <w:lang w:eastAsia="lt-LT"/>
              </w:rPr>
              <w:t>618</w:t>
            </w:r>
            <w:r w:rsidR="00CC7AB5">
              <w:rPr>
                <w:rFonts w:eastAsia="Times New Roman"/>
                <w:sz w:val="20"/>
                <w:szCs w:val="20"/>
                <w:lang w:eastAsia="lt-LT"/>
              </w:rPr>
              <w:t>,</w:t>
            </w:r>
            <w:r>
              <w:rPr>
                <w:rFonts w:eastAsia="Times New Roman"/>
                <w:sz w:val="20"/>
                <w:szCs w:val="20"/>
                <w:lang w:eastAsia="lt-LT"/>
              </w:rPr>
              <w:t>16</w:t>
            </w:r>
          </w:p>
        </w:tc>
      </w:tr>
      <w:tr w:rsidR="00046105" w:rsidRPr="00934181" w:rsidTr="00C61775">
        <w:trPr>
          <w:trHeight w:val="227"/>
        </w:trPr>
        <w:tc>
          <w:tcPr>
            <w:tcW w:w="960"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c>
          <w:tcPr>
            <w:tcW w:w="4441"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c>
          <w:tcPr>
            <w:tcW w:w="1984"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c>
          <w:tcPr>
            <w:tcW w:w="2127"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r>
      <w:tr w:rsidR="00C61775" w:rsidRPr="00934181" w:rsidTr="00C61775">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C61775" w:rsidRPr="00934181" w:rsidRDefault="00C61775" w:rsidP="00046105">
            <w:pPr>
              <w:spacing w:after="0" w:line="240" w:lineRule="auto"/>
              <w:jc w:val="center"/>
              <w:rPr>
                <w:rFonts w:eastAsia="Times New Roman"/>
                <w:sz w:val="20"/>
                <w:szCs w:val="20"/>
                <w:lang w:eastAsia="lt-LT"/>
              </w:rPr>
            </w:pPr>
            <w:r w:rsidRPr="00934181">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C61775" w:rsidRPr="00934181" w:rsidRDefault="00C61775" w:rsidP="00046105">
            <w:pPr>
              <w:spacing w:after="0" w:line="240" w:lineRule="auto"/>
              <w:jc w:val="center"/>
              <w:rPr>
                <w:rFonts w:eastAsia="Times New Roman"/>
                <w:sz w:val="20"/>
                <w:szCs w:val="20"/>
                <w:lang w:eastAsia="lt-LT"/>
              </w:rPr>
            </w:pPr>
            <w:r w:rsidRPr="00934181">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CD472E" w:rsidRPr="00934181" w:rsidRDefault="00CD472E" w:rsidP="00CD472E">
            <w:pPr>
              <w:spacing w:after="0" w:line="240" w:lineRule="auto"/>
              <w:jc w:val="center"/>
              <w:rPr>
                <w:rFonts w:eastAsia="Times New Roman"/>
                <w:bCs/>
                <w:sz w:val="20"/>
                <w:szCs w:val="20"/>
                <w:lang w:eastAsia="lt-LT"/>
              </w:rPr>
            </w:pPr>
            <w:r w:rsidRPr="00934181">
              <w:rPr>
                <w:rFonts w:eastAsia="Times New Roman"/>
                <w:bCs/>
                <w:sz w:val="20"/>
                <w:szCs w:val="20"/>
                <w:lang w:eastAsia="lt-LT"/>
              </w:rPr>
              <w:t>201</w:t>
            </w:r>
            <w:r w:rsidR="00924879">
              <w:rPr>
                <w:rFonts w:eastAsia="Times New Roman"/>
                <w:bCs/>
                <w:sz w:val="20"/>
                <w:szCs w:val="20"/>
                <w:lang w:eastAsia="lt-LT"/>
              </w:rPr>
              <w:t>9</w:t>
            </w:r>
          </w:p>
          <w:p w:rsidR="00C61775" w:rsidRPr="00934181" w:rsidRDefault="00C61775" w:rsidP="00A61CDA">
            <w:pPr>
              <w:spacing w:after="0" w:line="240" w:lineRule="auto"/>
              <w:jc w:val="center"/>
              <w:rPr>
                <w:rFonts w:eastAsia="Times New Roman"/>
                <w:sz w:val="20"/>
                <w:szCs w:val="20"/>
                <w:lang w:eastAsia="lt-LT"/>
              </w:rPr>
            </w:pPr>
            <w:r w:rsidRPr="00934181">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F9900"/>
            <w:vAlign w:val="bottom"/>
            <w:hideMark/>
          </w:tcPr>
          <w:p w:rsidR="00CD472E" w:rsidRPr="00934181" w:rsidRDefault="00CD472E" w:rsidP="00CD472E">
            <w:pPr>
              <w:spacing w:after="0" w:line="240" w:lineRule="auto"/>
              <w:jc w:val="center"/>
              <w:rPr>
                <w:rFonts w:eastAsia="Times New Roman"/>
                <w:bCs/>
                <w:sz w:val="20"/>
                <w:szCs w:val="20"/>
                <w:lang w:eastAsia="lt-LT"/>
              </w:rPr>
            </w:pPr>
            <w:r w:rsidRPr="00934181">
              <w:rPr>
                <w:rFonts w:eastAsia="Times New Roman"/>
                <w:bCs/>
                <w:sz w:val="20"/>
                <w:szCs w:val="20"/>
                <w:lang w:eastAsia="lt-LT"/>
              </w:rPr>
              <w:t>201</w:t>
            </w:r>
            <w:r w:rsidR="00924879">
              <w:rPr>
                <w:rFonts w:eastAsia="Times New Roman"/>
                <w:bCs/>
                <w:sz w:val="20"/>
                <w:szCs w:val="20"/>
                <w:lang w:eastAsia="lt-LT"/>
              </w:rPr>
              <w:t>9</w:t>
            </w:r>
          </w:p>
          <w:p w:rsidR="00C61775" w:rsidRPr="00934181" w:rsidRDefault="00C61775" w:rsidP="00A61CDA">
            <w:pPr>
              <w:spacing w:after="0" w:line="240" w:lineRule="auto"/>
              <w:jc w:val="center"/>
              <w:rPr>
                <w:rFonts w:eastAsia="Times New Roman"/>
                <w:sz w:val="20"/>
                <w:szCs w:val="20"/>
                <w:lang w:eastAsia="lt-LT"/>
              </w:rPr>
            </w:pPr>
            <w:r w:rsidRPr="00934181">
              <w:rPr>
                <w:rFonts w:eastAsia="Times New Roman"/>
                <w:sz w:val="20"/>
                <w:szCs w:val="20"/>
                <w:lang w:eastAsia="lt-LT"/>
              </w:rPr>
              <w:t xml:space="preserve"> (įgyvendinta)</w:t>
            </w:r>
          </w:p>
        </w:tc>
      </w:tr>
      <w:tr w:rsidR="00046105" w:rsidRPr="00934181" w:rsidTr="00A61CDA">
        <w:trPr>
          <w:trHeight w:val="199"/>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046105"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4.1.1.</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046105" w:rsidRPr="00934181" w:rsidRDefault="0029754B"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Plėtoti atliekų tvarkymo infrastruktūrą ir vykdyti ekologinį švietimą</w:t>
            </w:r>
          </w:p>
        </w:tc>
      </w:tr>
      <w:tr w:rsidR="00046105" w:rsidRPr="00934181" w:rsidTr="00CD472E">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046105" w:rsidP="00046105">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46105" w:rsidRPr="00934181" w:rsidRDefault="00046105" w:rsidP="00046105">
            <w:pPr>
              <w:spacing w:after="0" w:line="240" w:lineRule="auto"/>
              <w:rPr>
                <w:rFonts w:eastAsia="Times New Roman"/>
                <w:sz w:val="20"/>
                <w:szCs w:val="20"/>
                <w:lang w:eastAsia="lt-LT"/>
              </w:rPr>
            </w:pPr>
            <w:r w:rsidRPr="00934181">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29754B" w:rsidP="00046105">
            <w:pPr>
              <w:spacing w:after="0" w:line="240" w:lineRule="auto"/>
              <w:jc w:val="center"/>
              <w:rPr>
                <w:rFonts w:eastAsia="Times New Roman"/>
                <w:sz w:val="20"/>
                <w:szCs w:val="20"/>
                <w:lang w:eastAsia="lt-LT"/>
              </w:rPr>
            </w:pPr>
            <w:r w:rsidRPr="00934181">
              <w:rPr>
                <w:rFonts w:eastAsia="Times New Roman"/>
                <w:sz w:val="20"/>
                <w:szCs w:val="20"/>
                <w:lang w:eastAsia="lt-LT"/>
              </w:rPr>
              <w:t>249.424,00</w:t>
            </w:r>
          </w:p>
        </w:tc>
        <w:tc>
          <w:tcPr>
            <w:tcW w:w="2127" w:type="dxa"/>
            <w:tcBorders>
              <w:top w:val="nil"/>
              <w:left w:val="nil"/>
              <w:bottom w:val="single" w:sz="8" w:space="0" w:color="auto"/>
              <w:right w:val="single" w:sz="8" w:space="0" w:color="auto"/>
            </w:tcBorders>
            <w:shd w:val="clear" w:color="auto" w:fill="FF9900"/>
            <w:vAlign w:val="bottom"/>
          </w:tcPr>
          <w:p w:rsidR="00046105" w:rsidRPr="00934181" w:rsidRDefault="00887E33" w:rsidP="00887E33">
            <w:pPr>
              <w:spacing w:after="0" w:line="240" w:lineRule="auto"/>
              <w:jc w:val="center"/>
              <w:rPr>
                <w:rFonts w:eastAsia="Times New Roman"/>
                <w:sz w:val="20"/>
                <w:szCs w:val="20"/>
                <w:lang w:eastAsia="lt-LT"/>
              </w:rPr>
            </w:pPr>
            <w:r>
              <w:rPr>
                <w:rFonts w:eastAsia="Times New Roman"/>
                <w:sz w:val="20"/>
                <w:szCs w:val="20"/>
                <w:lang w:eastAsia="lt-LT"/>
              </w:rPr>
              <w:t>144</w:t>
            </w:r>
            <w:r w:rsidR="00CC7AB5">
              <w:rPr>
                <w:rFonts w:eastAsia="Times New Roman"/>
                <w:sz w:val="20"/>
                <w:szCs w:val="20"/>
                <w:lang w:eastAsia="lt-LT"/>
              </w:rPr>
              <w:t>.</w:t>
            </w:r>
            <w:r>
              <w:rPr>
                <w:rFonts w:eastAsia="Times New Roman"/>
                <w:sz w:val="20"/>
                <w:szCs w:val="20"/>
                <w:lang w:eastAsia="lt-LT"/>
              </w:rPr>
              <w:t>821</w:t>
            </w:r>
            <w:r w:rsidR="00CC7AB5">
              <w:rPr>
                <w:rFonts w:eastAsia="Times New Roman"/>
                <w:sz w:val="20"/>
                <w:szCs w:val="20"/>
                <w:lang w:eastAsia="lt-LT"/>
              </w:rPr>
              <w:t>,</w:t>
            </w:r>
            <w:r>
              <w:rPr>
                <w:rFonts w:eastAsia="Times New Roman"/>
                <w:sz w:val="20"/>
                <w:szCs w:val="20"/>
                <w:lang w:eastAsia="lt-LT"/>
              </w:rPr>
              <w:t>03</w:t>
            </w:r>
          </w:p>
        </w:tc>
      </w:tr>
      <w:tr w:rsidR="00046105" w:rsidRPr="00934181" w:rsidTr="00CD472E">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046105" w:rsidP="00046105">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46105" w:rsidRPr="00934181" w:rsidRDefault="00046105" w:rsidP="00046105">
            <w:pPr>
              <w:spacing w:after="0" w:line="240" w:lineRule="auto"/>
              <w:rPr>
                <w:rFonts w:eastAsia="Times New Roman"/>
                <w:sz w:val="20"/>
                <w:szCs w:val="20"/>
                <w:lang w:eastAsia="lt-LT"/>
              </w:rPr>
            </w:pPr>
            <w:r w:rsidRPr="00934181">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29754B" w:rsidP="00046105">
            <w:pPr>
              <w:spacing w:after="0" w:line="240" w:lineRule="auto"/>
              <w:jc w:val="center"/>
              <w:rPr>
                <w:rFonts w:eastAsia="Times New Roman"/>
                <w:sz w:val="20"/>
                <w:szCs w:val="20"/>
                <w:lang w:eastAsia="lt-LT"/>
              </w:rPr>
            </w:pPr>
            <w:r w:rsidRPr="00934181">
              <w:rPr>
                <w:rFonts w:eastAsia="Times New Roman"/>
                <w:sz w:val="20"/>
                <w:szCs w:val="20"/>
                <w:lang w:eastAsia="lt-LT"/>
              </w:rPr>
              <w:t>13.423,00</w:t>
            </w:r>
          </w:p>
        </w:tc>
        <w:tc>
          <w:tcPr>
            <w:tcW w:w="2127" w:type="dxa"/>
            <w:tcBorders>
              <w:top w:val="nil"/>
              <w:left w:val="nil"/>
              <w:bottom w:val="single" w:sz="8" w:space="0" w:color="auto"/>
              <w:right w:val="single" w:sz="8" w:space="0" w:color="auto"/>
            </w:tcBorders>
            <w:shd w:val="clear" w:color="auto" w:fill="FF9900"/>
            <w:vAlign w:val="bottom"/>
          </w:tcPr>
          <w:p w:rsidR="00046105" w:rsidRPr="00934181" w:rsidRDefault="00887E33" w:rsidP="00887E33">
            <w:pPr>
              <w:spacing w:after="0" w:line="240" w:lineRule="auto"/>
              <w:jc w:val="center"/>
              <w:rPr>
                <w:rFonts w:eastAsia="Times New Roman"/>
                <w:sz w:val="20"/>
                <w:szCs w:val="20"/>
                <w:lang w:eastAsia="lt-LT"/>
              </w:rPr>
            </w:pPr>
            <w:r>
              <w:rPr>
                <w:rFonts w:eastAsia="Times New Roman"/>
                <w:sz w:val="20"/>
                <w:szCs w:val="20"/>
                <w:lang w:eastAsia="lt-LT"/>
              </w:rPr>
              <w:t>59</w:t>
            </w:r>
            <w:r w:rsidR="00CC7AB5">
              <w:rPr>
                <w:rFonts w:eastAsia="Times New Roman"/>
                <w:sz w:val="20"/>
                <w:szCs w:val="20"/>
                <w:lang w:eastAsia="lt-LT"/>
              </w:rPr>
              <w:t>.</w:t>
            </w:r>
            <w:r>
              <w:rPr>
                <w:rFonts w:eastAsia="Times New Roman"/>
                <w:sz w:val="20"/>
                <w:szCs w:val="20"/>
                <w:lang w:eastAsia="lt-LT"/>
              </w:rPr>
              <w:t>399</w:t>
            </w:r>
            <w:r w:rsidR="00CC7AB5">
              <w:rPr>
                <w:rFonts w:eastAsia="Times New Roman"/>
                <w:sz w:val="20"/>
                <w:szCs w:val="20"/>
                <w:lang w:eastAsia="lt-LT"/>
              </w:rPr>
              <w:t>,</w:t>
            </w:r>
            <w:r>
              <w:rPr>
                <w:rFonts w:eastAsia="Times New Roman"/>
                <w:sz w:val="20"/>
                <w:szCs w:val="20"/>
                <w:lang w:eastAsia="lt-LT"/>
              </w:rPr>
              <w:t>87</w:t>
            </w:r>
          </w:p>
        </w:tc>
      </w:tr>
      <w:tr w:rsidR="00046105" w:rsidRPr="00934181" w:rsidTr="00CD472E">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046105" w:rsidP="00046105">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46105" w:rsidRPr="00934181" w:rsidRDefault="00046105" w:rsidP="00046105">
            <w:pPr>
              <w:spacing w:after="0" w:line="240" w:lineRule="auto"/>
              <w:rPr>
                <w:rFonts w:eastAsia="Times New Roman"/>
                <w:sz w:val="20"/>
                <w:szCs w:val="20"/>
                <w:lang w:eastAsia="lt-LT"/>
              </w:rPr>
            </w:pPr>
            <w:r w:rsidRPr="00934181">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29754B" w:rsidP="00046105">
            <w:pPr>
              <w:spacing w:after="0" w:line="240" w:lineRule="auto"/>
              <w:jc w:val="center"/>
              <w:rPr>
                <w:rFonts w:eastAsia="Times New Roman"/>
                <w:sz w:val="20"/>
                <w:szCs w:val="20"/>
                <w:lang w:eastAsia="lt-LT"/>
              </w:rPr>
            </w:pPr>
            <w:r w:rsidRPr="00934181">
              <w:rPr>
                <w:rFonts w:eastAsia="Times New Roman"/>
                <w:sz w:val="20"/>
                <w:szCs w:val="20"/>
                <w:lang w:eastAsia="lt-LT"/>
              </w:rPr>
              <w:t>236.001,00</w:t>
            </w:r>
          </w:p>
        </w:tc>
        <w:tc>
          <w:tcPr>
            <w:tcW w:w="2127" w:type="dxa"/>
            <w:tcBorders>
              <w:top w:val="nil"/>
              <w:left w:val="nil"/>
              <w:bottom w:val="single" w:sz="8" w:space="0" w:color="auto"/>
              <w:right w:val="single" w:sz="8" w:space="0" w:color="auto"/>
            </w:tcBorders>
            <w:shd w:val="clear" w:color="auto" w:fill="FF9900"/>
            <w:vAlign w:val="bottom"/>
          </w:tcPr>
          <w:p w:rsidR="00046105" w:rsidRPr="00934181" w:rsidRDefault="00887E33" w:rsidP="00887E33">
            <w:pPr>
              <w:spacing w:after="0" w:line="240" w:lineRule="auto"/>
              <w:jc w:val="center"/>
              <w:rPr>
                <w:rFonts w:eastAsia="Times New Roman"/>
                <w:sz w:val="20"/>
                <w:szCs w:val="20"/>
                <w:lang w:eastAsia="lt-LT"/>
              </w:rPr>
            </w:pPr>
            <w:r>
              <w:rPr>
                <w:rFonts w:eastAsia="Times New Roman"/>
                <w:sz w:val="20"/>
                <w:szCs w:val="20"/>
                <w:lang w:eastAsia="lt-LT"/>
              </w:rPr>
              <w:t>85</w:t>
            </w:r>
            <w:r w:rsidR="00CC7AB5">
              <w:rPr>
                <w:rFonts w:eastAsia="Times New Roman"/>
                <w:sz w:val="20"/>
                <w:szCs w:val="20"/>
                <w:lang w:eastAsia="lt-LT"/>
              </w:rPr>
              <w:t>.</w:t>
            </w:r>
            <w:r>
              <w:rPr>
                <w:rFonts w:eastAsia="Times New Roman"/>
                <w:sz w:val="20"/>
                <w:szCs w:val="20"/>
                <w:lang w:eastAsia="lt-LT"/>
              </w:rPr>
              <w:t>421</w:t>
            </w:r>
            <w:r w:rsidR="00CC7AB5">
              <w:rPr>
                <w:rFonts w:eastAsia="Times New Roman"/>
                <w:sz w:val="20"/>
                <w:szCs w:val="20"/>
                <w:lang w:eastAsia="lt-LT"/>
              </w:rPr>
              <w:t>,</w:t>
            </w:r>
            <w:r>
              <w:rPr>
                <w:rFonts w:eastAsia="Times New Roman"/>
                <w:sz w:val="20"/>
                <w:szCs w:val="20"/>
                <w:lang w:eastAsia="lt-LT"/>
              </w:rPr>
              <w:t>16</w:t>
            </w:r>
          </w:p>
        </w:tc>
      </w:tr>
      <w:tr w:rsidR="00046105" w:rsidRPr="00934181" w:rsidTr="00C61775">
        <w:trPr>
          <w:trHeight w:val="227"/>
        </w:trPr>
        <w:tc>
          <w:tcPr>
            <w:tcW w:w="960"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c>
          <w:tcPr>
            <w:tcW w:w="4441"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c>
          <w:tcPr>
            <w:tcW w:w="1984"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c>
          <w:tcPr>
            <w:tcW w:w="2127"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r>
      <w:tr w:rsidR="00C61775" w:rsidRPr="00934181" w:rsidTr="00C61775">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C61775" w:rsidRPr="00934181" w:rsidRDefault="00C61775" w:rsidP="00046105">
            <w:pPr>
              <w:spacing w:after="0" w:line="240" w:lineRule="auto"/>
              <w:jc w:val="center"/>
              <w:rPr>
                <w:rFonts w:eastAsia="Times New Roman"/>
                <w:sz w:val="20"/>
                <w:szCs w:val="20"/>
                <w:lang w:eastAsia="lt-LT"/>
              </w:rPr>
            </w:pPr>
            <w:r w:rsidRPr="00934181">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C61775" w:rsidRPr="00934181" w:rsidRDefault="00C61775" w:rsidP="00046105">
            <w:pPr>
              <w:spacing w:after="0" w:line="240" w:lineRule="auto"/>
              <w:jc w:val="center"/>
              <w:rPr>
                <w:rFonts w:eastAsia="Times New Roman"/>
                <w:sz w:val="20"/>
                <w:szCs w:val="20"/>
                <w:lang w:eastAsia="lt-LT"/>
              </w:rPr>
            </w:pPr>
            <w:r w:rsidRPr="00934181">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CD472E" w:rsidRPr="00934181" w:rsidRDefault="00CD472E" w:rsidP="00CD472E">
            <w:pPr>
              <w:spacing w:after="0" w:line="240" w:lineRule="auto"/>
              <w:jc w:val="center"/>
              <w:rPr>
                <w:rFonts w:eastAsia="Times New Roman"/>
                <w:bCs/>
                <w:sz w:val="20"/>
                <w:szCs w:val="20"/>
                <w:lang w:eastAsia="lt-LT"/>
              </w:rPr>
            </w:pPr>
            <w:r w:rsidRPr="00934181">
              <w:rPr>
                <w:rFonts w:eastAsia="Times New Roman"/>
                <w:bCs/>
                <w:sz w:val="20"/>
                <w:szCs w:val="20"/>
                <w:lang w:eastAsia="lt-LT"/>
              </w:rPr>
              <w:t>201</w:t>
            </w:r>
            <w:r w:rsidR="00924879">
              <w:rPr>
                <w:rFonts w:eastAsia="Times New Roman"/>
                <w:bCs/>
                <w:sz w:val="20"/>
                <w:szCs w:val="20"/>
                <w:lang w:eastAsia="lt-LT"/>
              </w:rPr>
              <w:t>9</w:t>
            </w:r>
          </w:p>
          <w:p w:rsidR="00C61775" w:rsidRPr="00934181" w:rsidRDefault="00CD472E" w:rsidP="00CD472E">
            <w:pPr>
              <w:spacing w:after="0" w:line="240" w:lineRule="auto"/>
              <w:jc w:val="center"/>
              <w:rPr>
                <w:rFonts w:eastAsia="Times New Roman"/>
                <w:sz w:val="20"/>
                <w:szCs w:val="20"/>
                <w:lang w:eastAsia="lt-LT"/>
              </w:rPr>
            </w:pPr>
            <w:r w:rsidRPr="00934181">
              <w:rPr>
                <w:rFonts w:eastAsia="Times New Roman"/>
                <w:sz w:val="20"/>
                <w:szCs w:val="20"/>
                <w:lang w:eastAsia="lt-LT"/>
              </w:rPr>
              <w:t xml:space="preserve"> </w:t>
            </w:r>
            <w:r w:rsidR="00C61775" w:rsidRPr="00934181">
              <w:rPr>
                <w:rFonts w:eastAsia="Times New Roman"/>
                <w:sz w:val="20"/>
                <w:szCs w:val="20"/>
                <w:lang w:eastAsia="lt-LT"/>
              </w:rPr>
              <w:t>(planuota)</w:t>
            </w:r>
          </w:p>
        </w:tc>
        <w:tc>
          <w:tcPr>
            <w:tcW w:w="2127" w:type="dxa"/>
            <w:tcBorders>
              <w:top w:val="single" w:sz="8" w:space="0" w:color="auto"/>
              <w:left w:val="nil"/>
              <w:right w:val="single" w:sz="8" w:space="0" w:color="auto"/>
            </w:tcBorders>
            <w:shd w:val="clear" w:color="auto" w:fill="FF9900"/>
            <w:vAlign w:val="bottom"/>
            <w:hideMark/>
          </w:tcPr>
          <w:p w:rsidR="00CD472E" w:rsidRPr="00934181" w:rsidRDefault="00CD472E" w:rsidP="00CD472E">
            <w:pPr>
              <w:spacing w:after="0" w:line="240" w:lineRule="auto"/>
              <w:jc w:val="center"/>
              <w:rPr>
                <w:rFonts w:eastAsia="Times New Roman"/>
                <w:bCs/>
                <w:sz w:val="20"/>
                <w:szCs w:val="20"/>
                <w:lang w:eastAsia="lt-LT"/>
              </w:rPr>
            </w:pPr>
            <w:r w:rsidRPr="00934181">
              <w:rPr>
                <w:rFonts w:eastAsia="Times New Roman"/>
                <w:bCs/>
                <w:sz w:val="20"/>
                <w:szCs w:val="20"/>
                <w:lang w:eastAsia="lt-LT"/>
              </w:rPr>
              <w:t>201</w:t>
            </w:r>
            <w:r w:rsidR="00924879">
              <w:rPr>
                <w:rFonts w:eastAsia="Times New Roman"/>
                <w:bCs/>
                <w:sz w:val="20"/>
                <w:szCs w:val="20"/>
                <w:lang w:eastAsia="lt-LT"/>
              </w:rPr>
              <w:t>9</w:t>
            </w:r>
          </w:p>
          <w:p w:rsidR="00C61775" w:rsidRPr="00934181" w:rsidRDefault="00C61775" w:rsidP="00A61CDA">
            <w:pPr>
              <w:spacing w:after="0" w:line="240" w:lineRule="auto"/>
              <w:jc w:val="center"/>
              <w:rPr>
                <w:rFonts w:eastAsia="Times New Roman"/>
                <w:sz w:val="20"/>
                <w:szCs w:val="20"/>
                <w:lang w:eastAsia="lt-LT"/>
              </w:rPr>
            </w:pPr>
            <w:r w:rsidRPr="00934181">
              <w:rPr>
                <w:rFonts w:eastAsia="Times New Roman"/>
                <w:sz w:val="20"/>
                <w:szCs w:val="20"/>
                <w:lang w:eastAsia="lt-LT"/>
              </w:rPr>
              <w:t xml:space="preserve"> (įgyvendinta)</w:t>
            </w:r>
          </w:p>
        </w:tc>
      </w:tr>
      <w:tr w:rsidR="00046105" w:rsidRPr="00934181" w:rsidTr="00C61775">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046105"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4.1.2</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046105" w:rsidRPr="00934181" w:rsidRDefault="00046105" w:rsidP="0029754B">
            <w:pPr>
              <w:spacing w:after="0" w:line="240" w:lineRule="auto"/>
              <w:jc w:val="center"/>
              <w:rPr>
                <w:rFonts w:eastAsia="Times New Roman"/>
                <w:b/>
                <w:bCs/>
                <w:sz w:val="20"/>
                <w:szCs w:val="20"/>
                <w:lang w:eastAsia="lt-LT"/>
              </w:rPr>
            </w:pPr>
            <w:r w:rsidRPr="00934181">
              <w:rPr>
                <w:rFonts w:eastAsia="Times New Roman"/>
                <w:b/>
                <w:bCs/>
                <w:sz w:val="20"/>
                <w:szCs w:val="20"/>
                <w:lang w:eastAsia="lt-LT"/>
              </w:rPr>
              <w:t>Sutvarkyti užterštas teritorijas</w:t>
            </w:r>
            <w:r w:rsidR="0029754B" w:rsidRPr="00934181">
              <w:rPr>
                <w:rFonts w:eastAsia="Times New Roman"/>
                <w:b/>
                <w:bCs/>
                <w:sz w:val="20"/>
                <w:szCs w:val="20"/>
                <w:lang w:eastAsia="lt-LT"/>
              </w:rPr>
              <w:t>, vandens telkinius</w:t>
            </w:r>
            <w:r w:rsidRPr="00934181">
              <w:rPr>
                <w:rFonts w:eastAsia="Times New Roman"/>
                <w:b/>
                <w:bCs/>
                <w:sz w:val="20"/>
                <w:szCs w:val="20"/>
                <w:lang w:eastAsia="lt-LT"/>
              </w:rPr>
              <w:t xml:space="preserve"> ir </w:t>
            </w:r>
            <w:r w:rsidR="0029754B" w:rsidRPr="00934181">
              <w:rPr>
                <w:rFonts w:eastAsia="Times New Roman"/>
                <w:b/>
                <w:bCs/>
                <w:sz w:val="20"/>
                <w:szCs w:val="20"/>
                <w:lang w:eastAsia="lt-LT"/>
              </w:rPr>
              <w:t>apleistus</w:t>
            </w:r>
            <w:r w:rsidRPr="00934181">
              <w:rPr>
                <w:rFonts w:eastAsia="Times New Roman"/>
                <w:b/>
                <w:bCs/>
                <w:sz w:val="20"/>
                <w:szCs w:val="20"/>
                <w:lang w:eastAsia="lt-LT"/>
              </w:rPr>
              <w:t xml:space="preserve"> pastatus</w:t>
            </w:r>
          </w:p>
        </w:tc>
      </w:tr>
      <w:tr w:rsidR="00046105" w:rsidRPr="00934181" w:rsidTr="00CD472E">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046105" w:rsidP="00046105">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46105" w:rsidRPr="00934181" w:rsidRDefault="00046105" w:rsidP="00046105">
            <w:pPr>
              <w:spacing w:after="0" w:line="240" w:lineRule="auto"/>
              <w:rPr>
                <w:rFonts w:eastAsia="Times New Roman"/>
                <w:sz w:val="20"/>
                <w:szCs w:val="20"/>
                <w:lang w:eastAsia="lt-LT"/>
              </w:rPr>
            </w:pPr>
            <w:r w:rsidRPr="00934181">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29754B" w:rsidP="00046105">
            <w:pPr>
              <w:spacing w:after="0" w:line="240" w:lineRule="auto"/>
              <w:jc w:val="center"/>
              <w:rPr>
                <w:rFonts w:eastAsia="Times New Roman"/>
                <w:sz w:val="20"/>
                <w:szCs w:val="20"/>
                <w:lang w:eastAsia="lt-LT"/>
              </w:rPr>
            </w:pPr>
            <w:r w:rsidRPr="00934181">
              <w:rPr>
                <w:rFonts w:eastAsia="Times New Roman"/>
                <w:sz w:val="20"/>
                <w:szCs w:val="20"/>
                <w:lang w:eastAsia="lt-LT"/>
              </w:rPr>
              <w:t>320.996,00</w:t>
            </w:r>
          </w:p>
        </w:tc>
        <w:tc>
          <w:tcPr>
            <w:tcW w:w="2127" w:type="dxa"/>
            <w:tcBorders>
              <w:top w:val="nil"/>
              <w:left w:val="nil"/>
              <w:bottom w:val="single" w:sz="8" w:space="0" w:color="auto"/>
              <w:right w:val="single" w:sz="8" w:space="0" w:color="auto"/>
            </w:tcBorders>
            <w:shd w:val="clear" w:color="auto" w:fill="FF9900"/>
            <w:vAlign w:val="bottom"/>
          </w:tcPr>
          <w:p w:rsidR="00046105" w:rsidRPr="00934181" w:rsidRDefault="00887E33" w:rsidP="00887E33">
            <w:pPr>
              <w:spacing w:after="0" w:line="240" w:lineRule="auto"/>
              <w:jc w:val="center"/>
              <w:rPr>
                <w:rFonts w:eastAsia="Times New Roman"/>
                <w:sz w:val="20"/>
                <w:szCs w:val="20"/>
                <w:lang w:eastAsia="lt-LT"/>
              </w:rPr>
            </w:pPr>
            <w:r>
              <w:rPr>
                <w:rFonts w:eastAsia="Times New Roman"/>
                <w:sz w:val="20"/>
                <w:szCs w:val="20"/>
                <w:lang w:eastAsia="lt-LT"/>
              </w:rPr>
              <w:t>379</w:t>
            </w:r>
            <w:r w:rsidR="00CC7AB5">
              <w:rPr>
                <w:rFonts w:eastAsia="Times New Roman"/>
                <w:sz w:val="20"/>
                <w:szCs w:val="20"/>
                <w:lang w:eastAsia="lt-LT"/>
              </w:rPr>
              <w:t>.</w:t>
            </w:r>
            <w:r>
              <w:rPr>
                <w:rFonts w:eastAsia="Times New Roman"/>
                <w:sz w:val="20"/>
                <w:szCs w:val="20"/>
                <w:lang w:eastAsia="lt-LT"/>
              </w:rPr>
              <w:t>714</w:t>
            </w:r>
            <w:r w:rsidR="00CC7AB5">
              <w:rPr>
                <w:rFonts w:eastAsia="Times New Roman"/>
                <w:sz w:val="20"/>
                <w:szCs w:val="20"/>
                <w:lang w:eastAsia="lt-LT"/>
              </w:rPr>
              <w:t>,</w:t>
            </w:r>
            <w:r>
              <w:rPr>
                <w:rFonts w:eastAsia="Times New Roman"/>
                <w:sz w:val="20"/>
                <w:szCs w:val="20"/>
                <w:lang w:eastAsia="lt-LT"/>
              </w:rPr>
              <w:t>06</w:t>
            </w:r>
          </w:p>
        </w:tc>
      </w:tr>
      <w:tr w:rsidR="00046105" w:rsidRPr="00934181" w:rsidTr="00CD472E">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046105" w:rsidP="00046105">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46105" w:rsidRPr="00934181" w:rsidRDefault="00046105" w:rsidP="00046105">
            <w:pPr>
              <w:spacing w:after="0" w:line="240" w:lineRule="auto"/>
              <w:rPr>
                <w:rFonts w:eastAsia="Times New Roman"/>
                <w:sz w:val="20"/>
                <w:szCs w:val="20"/>
                <w:lang w:eastAsia="lt-LT"/>
              </w:rPr>
            </w:pPr>
            <w:r w:rsidRPr="00934181">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29754B" w:rsidP="00046105">
            <w:pPr>
              <w:spacing w:after="0" w:line="240" w:lineRule="auto"/>
              <w:jc w:val="center"/>
              <w:rPr>
                <w:rFonts w:eastAsia="Times New Roman"/>
                <w:sz w:val="20"/>
                <w:szCs w:val="20"/>
                <w:lang w:eastAsia="lt-LT"/>
              </w:rPr>
            </w:pPr>
            <w:r w:rsidRPr="00934181">
              <w:rPr>
                <w:rFonts w:eastAsia="Times New Roman"/>
                <w:sz w:val="20"/>
                <w:szCs w:val="20"/>
                <w:lang w:eastAsia="lt-LT"/>
              </w:rPr>
              <w:t>33.549,00</w:t>
            </w:r>
          </w:p>
        </w:tc>
        <w:tc>
          <w:tcPr>
            <w:tcW w:w="2127" w:type="dxa"/>
            <w:tcBorders>
              <w:top w:val="nil"/>
              <w:left w:val="nil"/>
              <w:bottom w:val="single" w:sz="8" w:space="0" w:color="auto"/>
              <w:right w:val="single" w:sz="8" w:space="0" w:color="auto"/>
            </w:tcBorders>
            <w:shd w:val="clear" w:color="auto" w:fill="FF9900"/>
            <w:vAlign w:val="bottom"/>
          </w:tcPr>
          <w:p w:rsidR="00046105" w:rsidRPr="00934181" w:rsidRDefault="00887E33" w:rsidP="00887E33">
            <w:pPr>
              <w:spacing w:after="0" w:line="240" w:lineRule="auto"/>
              <w:jc w:val="center"/>
              <w:rPr>
                <w:rFonts w:eastAsia="Times New Roman"/>
                <w:sz w:val="20"/>
                <w:szCs w:val="20"/>
                <w:lang w:eastAsia="lt-LT"/>
              </w:rPr>
            </w:pPr>
            <w:r>
              <w:rPr>
                <w:rFonts w:eastAsia="Times New Roman"/>
                <w:sz w:val="20"/>
                <w:szCs w:val="20"/>
                <w:lang w:eastAsia="lt-LT"/>
              </w:rPr>
              <w:t>140</w:t>
            </w:r>
            <w:r w:rsidR="00CC7AB5">
              <w:rPr>
                <w:rFonts w:eastAsia="Times New Roman"/>
                <w:sz w:val="20"/>
                <w:szCs w:val="20"/>
                <w:lang w:eastAsia="lt-LT"/>
              </w:rPr>
              <w:t>.</w:t>
            </w:r>
            <w:r>
              <w:rPr>
                <w:rFonts w:eastAsia="Times New Roman"/>
                <w:sz w:val="20"/>
                <w:szCs w:val="20"/>
                <w:lang w:eastAsia="lt-LT"/>
              </w:rPr>
              <w:t>517</w:t>
            </w:r>
            <w:r w:rsidR="00CC7AB5">
              <w:rPr>
                <w:rFonts w:eastAsia="Times New Roman"/>
                <w:sz w:val="20"/>
                <w:szCs w:val="20"/>
                <w:lang w:eastAsia="lt-LT"/>
              </w:rPr>
              <w:t>,</w:t>
            </w:r>
            <w:r>
              <w:rPr>
                <w:rFonts w:eastAsia="Times New Roman"/>
                <w:sz w:val="20"/>
                <w:szCs w:val="20"/>
                <w:lang w:eastAsia="lt-LT"/>
              </w:rPr>
              <w:t>06</w:t>
            </w:r>
          </w:p>
        </w:tc>
      </w:tr>
      <w:tr w:rsidR="00046105" w:rsidRPr="00934181" w:rsidTr="00CD472E">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046105" w:rsidP="00046105">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46105" w:rsidRPr="00934181" w:rsidRDefault="00046105" w:rsidP="00046105">
            <w:pPr>
              <w:spacing w:after="0" w:line="240" w:lineRule="auto"/>
              <w:rPr>
                <w:rFonts w:eastAsia="Times New Roman"/>
                <w:sz w:val="20"/>
                <w:szCs w:val="20"/>
                <w:lang w:eastAsia="lt-LT"/>
              </w:rPr>
            </w:pPr>
            <w:r w:rsidRPr="00934181">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29754B" w:rsidP="00046105">
            <w:pPr>
              <w:spacing w:after="0" w:line="240" w:lineRule="auto"/>
              <w:jc w:val="center"/>
              <w:rPr>
                <w:rFonts w:eastAsia="Times New Roman"/>
                <w:sz w:val="20"/>
                <w:szCs w:val="20"/>
                <w:lang w:eastAsia="lt-LT"/>
              </w:rPr>
            </w:pPr>
            <w:r w:rsidRPr="00934181">
              <w:rPr>
                <w:rFonts w:eastAsia="Times New Roman"/>
                <w:sz w:val="20"/>
                <w:szCs w:val="20"/>
                <w:lang w:eastAsia="lt-LT"/>
              </w:rPr>
              <w:t>287.447,00</w:t>
            </w:r>
          </w:p>
        </w:tc>
        <w:tc>
          <w:tcPr>
            <w:tcW w:w="2127" w:type="dxa"/>
            <w:tcBorders>
              <w:top w:val="nil"/>
              <w:left w:val="nil"/>
              <w:bottom w:val="single" w:sz="8" w:space="0" w:color="auto"/>
              <w:right w:val="single" w:sz="8" w:space="0" w:color="auto"/>
            </w:tcBorders>
            <w:shd w:val="clear" w:color="auto" w:fill="FF9900"/>
            <w:vAlign w:val="bottom"/>
          </w:tcPr>
          <w:p w:rsidR="00046105" w:rsidRPr="00934181" w:rsidRDefault="00887E33" w:rsidP="00887E33">
            <w:pPr>
              <w:spacing w:after="0" w:line="240" w:lineRule="auto"/>
              <w:jc w:val="center"/>
              <w:rPr>
                <w:rFonts w:eastAsia="Times New Roman"/>
                <w:sz w:val="20"/>
                <w:szCs w:val="20"/>
                <w:lang w:eastAsia="lt-LT"/>
              </w:rPr>
            </w:pPr>
            <w:r>
              <w:rPr>
                <w:rFonts w:eastAsia="Times New Roman"/>
                <w:sz w:val="20"/>
                <w:szCs w:val="20"/>
                <w:lang w:eastAsia="lt-LT"/>
              </w:rPr>
              <w:t>239.197</w:t>
            </w:r>
            <w:r w:rsidR="00CC7AB5">
              <w:rPr>
                <w:rFonts w:eastAsia="Times New Roman"/>
                <w:sz w:val="20"/>
                <w:szCs w:val="20"/>
                <w:lang w:eastAsia="lt-LT"/>
              </w:rPr>
              <w:t>,</w:t>
            </w:r>
            <w:r>
              <w:rPr>
                <w:rFonts w:eastAsia="Times New Roman"/>
                <w:sz w:val="20"/>
                <w:szCs w:val="20"/>
                <w:lang w:eastAsia="lt-LT"/>
              </w:rPr>
              <w:t>00</w:t>
            </w:r>
          </w:p>
        </w:tc>
      </w:tr>
      <w:tr w:rsidR="00046105" w:rsidRPr="00934181" w:rsidTr="00C61775">
        <w:trPr>
          <w:trHeight w:val="227"/>
        </w:trPr>
        <w:tc>
          <w:tcPr>
            <w:tcW w:w="960"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c>
          <w:tcPr>
            <w:tcW w:w="4441"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c>
          <w:tcPr>
            <w:tcW w:w="1984"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c>
          <w:tcPr>
            <w:tcW w:w="2127"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r>
      <w:tr w:rsidR="00C61775" w:rsidRPr="00934181" w:rsidTr="00193CED">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4DB42"/>
            <w:vAlign w:val="center"/>
            <w:hideMark/>
          </w:tcPr>
          <w:p w:rsidR="00C61775" w:rsidRPr="00934181" w:rsidRDefault="00C61775" w:rsidP="00046105">
            <w:pPr>
              <w:spacing w:after="0" w:line="240" w:lineRule="auto"/>
              <w:jc w:val="center"/>
              <w:rPr>
                <w:rFonts w:eastAsia="Times New Roman"/>
                <w:sz w:val="20"/>
                <w:szCs w:val="20"/>
                <w:lang w:eastAsia="lt-LT"/>
              </w:rPr>
            </w:pPr>
            <w:r w:rsidRPr="00934181">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4DB42"/>
            <w:vAlign w:val="center"/>
            <w:hideMark/>
          </w:tcPr>
          <w:p w:rsidR="00C61775" w:rsidRPr="00934181" w:rsidRDefault="00C61775" w:rsidP="00046105">
            <w:pPr>
              <w:spacing w:after="0" w:line="240" w:lineRule="auto"/>
              <w:jc w:val="center"/>
              <w:rPr>
                <w:rFonts w:eastAsia="Times New Roman"/>
                <w:sz w:val="20"/>
                <w:szCs w:val="20"/>
                <w:lang w:eastAsia="lt-LT"/>
              </w:rPr>
            </w:pPr>
            <w:r w:rsidRPr="00934181">
              <w:rPr>
                <w:rFonts w:eastAsia="Times New Roman"/>
                <w:sz w:val="20"/>
                <w:szCs w:val="20"/>
                <w:lang w:eastAsia="lt-LT"/>
              </w:rPr>
              <w:t>Tikslas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4DB42"/>
            <w:vAlign w:val="center"/>
            <w:hideMark/>
          </w:tcPr>
          <w:p w:rsidR="00CD472E" w:rsidRPr="00934181" w:rsidRDefault="00CD472E" w:rsidP="00CD472E">
            <w:pPr>
              <w:spacing w:after="0" w:line="240" w:lineRule="auto"/>
              <w:jc w:val="center"/>
              <w:rPr>
                <w:rFonts w:eastAsia="Times New Roman"/>
                <w:bCs/>
                <w:sz w:val="20"/>
                <w:szCs w:val="20"/>
                <w:lang w:eastAsia="lt-LT"/>
              </w:rPr>
            </w:pPr>
            <w:r w:rsidRPr="00934181">
              <w:rPr>
                <w:rFonts w:eastAsia="Times New Roman"/>
                <w:bCs/>
                <w:sz w:val="20"/>
                <w:szCs w:val="20"/>
                <w:lang w:eastAsia="lt-LT"/>
              </w:rPr>
              <w:t>201</w:t>
            </w:r>
            <w:r w:rsidR="00924879">
              <w:rPr>
                <w:rFonts w:eastAsia="Times New Roman"/>
                <w:bCs/>
                <w:sz w:val="20"/>
                <w:szCs w:val="20"/>
                <w:lang w:eastAsia="lt-LT"/>
              </w:rPr>
              <w:t>9</w:t>
            </w:r>
          </w:p>
          <w:p w:rsidR="00C61775" w:rsidRPr="00934181" w:rsidRDefault="00C61775" w:rsidP="00A61CDA">
            <w:pPr>
              <w:spacing w:after="0" w:line="240" w:lineRule="auto"/>
              <w:jc w:val="center"/>
              <w:rPr>
                <w:rFonts w:eastAsia="Times New Roman"/>
                <w:sz w:val="20"/>
                <w:szCs w:val="20"/>
                <w:lang w:eastAsia="lt-LT"/>
              </w:rPr>
            </w:pPr>
            <w:r w:rsidRPr="00934181">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4DB42"/>
            <w:vAlign w:val="center"/>
            <w:hideMark/>
          </w:tcPr>
          <w:p w:rsidR="00C61775" w:rsidRPr="00934181" w:rsidRDefault="00C61775" w:rsidP="00A61CDA">
            <w:pPr>
              <w:spacing w:after="0" w:line="240" w:lineRule="auto"/>
              <w:jc w:val="center"/>
              <w:rPr>
                <w:rFonts w:eastAsia="Times New Roman"/>
                <w:sz w:val="20"/>
                <w:szCs w:val="20"/>
                <w:lang w:eastAsia="lt-LT"/>
              </w:rPr>
            </w:pPr>
            <w:r w:rsidRPr="00934181">
              <w:rPr>
                <w:rFonts w:eastAsia="Times New Roman"/>
                <w:sz w:val="20"/>
                <w:szCs w:val="20"/>
                <w:lang w:eastAsia="lt-LT"/>
              </w:rPr>
              <w:t>201</w:t>
            </w:r>
            <w:r w:rsidR="00924879">
              <w:rPr>
                <w:rFonts w:eastAsia="Times New Roman"/>
                <w:sz w:val="20"/>
                <w:szCs w:val="20"/>
                <w:lang w:eastAsia="lt-LT"/>
              </w:rPr>
              <w:t>9</w:t>
            </w:r>
            <w:r w:rsidRPr="00934181">
              <w:rPr>
                <w:rFonts w:eastAsia="Times New Roman"/>
                <w:sz w:val="20"/>
                <w:szCs w:val="20"/>
                <w:lang w:eastAsia="lt-LT"/>
              </w:rPr>
              <w:t xml:space="preserve"> (įgyvendinta)</w:t>
            </w:r>
          </w:p>
        </w:tc>
      </w:tr>
      <w:tr w:rsidR="00046105" w:rsidRPr="00934181" w:rsidTr="00193CED">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046105" w:rsidRPr="00934181" w:rsidRDefault="00046105"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4.2</w:t>
            </w:r>
          </w:p>
        </w:tc>
        <w:tc>
          <w:tcPr>
            <w:tcW w:w="8552" w:type="dxa"/>
            <w:gridSpan w:val="3"/>
            <w:tcBorders>
              <w:top w:val="single" w:sz="8" w:space="0" w:color="auto"/>
              <w:left w:val="nil"/>
              <w:bottom w:val="single" w:sz="8" w:space="0" w:color="auto"/>
              <w:right w:val="single" w:sz="8" w:space="0" w:color="000000"/>
            </w:tcBorders>
            <w:shd w:val="clear" w:color="auto" w:fill="F4DB42"/>
            <w:vAlign w:val="bottom"/>
            <w:hideMark/>
          </w:tcPr>
          <w:p w:rsidR="00046105" w:rsidRPr="00934181" w:rsidRDefault="00046105" w:rsidP="0029754B">
            <w:pPr>
              <w:spacing w:after="0" w:line="240" w:lineRule="auto"/>
              <w:jc w:val="center"/>
              <w:rPr>
                <w:rFonts w:eastAsia="Times New Roman"/>
                <w:b/>
                <w:bCs/>
                <w:sz w:val="20"/>
                <w:szCs w:val="20"/>
                <w:lang w:eastAsia="lt-LT"/>
              </w:rPr>
            </w:pPr>
            <w:r w:rsidRPr="00934181">
              <w:rPr>
                <w:rFonts w:eastAsia="Times New Roman"/>
                <w:b/>
                <w:bCs/>
                <w:sz w:val="20"/>
                <w:szCs w:val="20"/>
                <w:lang w:eastAsia="lt-LT"/>
              </w:rPr>
              <w:t>Modernizuoti ir pritaikyti viešąją infrastruktūrą šiuolaikiniams poreikiams</w:t>
            </w:r>
          </w:p>
        </w:tc>
      </w:tr>
      <w:tr w:rsidR="00046105" w:rsidRPr="00934181" w:rsidTr="00CD472E">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046105" w:rsidRPr="00934181" w:rsidRDefault="00046105" w:rsidP="00046105">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046105" w:rsidRPr="00934181" w:rsidRDefault="00046105" w:rsidP="00046105">
            <w:pPr>
              <w:spacing w:after="0" w:line="240" w:lineRule="auto"/>
              <w:rPr>
                <w:rFonts w:eastAsia="Times New Roman"/>
                <w:sz w:val="20"/>
                <w:szCs w:val="20"/>
                <w:lang w:eastAsia="lt-LT"/>
              </w:rPr>
            </w:pPr>
            <w:r w:rsidRPr="00934181">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046105" w:rsidRPr="00934181" w:rsidRDefault="0029754B" w:rsidP="00046105">
            <w:pPr>
              <w:spacing w:after="0" w:line="240" w:lineRule="auto"/>
              <w:jc w:val="center"/>
              <w:rPr>
                <w:rFonts w:eastAsia="Times New Roman"/>
                <w:sz w:val="20"/>
                <w:szCs w:val="20"/>
                <w:lang w:eastAsia="lt-LT"/>
              </w:rPr>
            </w:pPr>
            <w:r w:rsidRPr="00934181">
              <w:rPr>
                <w:rFonts w:eastAsia="Times New Roman"/>
                <w:sz w:val="20"/>
                <w:szCs w:val="20"/>
                <w:lang w:eastAsia="lt-LT"/>
              </w:rPr>
              <w:t>5.668.165,00</w:t>
            </w:r>
          </w:p>
        </w:tc>
        <w:tc>
          <w:tcPr>
            <w:tcW w:w="2127" w:type="dxa"/>
            <w:tcBorders>
              <w:top w:val="nil"/>
              <w:left w:val="nil"/>
              <w:bottom w:val="single" w:sz="8" w:space="0" w:color="auto"/>
              <w:right w:val="single" w:sz="8" w:space="0" w:color="auto"/>
            </w:tcBorders>
            <w:shd w:val="clear" w:color="auto" w:fill="F4DB42"/>
            <w:vAlign w:val="bottom"/>
          </w:tcPr>
          <w:p w:rsidR="00046105" w:rsidRPr="00934181" w:rsidRDefault="00E7455D" w:rsidP="00E7455D">
            <w:pPr>
              <w:spacing w:after="0" w:line="240" w:lineRule="auto"/>
              <w:jc w:val="center"/>
              <w:rPr>
                <w:rFonts w:eastAsia="Times New Roman"/>
                <w:sz w:val="20"/>
                <w:szCs w:val="20"/>
                <w:lang w:eastAsia="lt-LT"/>
              </w:rPr>
            </w:pPr>
            <w:r>
              <w:rPr>
                <w:rFonts w:eastAsia="Times New Roman"/>
                <w:sz w:val="20"/>
                <w:szCs w:val="20"/>
                <w:lang w:eastAsia="lt-LT"/>
              </w:rPr>
              <w:t>5</w:t>
            </w:r>
            <w:r w:rsidR="00CC7AB5">
              <w:rPr>
                <w:rFonts w:eastAsia="Times New Roman"/>
                <w:sz w:val="20"/>
                <w:szCs w:val="20"/>
                <w:lang w:eastAsia="lt-LT"/>
              </w:rPr>
              <w:t>.</w:t>
            </w:r>
            <w:r>
              <w:rPr>
                <w:rFonts w:eastAsia="Times New Roman"/>
                <w:sz w:val="20"/>
                <w:szCs w:val="20"/>
                <w:lang w:eastAsia="lt-LT"/>
              </w:rPr>
              <w:t>107</w:t>
            </w:r>
            <w:r w:rsidR="00CC7AB5">
              <w:rPr>
                <w:rFonts w:eastAsia="Times New Roman"/>
                <w:sz w:val="20"/>
                <w:szCs w:val="20"/>
                <w:lang w:eastAsia="lt-LT"/>
              </w:rPr>
              <w:t>.</w:t>
            </w:r>
            <w:r>
              <w:rPr>
                <w:rFonts w:eastAsia="Times New Roman"/>
                <w:sz w:val="20"/>
                <w:szCs w:val="20"/>
                <w:lang w:eastAsia="lt-LT"/>
              </w:rPr>
              <w:t>227</w:t>
            </w:r>
            <w:r w:rsidR="00CC7AB5">
              <w:rPr>
                <w:rFonts w:eastAsia="Times New Roman"/>
                <w:sz w:val="20"/>
                <w:szCs w:val="20"/>
                <w:lang w:eastAsia="lt-LT"/>
              </w:rPr>
              <w:t>,</w:t>
            </w:r>
            <w:r>
              <w:rPr>
                <w:rFonts w:eastAsia="Times New Roman"/>
                <w:sz w:val="20"/>
                <w:szCs w:val="20"/>
                <w:lang w:eastAsia="lt-LT"/>
              </w:rPr>
              <w:t>80</w:t>
            </w:r>
          </w:p>
        </w:tc>
      </w:tr>
      <w:tr w:rsidR="00046105" w:rsidRPr="00934181" w:rsidTr="00CD472E">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046105" w:rsidRPr="00934181" w:rsidRDefault="00046105" w:rsidP="00046105">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046105" w:rsidRPr="00934181" w:rsidRDefault="00046105" w:rsidP="00046105">
            <w:pPr>
              <w:spacing w:after="0" w:line="240" w:lineRule="auto"/>
              <w:rPr>
                <w:rFonts w:eastAsia="Times New Roman"/>
                <w:sz w:val="20"/>
                <w:szCs w:val="20"/>
                <w:lang w:eastAsia="lt-LT"/>
              </w:rPr>
            </w:pPr>
            <w:r w:rsidRPr="00934181">
              <w:rPr>
                <w:rFonts w:eastAsia="Times New Roman"/>
                <w:sz w:val="20"/>
                <w:szCs w:val="20"/>
                <w:lang w:eastAsia="lt-LT"/>
              </w:rPr>
              <w:t xml:space="preserve">         Iš jų: Savivaldybės lėšos</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046105" w:rsidRPr="00934181" w:rsidRDefault="0029754B" w:rsidP="00046105">
            <w:pPr>
              <w:spacing w:after="0" w:line="240" w:lineRule="auto"/>
              <w:jc w:val="center"/>
              <w:rPr>
                <w:rFonts w:eastAsia="Times New Roman"/>
                <w:sz w:val="20"/>
                <w:szCs w:val="20"/>
                <w:lang w:eastAsia="lt-LT"/>
              </w:rPr>
            </w:pPr>
            <w:r w:rsidRPr="00934181">
              <w:rPr>
                <w:rFonts w:eastAsia="Times New Roman"/>
                <w:sz w:val="20"/>
                <w:szCs w:val="20"/>
                <w:lang w:eastAsia="lt-LT"/>
              </w:rPr>
              <w:t>406.732,00</w:t>
            </w:r>
          </w:p>
        </w:tc>
        <w:tc>
          <w:tcPr>
            <w:tcW w:w="2127" w:type="dxa"/>
            <w:tcBorders>
              <w:top w:val="nil"/>
              <w:left w:val="nil"/>
              <w:bottom w:val="single" w:sz="8" w:space="0" w:color="auto"/>
              <w:right w:val="single" w:sz="8" w:space="0" w:color="auto"/>
            </w:tcBorders>
            <w:shd w:val="clear" w:color="auto" w:fill="F4DB42"/>
            <w:vAlign w:val="bottom"/>
          </w:tcPr>
          <w:p w:rsidR="00046105" w:rsidRPr="00934181" w:rsidRDefault="00E7455D" w:rsidP="00E7455D">
            <w:pPr>
              <w:spacing w:after="0" w:line="240" w:lineRule="auto"/>
              <w:jc w:val="center"/>
              <w:rPr>
                <w:rFonts w:eastAsia="Times New Roman"/>
                <w:sz w:val="20"/>
                <w:szCs w:val="20"/>
                <w:lang w:eastAsia="lt-LT"/>
              </w:rPr>
            </w:pPr>
            <w:r>
              <w:rPr>
                <w:rFonts w:eastAsia="Times New Roman"/>
                <w:sz w:val="20"/>
                <w:szCs w:val="20"/>
                <w:lang w:eastAsia="lt-LT"/>
              </w:rPr>
              <w:t>572</w:t>
            </w:r>
            <w:r w:rsidR="00CC7AB5">
              <w:rPr>
                <w:rFonts w:eastAsia="Times New Roman"/>
                <w:sz w:val="20"/>
                <w:szCs w:val="20"/>
                <w:lang w:eastAsia="lt-LT"/>
              </w:rPr>
              <w:t>.74</w:t>
            </w:r>
            <w:r>
              <w:rPr>
                <w:rFonts w:eastAsia="Times New Roman"/>
                <w:sz w:val="20"/>
                <w:szCs w:val="20"/>
                <w:lang w:eastAsia="lt-LT"/>
              </w:rPr>
              <w:t>5</w:t>
            </w:r>
            <w:r w:rsidR="00CC7AB5">
              <w:rPr>
                <w:rFonts w:eastAsia="Times New Roman"/>
                <w:sz w:val="20"/>
                <w:szCs w:val="20"/>
                <w:lang w:eastAsia="lt-LT"/>
              </w:rPr>
              <w:t>,</w:t>
            </w:r>
            <w:r>
              <w:rPr>
                <w:rFonts w:eastAsia="Times New Roman"/>
                <w:sz w:val="20"/>
                <w:szCs w:val="20"/>
                <w:lang w:eastAsia="lt-LT"/>
              </w:rPr>
              <w:t>93</w:t>
            </w:r>
          </w:p>
        </w:tc>
      </w:tr>
      <w:tr w:rsidR="00046105" w:rsidRPr="00934181" w:rsidTr="00CD472E">
        <w:trPr>
          <w:trHeight w:val="227"/>
        </w:trPr>
        <w:tc>
          <w:tcPr>
            <w:tcW w:w="960" w:type="dxa"/>
            <w:tcBorders>
              <w:top w:val="nil"/>
              <w:left w:val="single" w:sz="8" w:space="0" w:color="auto"/>
              <w:bottom w:val="single" w:sz="8" w:space="0" w:color="auto"/>
              <w:right w:val="single" w:sz="8" w:space="0" w:color="auto"/>
            </w:tcBorders>
            <w:shd w:val="clear" w:color="auto" w:fill="F4DB42"/>
            <w:vAlign w:val="bottom"/>
            <w:hideMark/>
          </w:tcPr>
          <w:p w:rsidR="00046105" w:rsidRPr="00934181" w:rsidRDefault="00046105" w:rsidP="00046105">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4DB42"/>
            <w:vAlign w:val="bottom"/>
            <w:hideMark/>
          </w:tcPr>
          <w:p w:rsidR="00046105" w:rsidRPr="00934181" w:rsidRDefault="00046105" w:rsidP="00046105">
            <w:pPr>
              <w:spacing w:after="0" w:line="240" w:lineRule="auto"/>
              <w:rPr>
                <w:rFonts w:eastAsia="Times New Roman"/>
                <w:sz w:val="20"/>
                <w:szCs w:val="20"/>
                <w:lang w:eastAsia="lt-LT"/>
              </w:rPr>
            </w:pPr>
            <w:r w:rsidRPr="00934181">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4DB42"/>
            <w:vAlign w:val="bottom"/>
            <w:hideMark/>
          </w:tcPr>
          <w:p w:rsidR="00046105" w:rsidRPr="00934181" w:rsidRDefault="0029754B" w:rsidP="00046105">
            <w:pPr>
              <w:spacing w:after="0" w:line="240" w:lineRule="auto"/>
              <w:jc w:val="center"/>
              <w:rPr>
                <w:rFonts w:eastAsia="Times New Roman"/>
                <w:sz w:val="20"/>
                <w:szCs w:val="20"/>
                <w:lang w:eastAsia="lt-LT"/>
              </w:rPr>
            </w:pPr>
            <w:r w:rsidRPr="00934181">
              <w:rPr>
                <w:rFonts w:eastAsia="Times New Roman"/>
                <w:sz w:val="20"/>
                <w:szCs w:val="20"/>
                <w:lang w:eastAsia="lt-LT"/>
              </w:rPr>
              <w:t>5.261.433,00</w:t>
            </w:r>
          </w:p>
        </w:tc>
        <w:tc>
          <w:tcPr>
            <w:tcW w:w="2127" w:type="dxa"/>
            <w:tcBorders>
              <w:top w:val="nil"/>
              <w:left w:val="nil"/>
              <w:bottom w:val="single" w:sz="8" w:space="0" w:color="auto"/>
              <w:right w:val="single" w:sz="8" w:space="0" w:color="auto"/>
            </w:tcBorders>
            <w:shd w:val="clear" w:color="auto" w:fill="F4DB42"/>
            <w:vAlign w:val="bottom"/>
          </w:tcPr>
          <w:p w:rsidR="00046105" w:rsidRPr="00934181" w:rsidRDefault="00E7455D" w:rsidP="00E7455D">
            <w:pPr>
              <w:spacing w:after="0" w:line="240" w:lineRule="auto"/>
              <w:jc w:val="center"/>
              <w:rPr>
                <w:rFonts w:eastAsia="Times New Roman"/>
                <w:sz w:val="20"/>
                <w:szCs w:val="20"/>
                <w:lang w:eastAsia="lt-LT"/>
              </w:rPr>
            </w:pPr>
            <w:r>
              <w:rPr>
                <w:rFonts w:eastAsia="Times New Roman"/>
                <w:sz w:val="20"/>
                <w:szCs w:val="20"/>
                <w:lang w:eastAsia="lt-LT"/>
              </w:rPr>
              <w:t>4</w:t>
            </w:r>
            <w:r w:rsidR="00CC7AB5">
              <w:rPr>
                <w:rFonts w:eastAsia="Times New Roman"/>
                <w:sz w:val="20"/>
                <w:szCs w:val="20"/>
                <w:lang w:eastAsia="lt-LT"/>
              </w:rPr>
              <w:t>.</w:t>
            </w:r>
            <w:r>
              <w:rPr>
                <w:rFonts w:eastAsia="Times New Roman"/>
                <w:sz w:val="20"/>
                <w:szCs w:val="20"/>
                <w:lang w:eastAsia="lt-LT"/>
              </w:rPr>
              <w:t>534</w:t>
            </w:r>
            <w:r w:rsidR="00CC7AB5">
              <w:rPr>
                <w:rFonts w:eastAsia="Times New Roman"/>
                <w:sz w:val="20"/>
                <w:szCs w:val="20"/>
                <w:lang w:eastAsia="lt-LT"/>
              </w:rPr>
              <w:t>.</w:t>
            </w:r>
            <w:r>
              <w:rPr>
                <w:rFonts w:eastAsia="Times New Roman"/>
                <w:sz w:val="20"/>
                <w:szCs w:val="20"/>
                <w:lang w:eastAsia="lt-LT"/>
              </w:rPr>
              <w:t>481</w:t>
            </w:r>
            <w:r w:rsidR="00CC7AB5">
              <w:rPr>
                <w:rFonts w:eastAsia="Times New Roman"/>
                <w:sz w:val="20"/>
                <w:szCs w:val="20"/>
                <w:lang w:eastAsia="lt-LT"/>
              </w:rPr>
              <w:t>,</w:t>
            </w:r>
            <w:r>
              <w:rPr>
                <w:rFonts w:eastAsia="Times New Roman"/>
                <w:sz w:val="20"/>
                <w:szCs w:val="20"/>
                <w:lang w:eastAsia="lt-LT"/>
              </w:rPr>
              <w:t>87</w:t>
            </w:r>
          </w:p>
        </w:tc>
      </w:tr>
      <w:tr w:rsidR="00046105" w:rsidRPr="00934181" w:rsidTr="00C61775">
        <w:trPr>
          <w:trHeight w:val="227"/>
        </w:trPr>
        <w:tc>
          <w:tcPr>
            <w:tcW w:w="960"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c>
          <w:tcPr>
            <w:tcW w:w="4441"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c>
          <w:tcPr>
            <w:tcW w:w="1984"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c>
          <w:tcPr>
            <w:tcW w:w="2127"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r>
      <w:tr w:rsidR="00C61775" w:rsidRPr="00934181" w:rsidTr="00C61775">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F9900"/>
            <w:vAlign w:val="center"/>
            <w:hideMark/>
          </w:tcPr>
          <w:p w:rsidR="00C61775" w:rsidRPr="00934181" w:rsidRDefault="00C61775" w:rsidP="00046105">
            <w:pPr>
              <w:spacing w:after="0" w:line="240" w:lineRule="auto"/>
              <w:jc w:val="center"/>
              <w:rPr>
                <w:rFonts w:eastAsia="Times New Roman"/>
                <w:sz w:val="20"/>
                <w:szCs w:val="20"/>
                <w:lang w:eastAsia="lt-LT"/>
              </w:rPr>
            </w:pPr>
            <w:r w:rsidRPr="00934181">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F9900"/>
            <w:vAlign w:val="center"/>
            <w:hideMark/>
          </w:tcPr>
          <w:p w:rsidR="00C61775" w:rsidRPr="00934181" w:rsidRDefault="00C61775" w:rsidP="00046105">
            <w:pPr>
              <w:spacing w:after="0" w:line="240" w:lineRule="auto"/>
              <w:jc w:val="center"/>
              <w:rPr>
                <w:rFonts w:eastAsia="Times New Roman"/>
                <w:sz w:val="20"/>
                <w:szCs w:val="20"/>
                <w:lang w:eastAsia="lt-LT"/>
              </w:rPr>
            </w:pPr>
            <w:r w:rsidRPr="00934181">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F9900"/>
            <w:vAlign w:val="center"/>
            <w:hideMark/>
          </w:tcPr>
          <w:p w:rsidR="00C61775" w:rsidRPr="00934181" w:rsidRDefault="00C61775" w:rsidP="00A61CDA">
            <w:pPr>
              <w:spacing w:after="0" w:line="240" w:lineRule="auto"/>
              <w:jc w:val="center"/>
              <w:rPr>
                <w:rFonts w:eastAsia="Times New Roman"/>
                <w:sz w:val="20"/>
                <w:szCs w:val="20"/>
                <w:lang w:eastAsia="lt-LT"/>
              </w:rPr>
            </w:pPr>
            <w:r w:rsidRPr="00934181">
              <w:rPr>
                <w:rFonts w:eastAsia="Times New Roman"/>
                <w:sz w:val="20"/>
                <w:szCs w:val="20"/>
                <w:lang w:eastAsia="lt-LT"/>
              </w:rPr>
              <w:t>201</w:t>
            </w:r>
            <w:r w:rsidR="00924879">
              <w:rPr>
                <w:rFonts w:eastAsia="Times New Roman"/>
                <w:sz w:val="20"/>
                <w:szCs w:val="20"/>
                <w:lang w:eastAsia="lt-LT"/>
              </w:rPr>
              <w:t>9</w:t>
            </w:r>
            <w:r w:rsidRPr="00934181">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F9900"/>
            <w:vAlign w:val="center"/>
            <w:hideMark/>
          </w:tcPr>
          <w:p w:rsidR="00C61775" w:rsidRPr="00934181" w:rsidRDefault="00C61775" w:rsidP="00A61CDA">
            <w:pPr>
              <w:spacing w:after="0" w:line="240" w:lineRule="auto"/>
              <w:jc w:val="center"/>
              <w:rPr>
                <w:rFonts w:eastAsia="Times New Roman"/>
                <w:sz w:val="20"/>
                <w:szCs w:val="20"/>
                <w:lang w:eastAsia="lt-LT"/>
              </w:rPr>
            </w:pPr>
            <w:r w:rsidRPr="00934181">
              <w:rPr>
                <w:rFonts w:eastAsia="Times New Roman"/>
                <w:sz w:val="20"/>
                <w:szCs w:val="20"/>
                <w:lang w:eastAsia="lt-LT"/>
              </w:rPr>
              <w:t>201</w:t>
            </w:r>
            <w:r w:rsidR="00924879">
              <w:rPr>
                <w:rFonts w:eastAsia="Times New Roman"/>
                <w:sz w:val="20"/>
                <w:szCs w:val="20"/>
                <w:lang w:eastAsia="lt-LT"/>
              </w:rPr>
              <w:t>9</w:t>
            </w:r>
            <w:r w:rsidR="00E60F6E" w:rsidRPr="00934181">
              <w:rPr>
                <w:rFonts w:eastAsia="Times New Roman"/>
                <w:sz w:val="20"/>
                <w:szCs w:val="20"/>
                <w:lang w:eastAsia="lt-LT"/>
              </w:rPr>
              <w:t xml:space="preserve"> </w:t>
            </w:r>
            <w:r w:rsidRPr="00934181">
              <w:rPr>
                <w:rFonts w:eastAsia="Times New Roman"/>
                <w:sz w:val="20"/>
                <w:szCs w:val="20"/>
                <w:lang w:eastAsia="lt-LT"/>
              </w:rPr>
              <w:t>(įgyvendinta)</w:t>
            </w:r>
          </w:p>
        </w:tc>
      </w:tr>
      <w:tr w:rsidR="00046105" w:rsidRPr="00934181" w:rsidTr="00C61775">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046105"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4.2.1</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046105" w:rsidRPr="00934181" w:rsidRDefault="00046105"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Plėtoti ir modernizuoti vandentvarkos sistemas</w:t>
            </w:r>
          </w:p>
        </w:tc>
      </w:tr>
      <w:tr w:rsidR="00046105" w:rsidRPr="00934181" w:rsidTr="00CD472E">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046105" w:rsidP="00046105">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46105" w:rsidRPr="00934181" w:rsidRDefault="00046105" w:rsidP="00046105">
            <w:pPr>
              <w:spacing w:after="0" w:line="240" w:lineRule="auto"/>
              <w:rPr>
                <w:rFonts w:eastAsia="Times New Roman"/>
                <w:sz w:val="20"/>
                <w:szCs w:val="20"/>
                <w:lang w:eastAsia="lt-LT"/>
              </w:rPr>
            </w:pPr>
            <w:r w:rsidRPr="00934181">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29754B" w:rsidP="00046105">
            <w:pPr>
              <w:spacing w:after="0" w:line="240" w:lineRule="auto"/>
              <w:jc w:val="center"/>
              <w:rPr>
                <w:rFonts w:eastAsia="Times New Roman"/>
                <w:sz w:val="20"/>
                <w:szCs w:val="20"/>
                <w:lang w:eastAsia="lt-LT"/>
              </w:rPr>
            </w:pPr>
            <w:r w:rsidRPr="00934181">
              <w:rPr>
                <w:rFonts w:eastAsia="Times New Roman"/>
                <w:sz w:val="20"/>
                <w:szCs w:val="20"/>
                <w:lang w:eastAsia="lt-LT"/>
              </w:rPr>
              <w:t>3.376.040,00</w:t>
            </w:r>
          </w:p>
        </w:tc>
        <w:tc>
          <w:tcPr>
            <w:tcW w:w="2127" w:type="dxa"/>
            <w:tcBorders>
              <w:top w:val="nil"/>
              <w:left w:val="nil"/>
              <w:bottom w:val="single" w:sz="8" w:space="0" w:color="auto"/>
              <w:right w:val="single" w:sz="8" w:space="0" w:color="auto"/>
            </w:tcBorders>
            <w:shd w:val="clear" w:color="auto" w:fill="FF9900"/>
            <w:vAlign w:val="bottom"/>
          </w:tcPr>
          <w:p w:rsidR="00046105" w:rsidRPr="00934181" w:rsidRDefault="00887E33" w:rsidP="00887E33">
            <w:pPr>
              <w:spacing w:after="0" w:line="240" w:lineRule="auto"/>
              <w:jc w:val="center"/>
              <w:rPr>
                <w:rFonts w:eastAsia="Times New Roman"/>
                <w:sz w:val="20"/>
                <w:szCs w:val="20"/>
                <w:lang w:eastAsia="lt-LT"/>
              </w:rPr>
            </w:pPr>
            <w:r>
              <w:rPr>
                <w:rFonts w:eastAsia="Times New Roman"/>
                <w:sz w:val="20"/>
                <w:szCs w:val="20"/>
                <w:lang w:eastAsia="lt-LT"/>
              </w:rPr>
              <w:t>3.234</w:t>
            </w:r>
            <w:r w:rsidR="00CC7AB5">
              <w:rPr>
                <w:rFonts w:eastAsia="Times New Roman"/>
                <w:sz w:val="20"/>
                <w:szCs w:val="20"/>
                <w:lang w:eastAsia="lt-LT"/>
              </w:rPr>
              <w:t>.</w:t>
            </w:r>
            <w:r>
              <w:rPr>
                <w:rFonts w:eastAsia="Times New Roman"/>
                <w:sz w:val="20"/>
                <w:szCs w:val="20"/>
                <w:lang w:eastAsia="lt-LT"/>
              </w:rPr>
              <w:t>420</w:t>
            </w:r>
            <w:r w:rsidR="00CC7AB5">
              <w:rPr>
                <w:rFonts w:eastAsia="Times New Roman"/>
                <w:sz w:val="20"/>
                <w:szCs w:val="20"/>
                <w:lang w:eastAsia="lt-LT"/>
              </w:rPr>
              <w:t>,</w:t>
            </w:r>
            <w:r>
              <w:rPr>
                <w:rFonts w:eastAsia="Times New Roman"/>
                <w:sz w:val="20"/>
                <w:szCs w:val="20"/>
                <w:lang w:eastAsia="lt-LT"/>
              </w:rPr>
              <w:t>18</w:t>
            </w:r>
          </w:p>
        </w:tc>
      </w:tr>
      <w:tr w:rsidR="00934181" w:rsidRPr="009D007F" w:rsidTr="00CD472E">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046105" w:rsidP="00046105">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46105" w:rsidRPr="00934181" w:rsidRDefault="00046105" w:rsidP="00046105">
            <w:pPr>
              <w:spacing w:after="0" w:line="240" w:lineRule="auto"/>
              <w:rPr>
                <w:rFonts w:eastAsia="Times New Roman"/>
                <w:sz w:val="20"/>
                <w:szCs w:val="20"/>
                <w:lang w:eastAsia="lt-LT"/>
              </w:rPr>
            </w:pPr>
            <w:r w:rsidRPr="00934181">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29754B" w:rsidP="00046105">
            <w:pPr>
              <w:spacing w:after="0" w:line="240" w:lineRule="auto"/>
              <w:jc w:val="center"/>
              <w:rPr>
                <w:rFonts w:eastAsia="Times New Roman"/>
                <w:sz w:val="20"/>
                <w:szCs w:val="20"/>
                <w:lang w:eastAsia="lt-LT"/>
              </w:rPr>
            </w:pPr>
            <w:r w:rsidRPr="00934181">
              <w:rPr>
                <w:rFonts w:eastAsia="Times New Roman"/>
                <w:sz w:val="20"/>
                <w:szCs w:val="20"/>
                <w:lang w:eastAsia="lt-LT"/>
              </w:rPr>
              <w:t>139.968,00</w:t>
            </w:r>
          </w:p>
        </w:tc>
        <w:tc>
          <w:tcPr>
            <w:tcW w:w="2127" w:type="dxa"/>
            <w:tcBorders>
              <w:top w:val="nil"/>
              <w:left w:val="nil"/>
              <w:bottom w:val="single" w:sz="8" w:space="0" w:color="auto"/>
              <w:right w:val="single" w:sz="8" w:space="0" w:color="auto"/>
            </w:tcBorders>
            <w:shd w:val="clear" w:color="auto" w:fill="FF9900"/>
            <w:vAlign w:val="bottom"/>
          </w:tcPr>
          <w:p w:rsidR="00046105" w:rsidRPr="00934181" w:rsidRDefault="00887E33" w:rsidP="00887E33">
            <w:pPr>
              <w:spacing w:after="0" w:line="240" w:lineRule="auto"/>
              <w:jc w:val="center"/>
              <w:rPr>
                <w:rFonts w:eastAsia="Times New Roman"/>
                <w:sz w:val="20"/>
                <w:szCs w:val="20"/>
                <w:lang w:eastAsia="lt-LT"/>
              </w:rPr>
            </w:pPr>
            <w:r>
              <w:rPr>
                <w:rFonts w:eastAsia="Times New Roman"/>
                <w:sz w:val="20"/>
                <w:szCs w:val="20"/>
                <w:lang w:eastAsia="lt-LT"/>
              </w:rPr>
              <w:t>422</w:t>
            </w:r>
            <w:r w:rsidR="00CC7AB5">
              <w:rPr>
                <w:rFonts w:eastAsia="Times New Roman"/>
                <w:sz w:val="20"/>
                <w:szCs w:val="20"/>
                <w:lang w:eastAsia="lt-LT"/>
              </w:rPr>
              <w:t>.</w:t>
            </w:r>
            <w:r>
              <w:rPr>
                <w:rFonts w:eastAsia="Times New Roman"/>
                <w:sz w:val="20"/>
                <w:szCs w:val="20"/>
                <w:lang w:eastAsia="lt-LT"/>
              </w:rPr>
              <w:t>661</w:t>
            </w:r>
            <w:r w:rsidR="00CC7AB5">
              <w:rPr>
                <w:rFonts w:eastAsia="Times New Roman"/>
                <w:sz w:val="20"/>
                <w:szCs w:val="20"/>
                <w:lang w:eastAsia="lt-LT"/>
              </w:rPr>
              <w:t>,</w:t>
            </w:r>
            <w:r>
              <w:rPr>
                <w:rFonts w:eastAsia="Times New Roman"/>
                <w:sz w:val="20"/>
                <w:szCs w:val="20"/>
                <w:lang w:eastAsia="lt-LT"/>
              </w:rPr>
              <w:t>78</w:t>
            </w:r>
          </w:p>
        </w:tc>
      </w:tr>
      <w:tr w:rsidR="00934181" w:rsidRPr="009D007F" w:rsidTr="00CD472E">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046105" w:rsidP="00046105">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46105" w:rsidRPr="00934181" w:rsidRDefault="00046105" w:rsidP="00046105">
            <w:pPr>
              <w:spacing w:after="0" w:line="240" w:lineRule="auto"/>
              <w:rPr>
                <w:rFonts w:eastAsia="Times New Roman"/>
                <w:sz w:val="20"/>
                <w:szCs w:val="20"/>
                <w:lang w:eastAsia="lt-LT"/>
              </w:rPr>
            </w:pPr>
            <w:r w:rsidRPr="00934181">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29754B" w:rsidP="00046105">
            <w:pPr>
              <w:spacing w:after="0" w:line="240" w:lineRule="auto"/>
              <w:jc w:val="center"/>
              <w:rPr>
                <w:rFonts w:eastAsia="Times New Roman"/>
                <w:sz w:val="20"/>
                <w:szCs w:val="20"/>
                <w:lang w:eastAsia="lt-LT"/>
              </w:rPr>
            </w:pPr>
            <w:r w:rsidRPr="00934181">
              <w:rPr>
                <w:rFonts w:eastAsia="Times New Roman"/>
                <w:sz w:val="20"/>
                <w:szCs w:val="20"/>
                <w:lang w:eastAsia="lt-LT"/>
              </w:rPr>
              <w:t>3.236.072,00</w:t>
            </w:r>
          </w:p>
        </w:tc>
        <w:tc>
          <w:tcPr>
            <w:tcW w:w="2127" w:type="dxa"/>
            <w:tcBorders>
              <w:top w:val="nil"/>
              <w:left w:val="nil"/>
              <w:bottom w:val="single" w:sz="8" w:space="0" w:color="auto"/>
              <w:right w:val="single" w:sz="8" w:space="0" w:color="auto"/>
            </w:tcBorders>
            <w:shd w:val="clear" w:color="auto" w:fill="FF9900"/>
            <w:vAlign w:val="bottom"/>
          </w:tcPr>
          <w:p w:rsidR="00046105" w:rsidRPr="00934181" w:rsidRDefault="008354E5" w:rsidP="008354E5">
            <w:pPr>
              <w:spacing w:after="0" w:line="240" w:lineRule="auto"/>
              <w:jc w:val="center"/>
              <w:rPr>
                <w:rFonts w:eastAsia="Times New Roman"/>
                <w:sz w:val="20"/>
                <w:szCs w:val="20"/>
                <w:lang w:eastAsia="lt-LT"/>
              </w:rPr>
            </w:pPr>
            <w:r>
              <w:rPr>
                <w:rFonts w:eastAsia="Times New Roman"/>
                <w:sz w:val="20"/>
                <w:szCs w:val="20"/>
                <w:lang w:eastAsia="lt-LT"/>
              </w:rPr>
              <w:t>2.811</w:t>
            </w:r>
            <w:r w:rsidR="00CC7AB5">
              <w:rPr>
                <w:rFonts w:eastAsia="Times New Roman"/>
                <w:sz w:val="20"/>
                <w:szCs w:val="20"/>
                <w:lang w:eastAsia="lt-LT"/>
              </w:rPr>
              <w:t>.</w:t>
            </w:r>
            <w:r>
              <w:rPr>
                <w:rFonts w:eastAsia="Times New Roman"/>
                <w:sz w:val="20"/>
                <w:szCs w:val="20"/>
                <w:lang w:eastAsia="lt-LT"/>
              </w:rPr>
              <w:t>758</w:t>
            </w:r>
            <w:r w:rsidR="00CC7AB5">
              <w:rPr>
                <w:rFonts w:eastAsia="Times New Roman"/>
                <w:sz w:val="20"/>
                <w:szCs w:val="20"/>
                <w:lang w:eastAsia="lt-LT"/>
              </w:rPr>
              <w:t>,</w:t>
            </w:r>
            <w:r>
              <w:rPr>
                <w:rFonts w:eastAsia="Times New Roman"/>
                <w:sz w:val="20"/>
                <w:szCs w:val="20"/>
                <w:lang w:eastAsia="lt-LT"/>
              </w:rPr>
              <w:t>4</w:t>
            </w:r>
            <w:r w:rsidR="00CC7AB5">
              <w:rPr>
                <w:rFonts w:eastAsia="Times New Roman"/>
                <w:sz w:val="20"/>
                <w:szCs w:val="20"/>
                <w:lang w:eastAsia="lt-LT"/>
              </w:rPr>
              <w:t>0</w:t>
            </w:r>
          </w:p>
        </w:tc>
      </w:tr>
      <w:tr w:rsidR="00934181" w:rsidRPr="009D007F" w:rsidTr="00C61775">
        <w:trPr>
          <w:trHeight w:val="227"/>
        </w:trPr>
        <w:tc>
          <w:tcPr>
            <w:tcW w:w="960"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c>
          <w:tcPr>
            <w:tcW w:w="4441"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c>
          <w:tcPr>
            <w:tcW w:w="1984"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c>
          <w:tcPr>
            <w:tcW w:w="2127" w:type="dxa"/>
            <w:tcBorders>
              <w:top w:val="nil"/>
              <w:left w:val="nil"/>
              <w:bottom w:val="nil"/>
              <w:right w:val="nil"/>
            </w:tcBorders>
            <w:shd w:val="clear" w:color="auto" w:fill="auto"/>
            <w:noWrap/>
            <w:vAlign w:val="bottom"/>
            <w:hideMark/>
          </w:tcPr>
          <w:p w:rsidR="00046105" w:rsidRPr="00934181" w:rsidRDefault="00046105" w:rsidP="00046105">
            <w:pPr>
              <w:spacing w:after="0" w:line="240" w:lineRule="auto"/>
              <w:rPr>
                <w:rFonts w:ascii="Arial" w:eastAsia="Times New Roman" w:hAnsi="Arial" w:cs="Arial"/>
                <w:sz w:val="20"/>
                <w:szCs w:val="20"/>
                <w:lang w:eastAsia="lt-LT"/>
              </w:rPr>
            </w:pPr>
          </w:p>
        </w:tc>
      </w:tr>
      <w:tr w:rsidR="00934181" w:rsidRPr="009D007F" w:rsidTr="00C61775">
        <w:trPr>
          <w:trHeight w:val="227"/>
        </w:trPr>
        <w:tc>
          <w:tcPr>
            <w:tcW w:w="960"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C61775" w:rsidRPr="00934181" w:rsidRDefault="00C61775" w:rsidP="00046105">
            <w:pPr>
              <w:spacing w:after="0" w:line="240" w:lineRule="auto"/>
              <w:jc w:val="center"/>
              <w:rPr>
                <w:rFonts w:eastAsia="Times New Roman"/>
                <w:sz w:val="20"/>
                <w:szCs w:val="20"/>
                <w:lang w:eastAsia="lt-LT"/>
              </w:rPr>
            </w:pPr>
            <w:r w:rsidRPr="00934181">
              <w:rPr>
                <w:rFonts w:eastAsia="Times New Roman"/>
                <w:sz w:val="20"/>
                <w:szCs w:val="20"/>
                <w:lang w:eastAsia="lt-LT"/>
              </w:rPr>
              <w:t>Eil. Nr.</w:t>
            </w:r>
          </w:p>
        </w:tc>
        <w:tc>
          <w:tcPr>
            <w:tcW w:w="4441"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C61775" w:rsidRPr="00934181" w:rsidRDefault="00C61775" w:rsidP="00046105">
            <w:pPr>
              <w:spacing w:after="0" w:line="240" w:lineRule="auto"/>
              <w:jc w:val="center"/>
              <w:rPr>
                <w:rFonts w:eastAsia="Times New Roman"/>
                <w:sz w:val="20"/>
                <w:szCs w:val="20"/>
                <w:lang w:eastAsia="lt-LT"/>
              </w:rPr>
            </w:pPr>
            <w:r w:rsidRPr="00934181">
              <w:rPr>
                <w:rFonts w:eastAsia="Times New Roman"/>
                <w:sz w:val="20"/>
                <w:szCs w:val="20"/>
                <w:lang w:eastAsia="lt-LT"/>
              </w:rPr>
              <w:t>Uždavinys ir lėšų šaltiniai</w:t>
            </w:r>
          </w:p>
        </w:tc>
        <w:tc>
          <w:tcPr>
            <w:tcW w:w="1984" w:type="dxa"/>
            <w:tcBorders>
              <w:top w:val="single" w:sz="8" w:space="0" w:color="auto"/>
              <w:left w:val="single" w:sz="8" w:space="0" w:color="auto"/>
              <w:bottom w:val="single" w:sz="8" w:space="0" w:color="000000"/>
              <w:right w:val="single" w:sz="8" w:space="0" w:color="auto"/>
            </w:tcBorders>
            <w:shd w:val="clear" w:color="auto" w:fill="FF9900"/>
            <w:vAlign w:val="bottom"/>
            <w:hideMark/>
          </w:tcPr>
          <w:p w:rsidR="00C61775" w:rsidRPr="00934181" w:rsidRDefault="00C61775" w:rsidP="00A61CDA">
            <w:pPr>
              <w:spacing w:after="0" w:line="240" w:lineRule="auto"/>
              <w:jc w:val="center"/>
              <w:rPr>
                <w:rFonts w:eastAsia="Times New Roman"/>
                <w:sz w:val="20"/>
                <w:szCs w:val="20"/>
                <w:lang w:eastAsia="lt-LT"/>
              </w:rPr>
            </w:pPr>
            <w:r w:rsidRPr="00934181">
              <w:rPr>
                <w:rFonts w:eastAsia="Times New Roman"/>
                <w:sz w:val="20"/>
                <w:szCs w:val="20"/>
                <w:lang w:eastAsia="lt-LT"/>
              </w:rPr>
              <w:t>201</w:t>
            </w:r>
            <w:r w:rsidR="00924879">
              <w:rPr>
                <w:rFonts w:eastAsia="Times New Roman"/>
                <w:sz w:val="20"/>
                <w:szCs w:val="20"/>
                <w:lang w:eastAsia="lt-LT"/>
              </w:rPr>
              <w:t>9</w:t>
            </w:r>
            <w:r w:rsidRPr="00934181">
              <w:rPr>
                <w:rFonts w:eastAsia="Times New Roman"/>
                <w:sz w:val="20"/>
                <w:szCs w:val="20"/>
                <w:lang w:eastAsia="lt-LT"/>
              </w:rPr>
              <w:t xml:space="preserve"> (planuota)</w:t>
            </w:r>
          </w:p>
        </w:tc>
        <w:tc>
          <w:tcPr>
            <w:tcW w:w="2127" w:type="dxa"/>
            <w:tcBorders>
              <w:top w:val="single" w:sz="8" w:space="0" w:color="auto"/>
              <w:left w:val="nil"/>
              <w:right w:val="single" w:sz="8" w:space="0" w:color="auto"/>
            </w:tcBorders>
            <w:shd w:val="clear" w:color="auto" w:fill="FF9900"/>
            <w:vAlign w:val="bottom"/>
            <w:hideMark/>
          </w:tcPr>
          <w:p w:rsidR="00C61775" w:rsidRPr="00934181" w:rsidRDefault="00C61775" w:rsidP="00924879">
            <w:pPr>
              <w:spacing w:after="0" w:line="240" w:lineRule="auto"/>
              <w:jc w:val="center"/>
              <w:rPr>
                <w:rFonts w:eastAsia="Times New Roman"/>
                <w:sz w:val="20"/>
                <w:szCs w:val="20"/>
                <w:lang w:eastAsia="lt-LT"/>
              </w:rPr>
            </w:pPr>
            <w:r w:rsidRPr="00934181">
              <w:rPr>
                <w:rFonts w:eastAsia="Times New Roman"/>
                <w:sz w:val="20"/>
                <w:szCs w:val="20"/>
                <w:lang w:eastAsia="lt-LT"/>
              </w:rPr>
              <w:t>201</w:t>
            </w:r>
            <w:r w:rsidR="00924879">
              <w:rPr>
                <w:rFonts w:eastAsia="Times New Roman"/>
                <w:sz w:val="20"/>
                <w:szCs w:val="20"/>
                <w:lang w:eastAsia="lt-LT"/>
              </w:rPr>
              <w:t>9</w:t>
            </w:r>
            <w:r w:rsidRPr="00934181">
              <w:rPr>
                <w:rFonts w:eastAsia="Times New Roman"/>
                <w:sz w:val="20"/>
                <w:szCs w:val="20"/>
                <w:lang w:eastAsia="lt-LT"/>
              </w:rPr>
              <w:t xml:space="preserve"> (įgyvendinta)</w:t>
            </w:r>
          </w:p>
        </w:tc>
      </w:tr>
      <w:tr w:rsidR="00934181" w:rsidRPr="009D007F" w:rsidTr="00934181">
        <w:trPr>
          <w:trHeight w:val="288"/>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046105"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4.2.2</w:t>
            </w:r>
          </w:p>
        </w:tc>
        <w:tc>
          <w:tcPr>
            <w:tcW w:w="8552" w:type="dxa"/>
            <w:gridSpan w:val="3"/>
            <w:tcBorders>
              <w:top w:val="single" w:sz="8" w:space="0" w:color="auto"/>
              <w:left w:val="nil"/>
              <w:bottom w:val="single" w:sz="8" w:space="0" w:color="auto"/>
              <w:right w:val="single" w:sz="8" w:space="0" w:color="000000"/>
            </w:tcBorders>
            <w:shd w:val="clear" w:color="auto" w:fill="FF9900"/>
            <w:vAlign w:val="bottom"/>
            <w:hideMark/>
          </w:tcPr>
          <w:p w:rsidR="00046105" w:rsidRPr="00934181" w:rsidRDefault="00046105" w:rsidP="00046105">
            <w:pPr>
              <w:spacing w:after="0" w:line="240" w:lineRule="auto"/>
              <w:jc w:val="center"/>
              <w:rPr>
                <w:rFonts w:eastAsia="Times New Roman"/>
                <w:b/>
                <w:bCs/>
                <w:sz w:val="20"/>
                <w:szCs w:val="20"/>
                <w:lang w:eastAsia="lt-LT"/>
              </w:rPr>
            </w:pPr>
            <w:r w:rsidRPr="00934181">
              <w:rPr>
                <w:rFonts w:eastAsia="Times New Roman"/>
                <w:b/>
                <w:bCs/>
                <w:sz w:val="20"/>
                <w:szCs w:val="20"/>
                <w:lang w:eastAsia="lt-LT"/>
              </w:rPr>
              <w:t>Mažinti energijos sąnaudas ir oro teršimą</w:t>
            </w:r>
          </w:p>
        </w:tc>
      </w:tr>
      <w:tr w:rsidR="00934181" w:rsidRPr="009D007F" w:rsidTr="00CD472E">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046105" w:rsidP="00046105">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46105" w:rsidRPr="00934181" w:rsidRDefault="00046105" w:rsidP="00046105">
            <w:pPr>
              <w:spacing w:after="0" w:line="240" w:lineRule="auto"/>
              <w:rPr>
                <w:rFonts w:eastAsia="Times New Roman"/>
                <w:sz w:val="20"/>
                <w:szCs w:val="20"/>
                <w:lang w:eastAsia="lt-LT"/>
              </w:rPr>
            </w:pPr>
            <w:r w:rsidRPr="00934181">
              <w:rPr>
                <w:rFonts w:eastAsia="Times New Roman"/>
                <w:sz w:val="20"/>
                <w:szCs w:val="20"/>
                <w:lang w:eastAsia="lt-LT"/>
              </w:rPr>
              <w:t>Iš viso lėšų:</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29754B" w:rsidP="00046105">
            <w:pPr>
              <w:spacing w:after="0" w:line="240" w:lineRule="auto"/>
              <w:jc w:val="center"/>
              <w:rPr>
                <w:rFonts w:eastAsia="Times New Roman"/>
                <w:sz w:val="20"/>
                <w:szCs w:val="20"/>
                <w:lang w:eastAsia="lt-LT"/>
              </w:rPr>
            </w:pPr>
            <w:r w:rsidRPr="00934181">
              <w:rPr>
                <w:rFonts w:eastAsia="Times New Roman"/>
                <w:sz w:val="20"/>
                <w:szCs w:val="20"/>
                <w:lang w:eastAsia="lt-LT"/>
              </w:rPr>
              <w:t>2.292.125,00</w:t>
            </w:r>
          </w:p>
        </w:tc>
        <w:tc>
          <w:tcPr>
            <w:tcW w:w="2127" w:type="dxa"/>
            <w:tcBorders>
              <w:top w:val="nil"/>
              <w:left w:val="nil"/>
              <w:bottom w:val="single" w:sz="8" w:space="0" w:color="auto"/>
              <w:right w:val="single" w:sz="8" w:space="0" w:color="auto"/>
            </w:tcBorders>
            <w:shd w:val="clear" w:color="auto" w:fill="FF9900"/>
            <w:vAlign w:val="bottom"/>
          </w:tcPr>
          <w:p w:rsidR="00046105" w:rsidRPr="00934181" w:rsidRDefault="00CC7AB5" w:rsidP="008354E5">
            <w:pPr>
              <w:spacing w:after="0" w:line="240" w:lineRule="auto"/>
              <w:jc w:val="center"/>
              <w:rPr>
                <w:rFonts w:eastAsia="Times New Roman"/>
                <w:sz w:val="20"/>
                <w:szCs w:val="20"/>
                <w:lang w:eastAsia="lt-LT"/>
              </w:rPr>
            </w:pPr>
            <w:r>
              <w:rPr>
                <w:rFonts w:eastAsia="Times New Roman"/>
                <w:sz w:val="20"/>
                <w:szCs w:val="20"/>
                <w:lang w:eastAsia="lt-LT"/>
              </w:rPr>
              <w:t>1.</w:t>
            </w:r>
            <w:r w:rsidR="008354E5">
              <w:rPr>
                <w:rFonts w:eastAsia="Times New Roman"/>
                <w:sz w:val="20"/>
                <w:szCs w:val="20"/>
                <w:lang w:eastAsia="lt-LT"/>
              </w:rPr>
              <w:t>872</w:t>
            </w:r>
            <w:r>
              <w:rPr>
                <w:rFonts w:eastAsia="Times New Roman"/>
                <w:sz w:val="20"/>
                <w:szCs w:val="20"/>
                <w:lang w:eastAsia="lt-LT"/>
              </w:rPr>
              <w:t>.</w:t>
            </w:r>
            <w:r w:rsidR="008354E5">
              <w:rPr>
                <w:rFonts w:eastAsia="Times New Roman"/>
                <w:sz w:val="20"/>
                <w:szCs w:val="20"/>
                <w:lang w:eastAsia="lt-LT"/>
              </w:rPr>
              <w:t>807</w:t>
            </w:r>
            <w:r>
              <w:rPr>
                <w:rFonts w:eastAsia="Times New Roman"/>
                <w:sz w:val="20"/>
                <w:szCs w:val="20"/>
                <w:lang w:eastAsia="lt-LT"/>
              </w:rPr>
              <w:t>,</w:t>
            </w:r>
            <w:r w:rsidR="008354E5">
              <w:rPr>
                <w:rFonts w:eastAsia="Times New Roman"/>
                <w:sz w:val="20"/>
                <w:szCs w:val="20"/>
                <w:lang w:eastAsia="lt-LT"/>
              </w:rPr>
              <w:t>62</w:t>
            </w:r>
          </w:p>
        </w:tc>
      </w:tr>
      <w:tr w:rsidR="00934181" w:rsidRPr="009D007F" w:rsidTr="00CD472E">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046105" w:rsidP="00046105">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46105" w:rsidRPr="00934181" w:rsidRDefault="00046105" w:rsidP="00046105">
            <w:pPr>
              <w:spacing w:after="0" w:line="240" w:lineRule="auto"/>
              <w:rPr>
                <w:rFonts w:eastAsia="Times New Roman"/>
                <w:sz w:val="20"/>
                <w:szCs w:val="20"/>
                <w:lang w:eastAsia="lt-LT"/>
              </w:rPr>
            </w:pPr>
            <w:r w:rsidRPr="00934181">
              <w:rPr>
                <w:rFonts w:eastAsia="Times New Roman"/>
                <w:sz w:val="20"/>
                <w:szCs w:val="20"/>
                <w:lang w:eastAsia="lt-LT"/>
              </w:rPr>
              <w:t>Iš jų: Savivaldybės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29754B" w:rsidP="00046105">
            <w:pPr>
              <w:spacing w:after="0" w:line="240" w:lineRule="auto"/>
              <w:jc w:val="center"/>
              <w:rPr>
                <w:rFonts w:eastAsia="Times New Roman"/>
                <w:sz w:val="20"/>
                <w:szCs w:val="20"/>
                <w:lang w:eastAsia="lt-LT"/>
              </w:rPr>
            </w:pPr>
            <w:r w:rsidRPr="00934181">
              <w:rPr>
                <w:rFonts w:eastAsia="Times New Roman"/>
                <w:sz w:val="20"/>
                <w:szCs w:val="20"/>
                <w:lang w:eastAsia="lt-LT"/>
              </w:rPr>
              <w:t>266.764,00</w:t>
            </w:r>
          </w:p>
        </w:tc>
        <w:tc>
          <w:tcPr>
            <w:tcW w:w="2127" w:type="dxa"/>
            <w:tcBorders>
              <w:top w:val="nil"/>
              <w:left w:val="nil"/>
              <w:bottom w:val="single" w:sz="8" w:space="0" w:color="auto"/>
              <w:right w:val="single" w:sz="8" w:space="0" w:color="auto"/>
            </w:tcBorders>
            <w:shd w:val="clear" w:color="auto" w:fill="FF9900"/>
            <w:vAlign w:val="bottom"/>
          </w:tcPr>
          <w:p w:rsidR="00046105" w:rsidRPr="00934181" w:rsidRDefault="008354E5" w:rsidP="00046105">
            <w:pPr>
              <w:spacing w:after="0" w:line="240" w:lineRule="auto"/>
              <w:jc w:val="center"/>
              <w:rPr>
                <w:rFonts w:eastAsia="Times New Roman"/>
                <w:sz w:val="20"/>
                <w:szCs w:val="20"/>
                <w:lang w:eastAsia="lt-LT"/>
              </w:rPr>
            </w:pPr>
            <w:r>
              <w:rPr>
                <w:rFonts w:eastAsia="Times New Roman"/>
                <w:sz w:val="20"/>
                <w:szCs w:val="20"/>
                <w:lang w:eastAsia="lt-LT"/>
              </w:rPr>
              <w:t>150.084,15</w:t>
            </w:r>
          </w:p>
        </w:tc>
      </w:tr>
      <w:tr w:rsidR="00046105" w:rsidRPr="009D007F" w:rsidTr="00CD472E">
        <w:trPr>
          <w:trHeight w:val="227"/>
        </w:trPr>
        <w:tc>
          <w:tcPr>
            <w:tcW w:w="960"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046105" w:rsidP="00046105">
            <w:pPr>
              <w:spacing w:after="0" w:line="240" w:lineRule="auto"/>
              <w:jc w:val="center"/>
              <w:rPr>
                <w:rFonts w:eastAsia="Times New Roman"/>
                <w:sz w:val="20"/>
                <w:szCs w:val="20"/>
                <w:lang w:eastAsia="lt-LT"/>
              </w:rPr>
            </w:pPr>
            <w:r w:rsidRPr="00934181">
              <w:rPr>
                <w:rFonts w:eastAsia="Times New Roman"/>
                <w:sz w:val="20"/>
                <w:szCs w:val="20"/>
                <w:lang w:eastAsia="lt-LT"/>
              </w:rPr>
              <w:t> </w:t>
            </w:r>
          </w:p>
        </w:tc>
        <w:tc>
          <w:tcPr>
            <w:tcW w:w="4441" w:type="dxa"/>
            <w:tcBorders>
              <w:top w:val="nil"/>
              <w:left w:val="nil"/>
              <w:bottom w:val="single" w:sz="8" w:space="0" w:color="auto"/>
              <w:right w:val="nil"/>
            </w:tcBorders>
            <w:shd w:val="clear" w:color="auto" w:fill="FF9900"/>
            <w:vAlign w:val="bottom"/>
            <w:hideMark/>
          </w:tcPr>
          <w:p w:rsidR="00046105" w:rsidRPr="00934181" w:rsidRDefault="00046105" w:rsidP="00046105">
            <w:pPr>
              <w:spacing w:after="0" w:line="240" w:lineRule="auto"/>
              <w:rPr>
                <w:rFonts w:eastAsia="Times New Roman"/>
                <w:sz w:val="20"/>
                <w:szCs w:val="20"/>
                <w:lang w:eastAsia="lt-LT"/>
              </w:rPr>
            </w:pPr>
            <w:r w:rsidRPr="00934181">
              <w:rPr>
                <w:rFonts w:eastAsia="Times New Roman"/>
                <w:sz w:val="20"/>
                <w:szCs w:val="20"/>
                <w:lang w:eastAsia="lt-LT"/>
              </w:rPr>
              <w:t xml:space="preserve">         Kitos lėšos</w:t>
            </w:r>
          </w:p>
        </w:tc>
        <w:tc>
          <w:tcPr>
            <w:tcW w:w="1984" w:type="dxa"/>
            <w:tcBorders>
              <w:top w:val="nil"/>
              <w:left w:val="single" w:sz="8" w:space="0" w:color="auto"/>
              <w:bottom w:val="single" w:sz="8" w:space="0" w:color="auto"/>
              <w:right w:val="single" w:sz="8" w:space="0" w:color="auto"/>
            </w:tcBorders>
            <w:shd w:val="clear" w:color="auto" w:fill="FF9900"/>
            <w:vAlign w:val="bottom"/>
            <w:hideMark/>
          </w:tcPr>
          <w:p w:rsidR="00046105" w:rsidRPr="00934181" w:rsidRDefault="0029754B" w:rsidP="00046105">
            <w:pPr>
              <w:spacing w:after="0" w:line="240" w:lineRule="auto"/>
              <w:jc w:val="center"/>
              <w:rPr>
                <w:rFonts w:eastAsia="Times New Roman"/>
                <w:sz w:val="20"/>
                <w:szCs w:val="20"/>
                <w:lang w:eastAsia="lt-LT"/>
              </w:rPr>
            </w:pPr>
            <w:r w:rsidRPr="00934181">
              <w:rPr>
                <w:rFonts w:eastAsia="Times New Roman"/>
                <w:sz w:val="20"/>
                <w:szCs w:val="20"/>
                <w:lang w:eastAsia="lt-LT"/>
              </w:rPr>
              <w:t>2.025.361,00</w:t>
            </w:r>
          </w:p>
        </w:tc>
        <w:tc>
          <w:tcPr>
            <w:tcW w:w="2127" w:type="dxa"/>
            <w:tcBorders>
              <w:top w:val="nil"/>
              <w:left w:val="nil"/>
              <w:bottom w:val="single" w:sz="8" w:space="0" w:color="auto"/>
              <w:right w:val="single" w:sz="8" w:space="0" w:color="auto"/>
            </w:tcBorders>
            <w:shd w:val="clear" w:color="auto" w:fill="FF9900"/>
            <w:vAlign w:val="bottom"/>
          </w:tcPr>
          <w:p w:rsidR="00046105" w:rsidRPr="00934181" w:rsidRDefault="008354E5" w:rsidP="008354E5">
            <w:pPr>
              <w:spacing w:after="0" w:line="240" w:lineRule="auto"/>
              <w:jc w:val="center"/>
              <w:rPr>
                <w:rFonts w:eastAsia="Times New Roman"/>
                <w:sz w:val="20"/>
                <w:szCs w:val="20"/>
                <w:lang w:eastAsia="lt-LT"/>
              </w:rPr>
            </w:pPr>
            <w:r>
              <w:rPr>
                <w:rFonts w:eastAsia="Times New Roman"/>
                <w:sz w:val="20"/>
                <w:szCs w:val="20"/>
                <w:lang w:eastAsia="lt-LT"/>
              </w:rPr>
              <w:t>1.722</w:t>
            </w:r>
            <w:r w:rsidR="00CC7AB5">
              <w:rPr>
                <w:rFonts w:eastAsia="Times New Roman"/>
                <w:sz w:val="20"/>
                <w:szCs w:val="20"/>
                <w:lang w:eastAsia="lt-LT"/>
              </w:rPr>
              <w:t>.</w:t>
            </w:r>
            <w:r>
              <w:rPr>
                <w:rFonts w:eastAsia="Times New Roman"/>
                <w:sz w:val="20"/>
                <w:szCs w:val="20"/>
                <w:lang w:eastAsia="lt-LT"/>
              </w:rPr>
              <w:t>723</w:t>
            </w:r>
            <w:r w:rsidR="00CC7AB5">
              <w:rPr>
                <w:rFonts w:eastAsia="Times New Roman"/>
                <w:sz w:val="20"/>
                <w:szCs w:val="20"/>
                <w:lang w:eastAsia="lt-LT"/>
              </w:rPr>
              <w:t>,</w:t>
            </w:r>
            <w:r>
              <w:rPr>
                <w:rFonts w:eastAsia="Times New Roman"/>
                <w:sz w:val="20"/>
                <w:szCs w:val="20"/>
                <w:lang w:eastAsia="lt-LT"/>
              </w:rPr>
              <w:t>47</w:t>
            </w:r>
          </w:p>
        </w:tc>
      </w:tr>
    </w:tbl>
    <w:p w:rsidR="009B7809" w:rsidRPr="004633C9" w:rsidRDefault="002F4D69" w:rsidP="006221B0">
      <w:pPr>
        <w:tabs>
          <w:tab w:val="num" w:pos="0"/>
        </w:tabs>
        <w:spacing w:before="240" w:line="240" w:lineRule="auto"/>
        <w:jc w:val="both"/>
      </w:pPr>
      <w:r w:rsidRPr="004633C9">
        <w:tab/>
        <w:t xml:space="preserve">Daugiausia lėšų buvo </w:t>
      </w:r>
      <w:r w:rsidRPr="00AD1FCE">
        <w:t>panaudota 4.2 tikslo „Modernizuoti ir pritaikyti viešąją infrastru</w:t>
      </w:r>
      <w:r w:rsidR="002279D3" w:rsidRPr="00AD1FCE">
        <w:t>ktūrą šiuolaikiniams poreikiams</w:t>
      </w:r>
      <w:r w:rsidR="00B11298" w:rsidRPr="00AD1FCE">
        <w:t>“ įgyvendinimui, o mažiau</w:t>
      </w:r>
      <w:r w:rsidR="005D069A" w:rsidRPr="00AD1FCE">
        <w:t>sia</w:t>
      </w:r>
      <w:r w:rsidRPr="00AD1FCE">
        <w:t xml:space="preserve"> 4.1 tikslo „</w:t>
      </w:r>
      <w:r w:rsidR="002279D3" w:rsidRPr="00AD1FCE">
        <w:rPr>
          <w:bCs/>
        </w:rPr>
        <w:t>Didinti aplinkos išsaugojimo galimybes</w:t>
      </w:r>
      <w:r w:rsidRPr="00AD1FCE">
        <w:t>“ priemonėms.</w:t>
      </w:r>
      <w:r w:rsidR="000B2EDD" w:rsidRPr="004633C9">
        <w:t xml:space="preserve"> </w:t>
      </w:r>
    </w:p>
    <w:p w:rsidR="005C11A7" w:rsidRPr="00846A87" w:rsidRDefault="007D1AF7" w:rsidP="00A5673D">
      <w:pPr>
        <w:tabs>
          <w:tab w:val="num" w:pos="0"/>
        </w:tabs>
        <w:spacing w:before="240" w:line="240" w:lineRule="auto"/>
        <w:ind w:firstLine="567"/>
        <w:rPr>
          <w:b/>
          <w:color w:val="000000"/>
        </w:rPr>
      </w:pPr>
      <w:r>
        <w:rPr>
          <w:b/>
          <w:color w:val="000000"/>
          <w:sz w:val="22"/>
          <w:szCs w:val="22"/>
        </w:rPr>
        <w:t>7</w:t>
      </w:r>
      <w:r w:rsidR="005C11A7" w:rsidRPr="00846A87">
        <w:rPr>
          <w:b/>
          <w:color w:val="000000"/>
          <w:sz w:val="22"/>
          <w:szCs w:val="22"/>
        </w:rPr>
        <w:t xml:space="preserve"> pav. PSP įgyvendinimui 20</w:t>
      </w:r>
      <w:r w:rsidR="00BF3971" w:rsidRPr="00846A87">
        <w:rPr>
          <w:b/>
          <w:color w:val="000000"/>
          <w:sz w:val="22"/>
          <w:szCs w:val="22"/>
        </w:rPr>
        <w:t>1</w:t>
      </w:r>
      <w:r w:rsidR="00924879">
        <w:rPr>
          <w:b/>
          <w:color w:val="000000"/>
          <w:sz w:val="22"/>
          <w:szCs w:val="22"/>
        </w:rPr>
        <w:t>9</w:t>
      </w:r>
      <w:r w:rsidR="00D01CBB" w:rsidRPr="00846A87">
        <w:rPr>
          <w:b/>
          <w:color w:val="000000"/>
          <w:sz w:val="22"/>
          <w:szCs w:val="22"/>
        </w:rPr>
        <w:t xml:space="preserve"> </w:t>
      </w:r>
      <w:r w:rsidR="005C11A7" w:rsidRPr="00846A87">
        <w:rPr>
          <w:b/>
          <w:color w:val="000000"/>
          <w:sz w:val="22"/>
          <w:szCs w:val="22"/>
        </w:rPr>
        <w:t xml:space="preserve">m. planuotos ir panaudotos lėšos, pagal prioritetus, mln. </w:t>
      </w:r>
      <w:r w:rsidR="0058269E" w:rsidRPr="00846A87">
        <w:rPr>
          <w:b/>
          <w:color w:val="000000"/>
          <w:sz w:val="22"/>
          <w:szCs w:val="22"/>
        </w:rPr>
        <w:t>Eur</w:t>
      </w:r>
    </w:p>
    <w:p w:rsidR="005C11A7" w:rsidRPr="009D007F" w:rsidRDefault="00AD1FCE" w:rsidP="00B11298">
      <w:pPr>
        <w:spacing w:line="240" w:lineRule="auto"/>
        <w:jc w:val="center"/>
        <w:rPr>
          <w:color w:val="FF0000"/>
        </w:rPr>
      </w:pPr>
      <w:r>
        <w:rPr>
          <w:noProof/>
          <w:lang w:val="en-US"/>
        </w:rPr>
        <w:drawing>
          <wp:inline distT="0" distB="0" distL="0" distR="0" wp14:anchorId="6B587EC2" wp14:editId="3D110E64">
            <wp:extent cx="4772025" cy="3300413"/>
            <wp:effectExtent l="0" t="0" r="9525" b="1460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36D0A" w:rsidRPr="009D007F" w:rsidRDefault="005C11A7" w:rsidP="00EB5BE5">
      <w:pPr>
        <w:tabs>
          <w:tab w:val="left" w:pos="993"/>
        </w:tabs>
        <w:spacing w:after="0" w:line="240" w:lineRule="auto"/>
        <w:jc w:val="both"/>
        <w:rPr>
          <w:color w:val="FF0000"/>
        </w:rPr>
      </w:pPr>
      <w:r w:rsidRPr="009D007F">
        <w:rPr>
          <w:color w:val="FF0000"/>
        </w:rPr>
        <w:tab/>
      </w:r>
    </w:p>
    <w:p w:rsidR="00DF2ACA" w:rsidRPr="00846A87" w:rsidRDefault="002B7969" w:rsidP="00DF2ACA">
      <w:pPr>
        <w:tabs>
          <w:tab w:val="left" w:pos="993"/>
        </w:tabs>
        <w:spacing w:after="0" w:line="240" w:lineRule="auto"/>
        <w:ind w:firstLine="567"/>
        <w:jc w:val="both"/>
        <w:rPr>
          <w:color w:val="000000"/>
        </w:rPr>
      </w:pPr>
      <w:r>
        <w:rPr>
          <w:color w:val="000000"/>
        </w:rPr>
        <w:t>D</w:t>
      </w:r>
      <w:r w:rsidR="00836D0A" w:rsidRPr="00846A87">
        <w:rPr>
          <w:color w:val="000000"/>
        </w:rPr>
        <w:t>idžioji dalis visų lėšų panaudota II prioriteto</w:t>
      </w:r>
      <w:r>
        <w:rPr>
          <w:color w:val="000000"/>
        </w:rPr>
        <w:t xml:space="preserve"> ir III</w:t>
      </w:r>
      <w:r w:rsidR="00836D0A" w:rsidRPr="00846A87">
        <w:rPr>
          <w:color w:val="000000"/>
        </w:rPr>
        <w:t xml:space="preserve"> </w:t>
      </w:r>
      <w:r w:rsidR="00CF3396" w:rsidRPr="00846A87">
        <w:rPr>
          <w:color w:val="000000"/>
        </w:rPr>
        <w:t xml:space="preserve">prioriteto </w:t>
      </w:r>
      <w:r w:rsidR="00CF3396" w:rsidRPr="00846A87">
        <w:rPr>
          <w:rFonts w:eastAsia="Times New Roman"/>
          <w:bCs/>
          <w:color w:val="000000"/>
          <w:lang w:eastAsia="lt-LT"/>
        </w:rPr>
        <w:t>priemonėms įgyvendinti</w:t>
      </w:r>
      <w:r w:rsidR="00BD4A6A" w:rsidRPr="00846A87">
        <w:rPr>
          <w:color w:val="000000"/>
        </w:rPr>
        <w:t>.</w:t>
      </w:r>
    </w:p>
    <w:p w:rsidR="00905E64" w:rsidRPr="006B3A50" w:rsidRDefault="00DF2ACA" w:rsidP="006B3A50">
      <w:pPr>
        <w:tabs>
          <w:tab w:val="num" w:pos="0"/>
          <w:tab w:val="num" w:pos="567"/>
        </w:tabs>
        <w:spacing w:line="240" w:lineRule="auto"/>
        <w:ind w:firstLine="567"/>
        <w:jc w:val="both"/>
        <w:rPr>
          <w:color w:val="000000"/>
        </w:rPr>
      </w:pPr>
      <w:r w:rsidRPr="00846A87">
        <w:rPr>
          <w:color w:val="000000"/>
        </w:rPr>
        <w:t>Mažiausia lėšų panaudota vykdant I prioriteto „</w:t>
      </w:r>
      <w:r w:rsidRPr="00846A87">
        <w:rPr>
          <w:rFonts w:eastAsia="Times New Roman"/>
          <w:bCs/>
          <w:color w:val="000000"/>
          <w:lang w:eastAsia="lt-LT"/>
        </w:rPr>
        <w:t>Žmogiškųjų išteklių valdymas</w:t>
      </w:r>
      <w:r w:rsidR="004C0B73">
        <w:rPr>
          <w:color w:val="000000"/>
        </w:rPr>
        <w:t>“ priemones, kurios sąlyginai kainuoja mažiau nei infrastruktūriniai projektai.</w:t>
      </w:r>
    </w:p>
    <w:p w:rsidR="00044FFE" w:rsidRPr="00846A87" w:rsidRDefault="00550179" w:rsidP="00CE121A">
      <w:pPr>
        <w:shd w:val="clear" w:color="auto" w:fill="FFFFFF"/>
        <w:tabs>
          <w:tab w:val="num" w:pos="0"/>
        </w:tabs>
        <w:spacing w:before="240" w:line="240" w:lineRule="auto"/>
        <w:jc w:val="center"/>
        <w:rPr>
          <w:rFonts w:ascii="Garamond" w:hAnsi="Garamond"/>
          <w:color w:val="000000"/>
        </w:rPr>
      </w:pPr>
      <w:r w:rsidRPr="00846A87">
        <w:rPr>
          <w:b/>
          <w:color w:val="000000"/>
        </w:rPr>
        <w:t>I</w:t>
      </w:r>
      <w:r w:rsidR="00044FFE" w:rsidRPr="00846A87">
        <w:rPr>
          <w:b/>
          <w:color w:val="000000"/>
        </w:rPr>
        <w:t>V. PASIŪLYMAI DĖL PSP KOREGAVIMO</w:t>
      </w:r>
    </w:p>
    <w:p w:rsidR="0002560F" w:rsidRPr="00846A87" w:rsidRDefault="00CE121A" w:rsidP="00345521">
      <w:pPr>
        <w:tabs>
          <w:tab w:val="left" w:pos="993"/>
        </w:tabs>
        <w:spacing w:line="240" w:lineRule="auto"/>
        <w:jc w:val="both"/>
        <w:rPr>
          <w:color w:val="000000"/>
        </w:rPr>
      </w:pPr>
      <w:r w:rsidRPr="00846A87">
        <w:rPr>
          <w:rFonts w:ascii="Garamond" w:hAnsi="Garamond"/>
          <w:color w:val="000000"/>
        </w:rPr>
        <w:tab/>
      </w:r>
      <w:r w:rsidR="00893F6A" w:rsidRPr="00846A87">
        <w:rPr>
          <w:color w:val="000000"/>
        </w:rPr>
        <w:tab/>
      </w:r>
      <w:r w:rsidR="004D74A8" w:rsidRPr="00846A87">
        <w:rPr>
          <w:color w:val="000000"/>
        </w:rPr>
        <w:t xml:space="preserve">Pasiūlymai dėl PSP koregavimo turi būti teikiami raštu už strateginį planavimą atsakingam skyriui, kuris organizuoja tolesnį PSP koregavimo procesą. Pasiūlymus gali pateikti Savivaldybės tarybos nariai, Strateginės plėtros komisija, Savivaldybės administracijos direktorius, Strateginio planavimo darbo grupė, administracijos padalinių vadovai, savivaldybės biudžetinės ir viešosios įstaigos, nevyriausybinės organizacijos, socialiniai ir ekonominiai partneriai, visuomenės nariai. </w:t>
      </w:r>
    </w:p>
    <w:p w:rsidR="00971F0F" w:rsidRPr="00846A87" w:rsidRDefault="00BD77DF" w:rsidP="00971F0F">
      <w:pPr>
        <w:tabs>
          <w:tab w:val="left" w:pos="993"/>
        </w:tabs>
        <w:spacing w:line="240" w:lineRule="auto"/>
        <w:jc w:val="both"/>
        <w:rPr>
          <w:color w:val="000000"/>
        </w:rPr>
      </w:pPr>
      <w:r w:rsidRPr="009D007F">
        <w:rPr>
          <w:color w:val="FF0000"/>
        </w:rPr>
        <w:tab/>
      </w:r>
      <w:r w:rsidR="004D74A8" w:rsidRPr="00846A87">
        <w:rPr>
          <w:color w:val="000000"/>
        </w:rPr>
        <w:t>Raseinių rajono savivaldybės PSP 2015 m. buvo atnaujintas įgyvendinant projektą „Atsinaujinančių išteklių energijos naudojimo plėtros stadijos rengimas“</w:t>
      </w:r>
      <w:r w:rsidR="00FE2D0B" w:rsidRPr="00846A87">
        <w:rPr>
          <w:color w:val="000000"/>
        </w:rPr>
        <w:t xml:space="preserve"> ir</w:t>
      </w:r>
      <w:r w:rsidR="004D74A8" w:rsidRPr="00846A87">
        <w:rPr>
          <w:color w:val="000000"/>
        </w:rPr>
        <w:t xml:space="preserve"> Raseinių rajono savivaldybės tarybos patvirtintas</w:t>
      </w:r>
      <w:r w:rsidRPr="00846A87">
        <w:rPr>
          <w:color w:val="000000"/>
        </w:rPr>
        <w:t xml:space="preserve"> 2015-02-23 sprendimu Nr. TS-37, atsižvelgiant į gautus pasiūlymus ir naujos ES veiksmų programos investicijų 2014-2020 m. teikiamas galimybes. </w:t>
      </w:r>
      <w:r w:rsidR="00B25CD4">
        <w:rPr>
          <w:color w:val="000000"/>
        </w:rPr>
        <w:t>2019 m. pasiūlymų dėl PSP keitimo nebuvo gauta.</w:t>
      </w:r>
    </w:p>
    <w:p w:rsidR="00971F0F" w:rsidRPr="00846A87" w:rsidRDefault="00971F0F" w:rsidP="00345521">
      <w:pPr>
        <w:tabs>
          <w:tab w:val="left" w:pos="993"/>
        </w:tabs>
        <w:spacing w:line="240" w:lineRule="auto"/>
        <w:jc w:val="both"/>
        <w:rPr>
          <w:color w:val="000000"/>
        </w:rPr>
      </w:pPr>
      <w:r w:rsidRPr="00846A87">
        <w:rPr>
          <w:color w:val="000000"/>
        </w:rPr>
        <w:tab/>
      </w:r>
      <w:r w:rsidRPr="00846A87">
        <w:rPr>
          <w:bCs/>
          <w:color w:val="000000"/>
        </w:rPr>
        <w:t>PSP įgyvendinimas ir poveikis rajono plėtrai, vizijos ir prioritetų lygiu, yra nurodytas 2011 m. parengtoje su Savivaldybės funkcijomis susijusių sektorių strateginių tikslų įgyvendinimo analizės ataskaitoje, 2014 m. parengtoje Raseinių rajono gyventojų poreikių tyrimo ataskaitoje ir socialinėje-ekonom</w:t>
      </w:r>
      <w:r w:rsidR="00D61A5C">
        <w:rPr>
          <w:bCs/>
          <w:color w:val="000000"/>
        </w:rPr>
        <w:t>inėje aplinkos analizėje bei 201</w:t>
      </w:r>
      <w:r w:rsidRPr="00846A87">
        <w:rPr>
          <w:bCs/>
          <w:color w:val="000000"/>
        </w:rPr>
        <w:t>8 m. atliktoje vartotojų pasitenkinimo teikiamomis administracinėmis ir viešosiomis paslaugomis Raseinių rajone indekso nustatymo ataskaitoje.</w:t>
      </w:r>
    </w:p>
    <w:p w:rsidR="00FE2D0B" w:rsidRPr="00846A87" w:rsidRDefault="00D61A5C" w:rsidP="00971F0F">
      <w:pPr>
        <w:tabs>
          <w:tab w:val="left" w:pos="993"/>
        </w:tabs>
        <w:spacing w:line="240" w:lineRule="auto"/>
        <w:jc w:val="both"/>
        <w:rPr>
          <w:color w:val="000000"/>
        </w:rPr>
      </w:pPr>
      <w:r>
        <w:rPr>
          <w:color w:val="000000"/>
        </w:rPr>
        <w:tab/>
        <w:t>2020</w:t>
      </w:r>
      <w:r w:rsidR="004F19EF" w:rsidRPr="00846A87">
        <w:rPr>
          <w:color w:val="000000"/>
        </w:rPr>
        <w:t xml:space="preserve"> m. </w:t>
      </w:r>
      <w:r>
        <w:rPr>
          <w:color w:val="000000"/>
        </w:rPr>
        <w:t xml:space="preserve">vykdomas </w:t>
      </w:r>
      <w:r w:rsidR="004F19EF" w:rsidRPr="00846A87">
        <w:rPr>
          <w:color w:val="000000"/>
        </w:rPr>
        <w:t>R</w:t>
      </w:r>
      <w:r w:rsidR="004C0B73">
        <w:rPr>
          <w:color w:val="000000"/>
        </w:rPr>
        <w:t>aseinių rajono saviva</w:t>
      </w:r>
      <w:r>
        <w:rPr>
          <w:color w:val="000000"/>
        </w:rPr>
        <w:t>ldybės PSP iki 2030 metų rengimas</w:t>
      </w:r>
      <w:r w:rsidR="004F19EF" w:rsidRPr="00846A87">
        <w:rPr>
          <w:color w:val="000000"/>
        </w:rPr>
        <w:t>.</w:t>
      </w:r>
    </w:p>
    <w:p w:rsidR="00226CE7" w:rsidRPr="00846A87" w:rsidRDefault="00226CE7" w:rsidP="006221B0">
      <w:pPr>
        <w:tabs>
          <w:tab w:val="num" w:pos="0"/>
        </w:tabs>
        <w:spacing w:before="240" w:line="240" w:lineRule="auto"/>
        <w:jc w:val="center"/>
        <w:rPr>
          <w:b/>
          <w:color w:val="000000"/>
        </w:rPr>
      </w:pPr>
      <w:r w:rsidRPr="00846A87">
        <w:rPr>
          <w:b/>
          <w:color w:val="000000"/>
        </w:rPr>
        <w:t>V. IŠVADOS IR PASIŪLYMAI</w:t>
      </w:r>
    </w:p>
    <w:p w:rsidR="00B77C3C" w:rsidRPr="00B77C3C" w:rsidRDefault="00B77C3C" w:rsidP="00FA469C">
      <w:pPr>
        <w:numPr>
          <w:ilvl w:val="0"/>
          <w:numId w:val="24"/>
        </w:numPr>
        <w:tabs>
          <w:tab w:val="left" w:pos="567"/>
          <w:tab w:val="left" w:pos="993"/>
        </w:tabs>
        <w:spacing w:line="240" w:lineRule="auto"/>
        <w:ind w:left="0" w:firstLine="567"/>
        <w:jc w:val="both"/>
        <w:rPr>
          <w:color w:val="000000"/>
        </w:rPr>
      </w:pPr>
      <w:r w:rsidRPr="00B77C3C">
        <w:rPr>
          <w:bCs/>
        </w:rPr>
        <w:t>2019 m. buvo įgyvendinta 113 arba 81,88 proc. visų 2019 m. PSP suplanuotų</w:t>
      </w:r>
      <w:r w:rsidRPr="00B77C3C">
        <w:rPr>
          <w:b/>
          <w:bCs/>
        </w:rPr>
        <w:t xml:space="preserve"> </w:t>
      </w:r>
      <w:r w:rsidRPr="0099202B">
        <w:t xml:space="preserve">vykdyti priemonių. </w:t>
      </w:r>
      <w:r>
        <w:t>19 priemonių</w:t>
      </w:r>
      <w:r w:rsidRPr="0099202B">
        <w:t xml:space="preserve"> buvo pradėt</w:t>
      </w:r>
      <w:r>
        <w:t>a</w:t>
      </w:r>
      <w:r w:rsidRPr="0099202B">
        <w:t xml:space="preserve"> įgyvendinti. </w:t>
      </w:r>
      <w:r w:rsidR="00B40F03" w:rsidRPr="00B77C3C">
        <w:rPr>
          <w:color w:val="000000"/>
        </w:rPr>
        <w:t xml:space="preserve">Dalis priemonių yra tęstinės. </w:t>
      </w:r>
      <w:r>
        <w:t>19 priemonių</w:t>
      </w:r>
      <w:r w:rsidRPr="0099202B">
        <w:t xml:space="preserve"> buvo pradėt</w:t>
      </w:r>
      <w:r>
        <w:t>a</w:t>
      </w:r>
      <w:r w:rsidRPr="0099202B">
        <w:t xml:space="preserve"> įgyvendinti. </w:t>
      </w:r>
    </w:p>
    <w:p w:rsidR="00BD4ADD" w:rsidRPr="00B77C3C" w:rsidRDefault="00B77C3C" w:rsidP="00FA469C">
      <w:pPr>
        <w:numPr>
          <w:ilvl w:val="0"/>
          <w:numId w:val="24"/>
        </w:numPr>
        <w:tabs>
          <w:tab w:val="left" w:pos="567"/>
          <w:tab w:val="left" w:pos="993"/>
        </w:tabs>
        <w:spacing w:line="240" w:lineRule="auto"/>
        <w:ind w:left="0" w:firstLine="567"/>
        <w:jc w:val="both"/>
        <w:rPr>
          <w:color w:val="000000"/>
        </w:rPr>
      </w:pPr>
      <w:r w:rsidRPr="0099202B">
        <w:t xml:space="preserve">Neįgyvendintos ir nepradėtos įgyvendinti </w:t>
      </w:r>
      <w:r>
        <w:t>6</w:t>
      </w:r>
      <w:r w:rsidRPr="0099202B">
        <w:t xml:space="preserve"> priemonės, kurios turėjo būti pradėtos įgyvendinti</w:t>
      </w:r>
      <w:r>
        <w:t xml:space="preserve">, tačiau joms arba </w:t>
      </w:r>
      <w:r w:rsidR="00B50155">
        <w:t>negauta</w:t>
      </w:r>
      <w:r>
        <w:t xml:space="preserve"> lėšų</w:t>
      </w:r>
      <w:r w:rsidR="0075352F">
        <w:t>,</w:t>
      </w:r>
      <w:r>
        <w:t xml:space="preserve"> arba nebuvo poreikio.</w:t>
      </w:r>
    </w:p>
    <w:p w:rsidR="00B77C3C" w:rsidRPr="00846A87" w:rsidRDefault="00B50155" w:rsidP="00B77C3C">
      <w:pPr>
        <w:numPr>
          <w:ilvl w:val="0"/>
          <w:numId w:val="24"/>
        </w:numPr>
        <w:tabs>
          <w:tab w:val="left" w:pos="567"/>
          <w:tab w:val="left" w:pos="993"/>
        </w:tabs>
        <w:spacing w:line="240" w:lineRule="auto"/>
        <w:ind w:left="0" w:firstLine="567"/>
        <w:jc w:val="both"/>
        <w:rPr>
          <w:bCs/>
          <w:color w:val="000000"/>
        </w:rPr>
      </w:pPr>
      <w:r>
        <w:rPr>
          <w:i/>
        </w:rPr>
        <w:t>Mažiausia</w:t>
      </w:r>
      <w:r w:rsidR="00B77C3C" w:rsidRPr="0099202B">
        <w:t xml:space="preserve"> įgyvendinta  prioriteto „</w:t>
      </w:r>
      <w:r w:rsidR="00B77C3C" w:rsidRPr="0099202B">
        <w:rPr>
          <w:rFonts w:eastAsia="Times New Roman"/>
          <w:bCs/>
          <w:lang w:eastAsia="lt-LT"/>
        </w:rPr>
        <w:t>Gyvenimo kokybė ir saugumas</w:t>
      </w:r>
      <w:r w:rsidR="00B77C3C" w:rsidRPr="0099202B">
        <w:t xml:space="preserve">“ priemonių (įgyvendinimo procentas </w:t>
      </w:r>
      <w:r w:rsidR="00B77C3C" w:rsidRPr="008A6093">
        <w:t>– 72,58</w:t>
      </w:r>
      <w:r w:rsidR="00B77C3C">
        <w:rPr>
          <w:rFonts w:eastAsia="Times New Roman"/>
          <w:b/>
          <w:bCs/>
          <w:lang w:eastAsia="lt-LT"/>
        </w:rPr>
        <w:t xml:space="preserve"> </w:t>
      </w:r>
      <w:r w:rsidR="00B77C3C" w:rsidRPr="0099202B">
        <w:t xml:space="preserve">proc.). </w:t>
      </w:r>
      <w:r w:rsidR="00B77C3C" w:rsidRPr="0099202B">
        <w:rPr>
          <w:i/>
        </w:rPr>
        <w:t xml:space="preserve">Daugiausia </w:t>
      </w:r>
      <w:r w:rsidR="00B77C3C" w:rsidRPr="0099202B">
        <w:t>93,55 proc. –</w:t>
      </w:r>
      <w:r w:rsidR="00B77C3C" w:rsidRPr="0099202B">
        <w:rPr>
          <w:i/>
        </w:rPr>
        <w:t xml:space="preserve"> </w:t>
      </w:r>
      <w:r w:rsidR="00B77C3C" w:rsidRPr="0099202B">
        <w:t>„</w:t>
      </w:r>
      <w:r w:rsidR="00B77C3C" w:rsidRPr="0099202B">
        <w:rPr>
          <w:rFonts w:eastAsia="Times New Roman"/>
          <w:bCs/>
          <w:lang w:eastAsia="lt-LT"/>
        </w:rPr>
        <w:t>Piligriminio turizmo, verslo, pramonės ir žemės ūkio plėtrai palankios aplinkos formavimas</w:t>
      </w:r>
      <w:r w:rsidR="00B77C3C" w:rsidRPr="0099202B">
        <w:t>“ prioriteto priemonių.</w:t>
      </w:r>
    </w:p>
    <w:p w:rsidR="00FC53D7" w:rsidRPr="00FC53D7" w:rsidRDefault="00FC53D7" w:rsidP="00FC53D7">
      <w:pPr>
        <w:pStyle w:val="Sraopastraipa"/>
        <w:numPr>
          <w:ilvl w:val="0"/>
          <w:numId w:val="24"/>
        </w:numPr>
        <w:tabs>
          <w:tab w:val="num" w:pos="0"/>
          <w:tab w:val="left" w:pos="851"/>
        </w:tabs>
        <w:ind w:left="0" w:firstLine="426"/>
        <w:jc w:val="both"/>
        <w:rPr>
          <w:rFonts w:eastAsia="Calibri"/>
          <w:bCs/>
          <w:color w:val="000000"/>
          <w:lang w:val="lt-LT"/>
        </w:rPr>
      </w:pPr>
      <w:r w:rsidRPr="00FC53D7">
        <w:rPr>
          <w:rFonts w:eastAsia="Calibri"/>
          <w:bCs/>
          <w:color w:val="000000"/>
          <w:lang w:val="lt-LT"/>
        </w:rPr>
        <w:t>Pagal 2019 m. savivaldybių gerovės indeksą fiksuojamas bendro rodiklio teigiamas pokytis (2019 m. – 2,94, o 2018 m. – 2,79). Geresni rodikliai pasiekti „Socialinio saugumo“, „Švietimo“ ir „Sveikos demografijos“ srityse. Žemesni vertinimas „Fizinio saugumo“ ir „Gyvybingos ekonomikos“ srityse.</w:t>
      </w:r>
    </w:p>
    <w:p w:rsidR="00BD4ADD" w:rsidRPr="00846A87" w:rsidRDefault="00B40F03" w:rsidP="00B40F03">
      <w:pPr>
        <w:numPr>
          <w:ilvl w:val="0"/>
          <w:numId w:val="24"/>
        </w:numPr>
        <w:tabs>
          <w:tab w:val="left" w:pos="567"/>
          <w:tab w:val="left" w:pos="993"/>
        </w:tabs>
        <w:spacing w:line="240" w:lineRule="auto"/>
        <w:ind w:left="0" w:firstLine="567"/>
        <w:jc w:val="both"/>
        <w:rPr>
          <w:bCs/>
          <w:color w:val="000000"/>
        </w:rPr>
      </w:pPr>
      <w:r w:rsidRPr="00846A87">
        <w:rPr>
          <w:bCs/>
          <w:color w:val="000000"/>
        </w:rPr>
        <w:t>Būtina atkreipti dėmesį į nevykdomas priemones tikslinant 20</w:t>
      </w:r>
      <w:r w:rsidR="00D61A5C">
        <w:rPr>
          <w:bCs/>
          <w:color w:val="000000"/>
        </w:rPr>
        <w:t>20</w:t>
      </w:r>
      <w:r w:rsidRPr="00846A87">
        <w:rPr>
          <w:bCs/>
          <w:color w:val="000000"/>
        </w:rPr>
        <w:t xml:space="preserve"> m. biudžetą, rengiant Raseinių rajono savivaldybės 20</w:t>
      </w:r>
      <w:r w:rsidR="00D61A5C">
        <w:rPr>
          <w:bCs/>
          <w:color w:val="000000"/>
        </w:rPr>
        <w:t>21</w:t>
      </w:r>
      <w:r w:rsidR="007E360B">
        <w:rPr>
          <w:bCs/>
          <w:color w:val="000000"/>
        </w:rPr>
        <w:t>-202</w:t>
      </w:r>
      <w:r w:rsidR="00D61A5C">
        <w:rPr>
          <w:bCs/>
          <w:color w:val="000000"/>
        </w:rPr>
        <w:t>3</w:t>
      </w:r>
      <w:r w:rsidRPr="00846A87">
        <w:rPr>
          <w:bCs/>
          <w:color w:val="000000"/>
        </w:rPr>
        <w:t xml:space="preserve"> m. strateginį v</w:t>
      </w:r>
      <w:r w:rsidR="00612B02">
        <w:rPr>
          <w:bCs/>
          <w:color w:val="000000"/>
        </w:rPr>
        <w:t>eiklos planą, jei išliks poreikis.</w:t>
      </w:r>
    </w:p>
    <w:p w:rsidR="00BD4ADD" w:rsidRPr="00846A87" w:rsidRDefault="00B40F03" w:rsidP="00B40F03">
      <w:pPr>
        <w:numPr>
          <w:ilvl w:val="0"/>
          <w:numId w:val="24"/>
        </w:numPr>
        <w:tabs>
          <w:tab w:val="left" w:pos="567"/>
          <w:tab w:val="left" w:pos="993"/>
        </w:tabs>
        <w:spacing w:line="240" w:lineRule="auto"/>
        <w:ind w:left="0" w:firstLine="567"/>
        <w:jc w:val="both"/>
        <w:rPr>
          <w:bCs/>
          <w:color w:val="000000"/>
        </w:rPr>
      </w:pPr>
      <w:r w:rsidRPr="00846A87">
        <w:rPr>
          <w:bCs/>
          <w:color w:val="000000"/>
        </w:rPr>
        <w:t xml:space="preserve">Savivaldybės administracijos padaliniai, savivaldybės įmonės ir įstaigos, kurioms skiriamos lėšos iš Savivaldybės biudžeto, turi užtikrinti PSP tikslų, uždavinių ir priemonių įgyvendinimą, todėl informacija apie nevykdomas priemones bus perduota visiems už priemonių įgyvendinimą atsakingiems subjektams. </w:t>
      </w:r>
    </w:p>
    <w:p w:rsidR="00971F0F" w:rsidRDefault="00971F0F" w:rsidP="00971F0F">
      <w:pPr>
        <w:numPr>
          <w:ilvl w:val="0"/>
          <w:numId w:val="24"/>
        </w:numPr>
        <w:tabs>
          <w:tab w:val="left" w:pos="567"/>
          <w:tab w:val="left" w:pos="993"/>
        </w:tabs>
        <w:spacing w:line="240" w:lineRule="auto"/>
        <w:ind w:left="0" w:firstLine="567"/>
        <w:jc w:val="both"/>
        <w:rPr>
          <w:bCs/>
          <w:color w:val="FF0000"/>
        </w:rPr>
      </w:pPr>
      <w:r w:rsidRPr="00971F0F">
        <w:rPr>
          <w:color w:val="000000"/>
        </w:rPr>
        <w:t>PSP priemonių plane numaty</w:t>
      </w:r>
      <w:r w:rsidR="00D61A5C">
        <w:rPr>
          <w:color w:val="000000"/>
        </w:rPr>
        <w:t>toms priemonėms įgyvendinti 2019</w:t>
      </w:r>
      <w:r w:rsidRPr="00971F0F">
        <w:rPr>
          <w:color w:val="000000"/>
        </w:rPr>
        <w:t xml:space="preserve"> m. buvo panaudota </w:t>
      </w:r>
      <w:r w:rsidR="00A349BF">
        <w:rPr>
          <w:rFonts w:eastAsia="Arial Unicode MS"/>
          <w:bCs/>
          <w:color w:val="000000"/>
        </w:rPr>
        <w:t>21</w:t>
      </w:r>
      <w:r w:rsidR="002B7969" w:rsidRPr="002B7969">
        <w:rPr>
          <w:rFonts w:eastAsia="Arial Unicode MS"/>
          <w:bCs/>
          <w:color w:val="000000"/>
        </w:rPr>
        <w:t>.5</w:t>
      </w:r>
      <w:r w:rsidR="00A349BF">
        <w:rPr>
          <w:rFonts w:eastAsia="Arial Unicode MS"/>
          <w:bCs/>
          <w:color w:val="000000"/>
        </w:rPr>
        <w:t>7</w:t>
      </w:r>
      <w:r w:rsidR="002B7969" w:rsidRPr="002B7969">
        <w:rPr>
          <w:rFonts w:eastAsia="Arial Unicode MS"/>
          <w:bCs/>
          <w:color w:val="000000"/>
        </w:rPr>
        <w:t>0.</w:t>
      </w:r>
      <w:r w:rsidR="00A349BF">
        <w:rPr>
          <w:rFonts w:eastAsia="Arial Unicode MS"/>
          <w:bCs/>
          <w:color w:val="000000"/>
        </w:rPr>
        <w:t>408</w:t>
      </w:r>
      <w:r w:rsidR="002B7969" w:rsidRPr="002B7969">
        <w:rPr>
          <w:rFonts w:eastAsia="Arial Unicode MS"/>
          <w:bCs/>
          <w:color w:val="000000"/>
        </w:rPr>
        <w:t>,9</w:t>
      </w:r>
      <w:r w:rsidR="00A349BF">
        <w:rPr>
          <w:rFonts w:eastAsia="Arial Unicode MS"/>
          <w:bCs/>
          <w:color w:val="000000"/>
        </w:rPr>
        <w:t>0</w:t>
      </w:r>
      <w:r w:rsidR="002B7969">
        <w:rPr>
          <w:rFonts w:eastAsia="Arial Unicode MS"/>
          <w:bCs/>
          <w:color w:val="000000"/>
        </w:rPr>
        <w:t xml:space="preserve"> </w:t>
      </w:r>
      <w:r w:rsidRPr="00971F0F">
        <w:rPr>
          <w:color w:val="000000"/>
        </w:rPr>
        <w:t xml:space="preserve">Eur, iš jų </w:t>
      </w:r>
      <w:r w:rsidR="00A349BF">
        <w:rPr>
          <w:color w:val="000000"/>
        </w:rPr>
        <w:t>3</w:t>
      </w:r>
      <w:r w:rsidRPr="00971F0F">
        <w:rPr>
          <w:bCs/>
          <w:color w:val="000000"/>
        </w:rPr>
        <w:t>.</w:t>
      </w:r>
      <w:r w:rsidR="00A349BF">
        <w:rPr>
          <w:bCs/>
          <w:color w:val="000000"/>
        </w:rPr>
        <w:t>192</w:t>
      </w:r>
      <w:r w:rsidRPr="00971F0F">
        <w:rPr>
          <w:bCs/>
          <w:color w:val="000000"/>
        </w:rPr>
        <w:t>.</w:t>
      </w:r>
      <w:r w:rsidR="00A349BF">
        <w:rPr>
          <w:bCs/>
          <w:color w:val="000000"/>
        </w:rPr>
        <w:t>146</w:t>
      </w:r>
      <w:r w:rsidRPr="00971F0F">
        <w:rPr>
          <w:bCs/>
          <w:color w:val="000000"/>
        </w:rPr>
        <w:t>,</w:t>
      </w:r>
      <w:r w:rsidR="00A349BF">
        <w:rPr>
          <w:bCs/>
          <w:color w:val="000000"/>
        </w:rPr>
        <w:t>90</w:t>
      </w:r>
      <w:r w:rsidRPr="00971F0F">
        <w:rPr>
          <w:bCs/>
          <w:color w:val="000000"/>
        </w:rPr>
        <w:t xml:space="preserve"> </w:t>
      </w:r>
      <w:r w:rsidRPr="00971F0F">
        <w:rPr>
          <w:color w:val="000000"/>
        </w:rPr>
        <w:t xml:space="preserve">Eur Savivaldybės biudžeto </w:t>
      </w:r>
      <w:r w:rsidRPr="00846A87">
        <w:rPr>
          <w:color w:val="000000"/>
        </w:rPr>
        <w:t>lėšos</w:t>
      </w:r>
      <w:r w:rsidRPr="00846A87">
        <w:rPr>
          <w:bCs/>
          <w:color w:val="000000"/>
        </w:rPr>
        <w:t>.</w:t>
      </w:r>
    </w:p>
    <w:p w:rsidR="00971F0F" w:rsidRPr="00846A87" w:rsidRDefault="00971F0F" w:rsidP="00971F0F">
      <w:pPr>
        <w:numPr>
          <w:ilvl w:val="0"/>
          <w:numId w:val="24"/>
        </w:numPr>
        <w:tabs>
          <w:tab w:val="left" w:pos="567"/>
          <w:tab w:val="left" w:pos="993"/>
        </w:tabs>
        <w:spacing w:line="240" w:lineRule="auto"/>
        <w:ind w:left="0" w:firstLine="567"/>
        <w:jc w:val="both"/>
        <w:rPr>
          <w:bCs/>
          <w:color w:val="000000"/>
        </w:rPr>
      </w:pPr>
      <w:r w:rsidRPr="00971F0F">
        <w:rPr>
          <w:color w:val="000000"/>
        </w:rPr>
        <w:t>Didžioji dalis lėšų  panaudota II ir III prioriteto</w:t>
      </w:r>
      <w:r w:rsidRPr="00971F0F">
        <w:rPr>
          <w:rFonts w:eastAsia="Times New Roman"/>
          <w:bCs/>
          <w:color w:val="000000"/>
          <w:lang w:eastAsia="lt-LT"/>
        </w:rPr>
        <w:t xml:space="preserve"> priemonėms įgyvendinti, t. y. apie </w:t>
      </w:r>
      <w:r w:rsidR="00982075">
        <w:rPr>
          <w:rFonts w:eastAsia="Times New Roman"/>
          <w:b/>
          <w:bCs/>
          <w:color w:val="000000"/>
          <w:lang w:eastAsia="lt-LT"/>
        </w:rPr>
        <w:t>15</w:t>
      </w:r>
      <w:r w:rsidRPr="00971F0F">
        <w:rPr>
          <w:rFonts w:eastAsia="Times New Roman"/>
          <w:b/>
          <w:bCs/>
          <w:color w:val="000000"/>
          <w:lang w:eastAsia="lt-LT"/>
        </w:rPr>
        <w:t>,</w:t>
      </w:r>
      <w:r w:rsidR="00982075">
        <w:rPr>
          <w:rFonts w:eastAsia="Times New Roman"/>
          <w:b/>
          <w:bCs/>
          <w:color w:val="000000"/>
          <w:lang w:eastAsia="lt-LT"/>
        </w:rPr>
        <w:t>5</w:t>
      </w:r>
      <w:r w:rsidRPr="00971F0F">
        <w:rPr>
          <w:rFonts w:eastAsia="Times New Roman"/>
          <w:b/>
          <w:bCs/>
          <w:color w:val="000000"/>
          <w:lang w:eastAsia="lt-LT"/>
        </w:rPr>
        <w:t xml:space="preserve"> mln. </w:t>
      </w:r>
      <w:r w:rsidRPr="00971F0F">
        <w:rPr>
          <w:rFonts w:eastAsia="Times New Roman"/>
          <w:bCs/>
          <w:color w:val="000000"/>
          <w:lang w:eastAsia="lt-LT"/>
        </w:rPr>
        <w:t xml:space="preserve">Eur, kas sudarė virš </w:t>
      </w:r>
      <w:r w:rsidR="00982075">
        <w:rPr>
          <w:rFonts w:eastAsia="Times New Roman"/>
          <w:bCs/>
          <w:color w:val="000000"/>
          <w:lang w:eastAsia="lt-LT"/>
        </w:rPr>
        <w:t>71,9</w:t>
      </w:r>
      <w:r w:rsidRPr="00971F0F">
        <w:rPr>
          <w:rFonts w:eastAsia="Times New Roman"/>
          <w:bCs/>
          <w:color w:val="000000"/>
          <w:lang w:eastAsia="lt-LT"/>
        </w:rPr>
        <w:t xml:space="preserve"> proc. </w:t>
      </w:r>
      <w:r w:rsidRPr="00971F0F">
        <w:rPr>
          <w:color w:val="000000"/>
        </w:rPr>
        <w:t xml:space="preserve">visų PSP įgyvendinimui </w:t>
      </w:r>
      <w:r w:rsidR="00982075">
        <w:rPr>
          <w:color w:val="000000"/>
        </w:rPr>
        <w:t>panaudotų</w:t>
      </w:r>
      <w:r w:rsidRPr="00971F0F">
        <w:rPr>
          <w:color w:val="000000"/>
        </w:rPr>
        <w:t xml:space="preserve"> lėšų.</w:t>
      </w:r>
      <w:r>
        <w:rPr>
          <w:bCs/>
          <w:color w:val="FF0000"/>
        </w:rPr>
        <w:t xml:space="preserve"> </w:t>
      </w:r>
      <w:r w:rsidRPr="00971F0F">
        <w:rPr>
          <w:color w:val="000000"/>
        </w:rPr>
        <w:t>Mažiausiai lėšų panaudota vykdant I prioriteto „</w:t>
      </w:r>
      <w:r w:rsidRPr="00971F0F">
        <w:rPr>
          <w:rFonts w:eastAsia="Times New Roman"/>
          <w:bCs/>
          <w:color w:val="000000"/>
          <w:lang w:eastAsia="lt-LT"/>
        </w:rPr>
        <w:t>Žmogiškųjų išteklių valdymas</w:t>
      </w:r>
      <w:r w:rsidR="00982075">
        <w:rPr>
          <w:color w:val="000000"/>
        </w:rPr>
        <w:t xml:space="preserve">“ priemones </w:t>
      </w:r>
      <w:r w:rsidR="007E360B">
        <w:rPr>
          <w:color w:val="000000"/>
        </w:rPr>
        <w:t>– 0,</w:t>
      </w:r>
      <w:r w:rsidR="00982075">
        <w:rPr>
          <w:color w:val="000000"/>
        </w:rPr>
        <w:t>41</w:t>
      </w:r>
      <w:r w:rsidR="007E360B">
        <w:rPr>
          <w:color w:val="000000"/>
        </w:rPr>
        <w:t>1 mln.</w:t>
      </w:r>
      <w:r w:rsidRPr="00846A87">
        <w:rPr>
          <w:color w:val="000000"/>
        </w:rPr>
        <w:t xml:space="preserve"> Eur.</w:t>
      </w:r>
    </w:p>
    <w:p w:rsidR="00A9385F" w:rsidRPr="00FA469C" w:rsidRDefault="009236F9" w:rsidP="00A9385F">
      <w:pPr>
        <w:numPr>
          <w:ilvl w:val="0"/>
          <w:numId w:val="24"/>
        </w:numPr>
        <w:tabs>
          <w:tab w:val="left" w:pos="567"/>
          <w:tab w:val="num" w:pos="720"/>
          <w:tab w:val="left" w:pos="993"/>
        </w:tabs>
        <w:spacing w:line="240" w:lineRule="auto"/>
        <w:ind w:left="0" w:firstLine="567"/>
        <w:jc w:val="both"/>
        <w:rPr>
          <w:color w:val="000000"/>
        </w:rPr>
      </w:pPr>
      <w:r w:rsidRPr="00B73C1C">
        <w:rPr>
          <w:color w:val="000000"/>
        </w:rPr>
        <w:t>Nuo 2014</w:t>
      </w:r>
      <w:r>
        <w:rPr>
          <w:color w:val="000000"/>
        </w:rPr>
        <w:t xml:space="preserve"> m.</w:t>
      </w:r>
      <w:r w:rsidRPr="00B73C1C">
        <w:rPr>
          <w:color w:val="000000"/>
        </w:rPr>
        <w:t xml:space="preserve"> iki 2019 m. nuolatinių gyventojų </w:t>
      </w:r>
      <w:r w:rsidRPr="005E0AFA">
        <w:rPr>
          <w:color w:val="000000"/>
        </w:rPr>
        <w:t>skaičius sumažėjo nuo 35 489 iki 31 921, t.</w:t>
      </w:r>
      <w:r>
        <w:rPr>
          <w:color w:val="000000"/>
        </w:rPr>
        <w:t xml:space="preserve"> </w:t>
      </w:r>
      <w:r w:rsidRPr="005E0AFA">
        <w:rPr>
          <w:color w:val="000000"/>
        </w:rPr>
        <w:t xml:space="preserve">y. - 3 568 gyventojais (apie 10 proc.). </w:t>
      </w:r>
      <w:r w:rsidRPr="005E0AFA">
        <w:t xml:space="preserve">Miesto gyventojų dalis rajone sudarė 39,34 proc., kaimo – 60,66 proc. 2019 m. pradžioje savivaldybės miestuose gyveno: Raseiniuose – </w:t>
      </w:r>
      <w:r w:rsidRPr="005E0AFA">
        <w:rPr>
          <w:lang w:val="en-US"/>
        </w:rPr>
        <w:t xml:space="preserve">9 784 </w:t>
      </w:r>
      <w:r w:rsidRPr="005E0AFA">
        <w:t xml:space="preserve">gyventojai, Ariogaloje – </w:t>
      </w:r>
      <w:r w:rsidRPr="005E0AFA">
        <w:rPr>
          <w:lang w:val="en-US"/>
        </w:rPr>
        <w:t xml:space="preserve">2 773 </w:t>
      </w:r>
      <w:r w:rsidRPr="005E0AFA">
        <w:t xml:space="preserve">gyventojai. </w:t>
      </w:r>
      <w:r w:rsidRPr="005E0AFA">
        <w:rPr>
          <w:color w:val="000000"/>
        </w:rPr>
        <w:t>Savivaldybėje ir toliau fiksuota ilgalaikė gyventojų senėjimo tendencija: mažėja vaikų iki 14 metų ir didėja pagyvenusių (65 metų ir vyresnių) žmonių dalis</w:t>
      </w:r>
      <w:r w:rsidRPr="00BD3A35">
        <w:rPr>
          <w:color w:val="000000"/>
        </w:rPr>
        <w:t>.</w:t>
      </w:r>
    </w:p>
    <w:p w:rsidR="00A9385F" w:rsidRPr="00FA469C" w:rsidRDefault="00047171" w:rsidP="00A9385F">
      <w:pPr>
        <w:numPr>
          <w:ilvl w:val="0"/>
          <w:numId w:val="24"/>
        </w:numPr>
        <w:tabs>
          <w:tab w:val="left" w:pos="567"/>
          <w:tab w:val="num" w:pos="720"/>
          <w:tab w:val="left" w:pos="993"/>
        </w:tabs>
        <w:spacing w:line="240" w:lineRule="auto"/>
        <w:ind w:left="0" w:firstLine="567"/>
        <w:jc w:val="both"/>
        <w:rPr>
          <w:color w:val="000000"/>
        </w:rPr>
      </w:pPr>
      <w:r w:rsidRPr="00FA469C">
        <w:rPr>
          <w:color w:val="000000"/>
        </w:rPr>
        <w:t xml:space="preserve">Įmonių skaičius kas metus didėja. </w:t>
      </w:r>
      <w:r w:rsidR="00F3703B">
        <w:rPr>
          <w:color w:val="000000"/>
        </w:rPr>
        <w:t>2019 m.</w:t>
      </w:r>
      <w:r w:rsidR="00FA469C" w:rsidRPr="00FA469C">
        <w:rPr>
          <w:color w:val="000000"/>
        </w:rPr>
        <w:t xml:space="preserve"> pabaigoje</w:t>
      </w:r>
      <w:r w:rsidR="00F3703B">
        <w:rPr>
          <w:color w:val="000000"/>
        </w:rPr>
        <w:t xml:space="preserve"> ir </w:t>
      </w:r>
      <w:r w:rsidR="00FA469C" w:rsidRPr="00FA469C">
        <w:rPr>
          <w:color w:val="000000"/>
        </w:rPr>
        <w:t>2020 m. pradžioje</w:t>
      </w:r>
      <w:r w:rsidR="00003852" w:rsidRPr="00FA469C">
        <w:rPr>
          <w:color w:val="000000"/>
        </w:rPr>
        <w:t xml:space="preserve"> </w:t>
      </w:r>
      <w:r w:rsidR="00FA469C" w:rsidRPr="00FA469C">
        <w:rPr>
          <w:color w:val="000000"/>
        </w:rPr>
        <w:t>Raseinių rajono savivaldybėje veikė 756 įmonės. Daugiausiai buvo mažų įmonių, kuriose dirba iki 4 darbuotojų (503 įmonės), ir vidutinių įmonių, kuriose darbuotojų skaičius svyruoja nuo 5 iki 9 (109 įmonės). Iš 756 savivaldybėje veikiančių įmonių veikė tik 3 didelės įmonės, kuriose dirba daugiau negu 250 darbuotojų.</w:t>
      </w:r>
    </w:p>
    <w:p w:rsidR="00A9385F" w:rsidRPr="00E72D10" w:rsidRDefault="00047171" w:rsidP="00A9385F">
      <w:pPr>
        <w:numPr>
          <w:ilvl w:val="0"/>
          <w:numId w:val="24"/>
        </w:numPr>
        <w:tabs>
          <w:tab w:val="left" w:pos="567"/>
          <w:tab w:val="num" w:pos="720"/>
          <w:tab w:val="left" w:pos="993"/>
        </w:tabs>
        <w:spacing w:line="240" w:lineRule="auto"/>
        <w:ind w:left="0" w:firstLine="567"/>
        <w:jc w:val="both"/>
        <w:rPr>
          <w:bCs/>
          <w:color w:val="000000"/>
        </w:rPr>
      </w:pPr>
      <w:r w:rsidRPr="00047171">
        <w:rPr>
          <w:bCs/>
          <w:color w:val="000000"/>
        </w:rPr>
        <w:t xml:space="preserve">Verslo ūkio </w:t>
      </w:r>
      <w:r w:rsidR="009236F9">
        <w:rPr>
          <w:bCs/>
          <w:color w:val="000000"/>
        </w:rPr>
        <w:t>subjektų skaičius 1000 gyv. d</w:t>
      </w:r>
      <w:r w:rsidRPr="00047171">
        <w:rPr>
          <w:bCs/>
          <w:color w:val="000000"/>
        </w:rPr>
        <w:t>idėjo iki 2</w:t>
      </w:r>
      <w:r w:rsidR="009236F9">
        <w:rPr>
          <w:bCs/>
          <w:color w:val="000000"/>
        </w:rPr>
        <w:t>4</w:t>
      </w:r>
      <w:r w:rsidRPr="00047171">
        <w:rPr>
          <w:bCs/>
          <w:color w:val="000000"/>
        </w:rPr>
        <w:t>,2</w:t>
      </w:r>
      <w:r w:rsidR="009236F9">
        <w:rPr>
          <w:bCs/>
          <w:color w:val="000000"/>
        </w:rPr>
        <w:t>1</w:t>
      </w:r>
      <w:r w:rsidRPr="00047171">
        <w:rPr>
          <w:bCs/>
          <w:color w:val="000000"/>
        </w:rPr>
        <w:t>, bet vis dar buvo m</w:t>
      </w:r>
      <w:r w:rsidR="009236F9">
        <w:rPr>
          <w:bCs/>
          <w:color w:val="000000"/>
        </w:rPr>
        <w:t>ažesnis už Lietuvos vidurkį - 38</w:t>
      </w:r>
      <w:r w:rsidRPr="00047171">
        <w:rPr>
          <w:bCs/>
          <w:color w:val="000000"/>
        </w:rPr>
        <w:t>,</w:t>
      </w:r>
      <w:r w:rsidR="009236F9">
        <w:rPr>
          <w:bCs/>
          <w:color w:val="000000"/>
        </w:rPr>
        <w:t>45</w:t>
      </w:r>
      <w:r>
        <w:rPr>
          <w:bCs/>
          <w:color w:val="000000"/>
        </w:rPr>
        <w:t xml:space="preserve">. </w:t>
      </w:r>
      <w:r w:rsidR="009236F9" w:rsidRPr="006D10CF">
        <w:rPr>
          <w:color w:val="000000"/>
        </w:rPr>
        <w:t>Tačiau mažėjo verslo liudijimų skaičius 1000 gyv. - 25,75 ir buvo mažesn</w:t>
      </w:r>
      <w:r w:rsidR="00F3703B">
        <w:rPr>
          <w:color w:val="000000"/>
        </w:rPr>
        <w:t>is už Lietuvos vidurkį  - 37,62</w:t>
      </w:r>
      <w:r w:rsidR="009236F9" w:rsidRPr="006D10CF">
        <w:rPr>
          <w:color w:val="000000"/>
        </w:rPr>
        <w:t>.</w:t>
      </w:r>
    </w:p>
    <w:p w:rsidR="00962A45" w:rsidRPr="00962A45" w:rsidRDefault="00962A45" w:rsidP="00047171">
      <w:pPr>
        <w:numPr>
          <w:ilvl w:val="0"/>
          <w:numId w:val="24"/>
        </w:numPr>
        <w:tabs>
          <w:tab w:val="left" w:pos="567"/>
          <w:tab w:val="num" w:pos="720"/>
          <w:tab w:val="left" w:pos="993"/>
        </w:tabs>
        <w:spacing w:line="240" w:lineRule="auto"/>
        <w:ind w:left="0" w:firstLine="567"/>
        <w:jc w:val="both"/>
        <w:rPr>
          <w:bCs/>
          <w:color w:val="000000"/>
        </w:rPr>
      </w:pPr>
      <w:r w:rsidRPr="006D10CF">
        <w:rPr>
          <w:color w:val="000000"/>
        </w:rPr>
        <w:t xml:space="preserve">Pagal 2019 m. LR </w:t>
      </w:r>
      <w:r w:rsidR="00810A71">
        <w:rPr>
          <w:color w:val="000000"/>
        </w:rPr>
        <w:t>s</w:t>
      </w:r>
      <w:r w:rsidRPr="006D10CF">
        <w:rPr>
          <w:color w:val="000000"/>
        </w:rPr>
        <w:t>tatistikos departamento pateikiamus duomenis pagal savivaldybes, 2018 m. TUI fiksuotas pad</w:t>
      </w:r>
      <w:r w:rsidR="00FA469C">
        <w:rPr>
          <w:color w:val="000000"/>
        </w:rPr>
        <w:t>idėjimas iki 381 Eur vienam gyve</w:t>
      </w:r>
      <w:r w:rsidRPr="006D10CF">
        <w:rPr>
          <w:color w:val="000000"/>
        </w:rPr>
        <w:t xml:space="preserve">ntojui, 2017 m. TUI sudarė 361 Eur. Šiek tiek mažėjo materialinės investicijos (nuo 1376 iki 1123 Eur vienam gyventojui). </w:t>
      </w:r>
    </w:p>
    <w:p w:rsidR="00A9385F" w:rsidRPr="00E72D10" w:rsidRDefault="00047171" w:rsidP="00047171">
      <w:pPr>
        <w:numPr>
          <w:ilvl w:val="0"/>
          <w:numId w:val="24"/>
        </w:numPr>
        <w:tabs>
          <w:tab w:val="left" w:pos="567"/>
          <w:tab w:val="num" w:pos="720"/>
          <w:tab w:val="left" w:pos="993"/>
        </w:tabs>
        <w:spacing w:line="240" w:lineRule="auto"/>
        <w:ind w:left="0" w:firstLine="567"/>
        <w:jc w:val="both"/>
        <w:rPr>
          <w:bCs/>
          <w:color w:val="000000"/>
        </w:rPr>
      </w:pPr>
      <w:r w:rsidRPr="00047171">
        <w:rPr>
          <w:bCs/>
          <w:color w:val="000000"/>
        </w:rPr>
        <w:t>Yra 3 pagrindiniai ekonominiai sektoriai, kuriuose dirba daugiausiai žmonių ir kurie kuria didžiausią pridėtinę vertę rajone: maisto produktų gamyba, tekstil</w:t>
      </w:r>
      <w:r w:rsidR="00E71B06">
        <w:rPr>
          <w:bCs/>
          <w:color w:val="000000"/>
        </w:rPr>
        <w:t>ės gaminių gamyba ir žemės ūkis.</w:t>
      </w:r>
    </w:p>
    <w:p w:rsidR="00A9385F" w:rsidRPr="00E72D10" w:rsidRDefault="00E71B06" w:rsidP="00047171">
      <w:pPr>
        <w:numPr>
          <w:ilvl w:val="0"/>
          <w:numId w:val="24"/>
        </w:numPr>
        <w:tabs>
          <w:tab w:val="left" w:pos="567"/>
          <w:tab w:val="num" w:pos="720"/>
          <w:tab w:val="left" w:pos="993"/>
        </w:tabs>
        <w:spacing w:line="240" w:lineRule="auto"/>
        <w:ind w:left="0" w:firstLine="567"/>
        <w:jc w:val="both"/>
        <w:rPr>
          <w:bCs/>
          <w:color w:val="000000"/>
        </w:rPr>
      </w:pPr>
      <w:r w:rsidRPr="006D10CF">
        <w:rPr>
          <w:color w:val="000000"/>
        </w:rPr>
        <w:t>2019 m. Savivaldybėje, kaip ir visoje Lietuvoje</w:t>
      </w:r>
      <w:r>
        <w:rPr>
          <w:color w:val="000000"/>
        </w:rPr>
        <w:t>,</w:t>
      </w:r>
      <w:r w:rsidRPr="006D10CF">
        <w:rPr>
          <w:color w:val="000000"/>
        </w:rPr>
        <w:t xml:space="preserve"> </w:t>
      </w:r>
      <w:r>
        <w:rPr>
          <w:color w:val="000000"/>
        </w:rPr>
        <w:t xml:space="preserve">vidutinis mėnesinis darbo užmokestis augo </w:t>
      </w:r>
      <w:r w:rsidRPr="006D10CF">
        <w:rPr>
          <w:color w:val="000000"/>
        </w:rPr>
        <w:t>iki 698,2 Eur, tačiau vis dar buvo mažesnis nei</w:t>
      </w:r>
      <w:r w:rsidRPr="004E2DE0">
        <w:rPr>
          <w:color w:val="000000"/>
        </w:rPr>
        <w:t xml:space="preserve"> aplinkinėse savivaldybė</w:t>
      </w:r>
      <w:r>
        <w:rPr>
          <w:color w:val="000000"/>
        </w:rPr>
        <w:t>se.</w:t>
      </w:r>
    </w:p>
    <w:p w:rsidR="00A9385F" w:rsidRPr="00E72D10" w:rsidRDefault="00047171" w:rsidP="00A9385F">
      <w:pPr>
        <w:numPr>
          <w:ilvl w:val="0"/>
          <w:numId w:val="24"/>
        </w:numPr>
        <w:tabs>
          <w:tab w:val="left" w:pos="567"/>
          <w:tab w:val="num" w:pos="720"/>
          <w:tab w:val="left" w:pos="993"/>
        </w:tabs>
        <w:spacing w:line="240" w:lineRule="auto"/>
        <w:ind w:left="0" w:firstLine="567"/>
        <w:jc w:val="both"/>
        <w:rPr>
          <w:bCs/>
          <w:color w:val="000000"/>
        </w:rPr>
      </w:pPr>
      <w:r w:rsidRPr="00047171">
        <w:rPr>
          <w:bCs/>
          <w:color w:val="000000"/>
        </w:rPr>
        <w:t>Siekis pritraukti investicijas išlieka svarbus uždavinys rajono savivaldybei. Ypatingas dėmesys skiriamas inžinerinei vandentvarkos ir kelių infrastruktūrai mod</w:t>
      </w:r>
      <w:r w:rsidR="00810A71">
        <w:rPr>
          <w:bCs/>
          <w:color w:val="000000"/>
        </w:rPr>
        <w:t>ernizuoti, tarptautinių rajono S</w:t>
      </w:r>
      <w:r w:rsidRPr="00047171">
        <w:rPr>
          <w:bCs/>
          <w:color w:val="000000"/>
        </w:rPr>
        <w:t>avivaldybės ryšių plėtrai, investicinių objektų parengimui.</w:t>
      </w:r>
    </w:p>
    <w:p w:rsidR="00A9385F" w:rsidRPr="00E72D10" w:rsidRDefault="00AC4582" w:rsidP="00AC4582">
      <w:pPr>
        <w:numPr>
          <w:ilvl w:val="0"/>
          <w:numId w:val="24"/>
        </w:numPr>
        <w:tabs>
          <w:tab w:val="left" w:pos="567"/>
          <w:tab w:val="left" w:pos="993"/>
        </w:tabs>
        <w:spacing w:line="240" w:lineRule="auto"/>
        <w:ind w:left="0" w:firstLine="567"/>
        <w:jc w:val="both"/>
        <w:rPr>
          <w:bCs/>
          <w:color w:val="000000"/>
        </w:rPr>
      </w:pPr>
      <w:r w:rsidRPr="00AC4582">
        <w:rPr>
          <w:bCs/>
          <w:color w:val="000000"/>
        </w:rPr>
        <w:t xml:space="preserve">Nors daug sprendimų dėl verslo sąlygų priklauso nuo centrinės valdžios ir jos leidžiamų teisės aktų, bet net esant toms pačioms sąlygoms </w:t>
      </w:r>
      <w:r w:rsidR="00810A71">
        <w:rPr>
          <w:bCs/>
          <w:color w:val="000000"/>
        </w:rPr>
        <w:t>S</w:t>
      </w:r>
      <w:r w:rsidRPr="00AC4582">
        <w:rPr>
          <w:bCs/>
          <w:color w:val="000000"/>
        </w:rPr>
        <w:t>avivaldybės pritraukdamos investicijas pasiekia skirtingų rezultatų, todėl būtina sutarti, kuria kryptimi vei</w:t>
      </w:r>
      <w:r w:rsidR="00F3353A">
        <w:rPr>
          <w:bCs/>
          <w:color w:val="000000"/>
        </w:rPr>
        <w:t>kia Raseinių rajono savivaldybė.</w:t>
      </w:r>
    </w:p>
    <w:p w:rsidR="00A9385F" w:rsidRPr="00AC4582" w:rsidRDefault="00AC4582" w:rsidP="00AC4582">
      <w:pPr>
        <w:numPr>
          <w:ilvl w:val="0"/>
          <w:numId w:val="24"/>
        </w:numPr>
        <w:tabs>
          <w:tab w:val="left" w:pos="567"/>
          <w:tab w:val="left" w:pos="993"/>
        </w:tabs>
        <w:spacing w:line="240" w:lineRule="auto"/>
        <w:ind w:left="0" w:firstLine="567"/>
        <w:jc w:val="both"/>
        <w:rPr>
          <w:bCs/>
          <w:color w:val="000000"/>
          <w:lang w:val="en-US"/>
        </w:rPr>
      </w:pPr>
      <w:r w:rsidRPr="00AC4582">
        <w:rPr>
          <w:bCs/>
          <w:color w:val="000000"/>
        </w:rPr>
        <w:t>Jei investicijų pritraukimas būtų aukštesnis – kad gyventojai uždirbtų daugiau, rekomenduojama dėmesį skirti vietos ir užsienio investicijų pritraukimui</w:t>
      </w:r>
      <w:r w:rsidRPr="00E72D10">
        <w:rPr>
          <w:bCs/>
          <w:color w:val="000000"/>
        </w:rPr>
        <w:t>.</w:t>
      </w:r>
      <w:r w:rsidRPr="00AC4582">
        <w:rPr>
          <w:bCs/>
          <w:color w:val="000000"/>
        </w:rPr>
        <w:t xml:space="preserve"> </w:t>
      </w:r>
      <w:r w:rsidRPr="00AC4582">
        <w:rPr>
          <w:bCs/>
          <w:color w:val="000000"/>
          <w:lang w:val="en-US"/>
        </w:rPr>
        <w:t xml:space="preserve">Taip </w:t>
      </w:r>
      <w:r w:rsidRPr="00AC4582">
        <w:rPr>
          <w:bCs/>
          <w:color w:val="000000"/>
        </w:rPr>
        <w:t xml:space="preserve">susikurtų </w:t>
      </w:r>
      <w:r w:rsidRPr="00AC4582">
        <w:rPr>
          <w:bCs/>
          <w:color w:val="000000"/>
          <w:lang w:val="en-US"/>
        </w:rPr>
        <w:t>ir d</w:t>
      </w:r>
      <w:r>
        <w:rPr>
          <w:bCs/>
          <w:color w:val="000000"/>
        </w:rPr>
        <w:t>idesnės prielaidos kilti vidutiniam darbo užmokesčiui</w:t>
      </w:r>
      <w:r w:rsidR="00F3353A">
        <w:rPr>
          <w:bCs/>
          <w:color w:val="000000"/>
        </w:rPr>
        <w:t>.</w:t>
      </w:r>
    </w:p>
    <w:p w:rsidR="00A9385F" w:rsidRPr="00AC4582" w:rsidRDefault="00AC4582" w:rsidP="00AC4582">
      <w:pPr>
        <w:numPr>
          <w:ilvl w:val="0"/>
          <w:numId w:val="24"/>
        </w:numPr>
        <w:tabs>
          <w:tab w:val="left" w:pos="567"/>
          <w:tab w:val="left" w:pos="993"/>
        </w:tabs>
        <w:spacing w:line="240" w:lineRule="auto"/>
        <w:ind w:left="0" w:firstLine="567"/>
        <w:jc w:val="both"/>
        <w:rPr>
          <w:bCs/>
          <w:color w:val="000000"/>
          <w:lang w:val="en-US"/>
        </w:rPr>
      </w:pPr>
      <w:r>
        <w:rPr>
          <w:bCs/>
          <w:color w:val="000000"/>
        </w:rPr>
        <w:t>Siūloma g</w:t>
      </w:r>
      <w:r w:rsidRPr="00AC4582">
        <w:rPr>
          <w:bCs/>
          <w:color w:val="000000"/>
        </w:rPr>
        <w:t xml:space="preserve">erinti mokestinę aplinką – peržiūrėti nekilnojamojo turto ir žemės mokesčius, biurokratinę ir administracinę naštą, užtikrinti stabilią aplinką verslui – dažnai </w:t>
      </w:r>
      <w:r w:rsidR="00F3353A">
        <w:rPr>
          <w:bCs/>
          <w:color w:val="000000"/>
        </w:rPr>
        <w:t>nekeisti sprendimų ir taisyklių.</w:t>
      </w:r>
    </w:p>
    <w:p w:rsidR="00A9385F" w:rsidRPr="00AC4582" w:rsidRDefault="00810A71" w:rsidP="00AC4582">
      <w:pPr>
        <w:numPr>
          <w:ilvl w:val="0"/>
          <w:numId w:val="24"/>
        </w:numPr>
        <w:tabs>
          <w:tab w:val="left" w:pos="567"/>
          <w:tab w:val="left" w:pos="993"/>
        </w:tabs>
        <w:spacing w:line="240" w:lineRule="auto"/>
        <w:ind w:left="0" w:firstLine="567"/>
        <w:jc w:val="both"/>
        <w:rPr>
          <w:bCs/>
          <w:color w:val="000000"/>
          <w:lang w:val="en-US"/>
        </w:rPr>
      </w:pPr>
      <w:r>
        <w:rPr>
          <w:bCs/>
          <w:color w:val="000000"/>
        </w:rPr>
        <w:t>Siekiant</w:t>
      </w:r>
      <w:r w:rsidR="00AC4582" w:rsidRPr="00AC4582">
        <w:rPr>
          <w:bCs/>
          <w:color w:val="000000"/>
        </w:rPr>
        <w:t xml:space="preserve"> paskatinti vietos gyventojų verslumą, siūloma peržiūrėti verslo liudijimų mokesčius, smulkaus vers</w:t>
      </w:r>
      <w:r w:rsidR="00F3353A">
        <w:rPr>
          <w:bCs/>
          <w:color w:val="000000"/>
        </w:rPr>
        <w:t>lo sąlygas, skatinimo priemones.</w:t>
      </w:r>
    </w:p>
    <w:p w:rsidR="00A9385F" w:rsidRPr="00F3353A" w:rsidRDefault="00F3353A" w:rsidP="00915142">
      <w:pPr>
        <w:numPr>
          <w:ilvl w:val="0"/>
          <w:numId w:val="24"/>
        </w:numPr>
        <w:tabs>
          <w:tab w:val="left" w:pos="567"/>
          <w:tab w:val="left" w:pos="993"/>
        </w:tabs>
        <w:spacing w:line="240" w:lineRule="auto"/>
        <w:ind w:left="0" w:firstLine="567"/>
        <w:jc w:val="both"/>
        <w:rPr>
          <w:bCs/>
          <w:color w:val="000000"/>
          <w:lang w:val="en-US"/>
        </w:rPr>
      </w:pPr>
      <w:r>
        <w:rPr>
          <w:bCs/>
          <w:color w:val="000000"/>
        </w:rPr>
        <w:t>Skatinant investicija</w:t>
      </w:r>
      <w:r w:rsidR="00810A71">
        <w:rPr>
          <w:bCs/>
          <w:color w:val="000000"/>
        </w:rPr>
        <w:t>s</w:t>
      </w:r>
      <w:bookmarkStart w:id="1" w:name="_GoBack"/>
      <w:bookmarkEnd w:id="1"/>
      <w:r>
        <w:rPr>
          <w:bCs/>
          <w:color w:val="000000"/>
        </w:rPr>
        <w:t>, s</w:t>
      </w:r>
      <w:r w:rsidRPr="00F3353A">
        <w:rPr>
          <w:bCs/>
          <w:color w:val="000000"/>
        </w:rPr>
        <w:t>iūloma p</w:t>
      </w:r>
      <w:r w:rsidR="00AC4582" w:rsidRPr="00F3353A">
        <w:rPr>
          <w:bCs/>
          <w:color w:val="000000"/>
        </w:rPr>
        <w:t>eriodiškai susisiekti su savivaldybėje esančiais investuotojais, aktyviai bendradarbiauti su Lietuvos investicijas</w:t>
      </w:r>
      <w:r w:rsidRPr="00F3353A">
        <w:rPr>
          <w:bCs/>
          <w:color w:val="000000"/>
        </w:rPr>
        <w:t xml:space="preserve"> skatinančiomis organizacijomis, e</w:t>
      </w:r>
      <w:r w:rsidR="00AC4582" w:rsidRPr="00F3353A">
        <w:rPr>
          <w:bCs/>
          <w:color w:val="000000"/>
        </w:rPr>
        <w:t>fektyviai</w:t>
      </w:r>
      <w:r w:rsidR="0057144E" w:rsidRPr="00F3353A">
        <w:rPr>
          <w:bCs/>
          <w:color w:val="000000"/>
        </w:rPr>
        <w:t xml:space="preserve"> valdyti turimą turtą ir parduot</w:t>
      </w:r>
      <w:r w:rsidR="00AC4582" w:rsidRPr="00F3353A">
        <w:rPr>
          <w:bCs/>
          <w:color w:val="000000"/>
        </w:rPr>
        <w:t xml:space="preserve">i tą turtą, kuris nėra būtinas </w:t>
      </w:r>
      <w:r w:rsidRPr="00F3353A">
        <w:rPr>
          <w:bCs/>
          <w:color w:val="000000"/>
        </w:rPr>
        <w:t xml:space="preserve">pagrindinėms funkcijoms vykdyti, </w:t>
      </w:r>
      <w:r>
        <w:rPr>
          <w:bCs/>
          <w:color w:val="000000"/>
        </w:rPr>
        <w:t>p</w:t>
      </w:r>
      <w:r w:rsidR="00AC4582" w:rsidRPr="00F3353A">
        <w:rPr>
          <w:bCs/>
          <w:color w:val="000000"/>
        </w:rPr>
        <w:t>eržiūrėti ir atnaujinti Raseinių rajono savivaldybės teritorijų planavimo dokumentus, numatant reikiamą paskirtį teritorijoms, kuriuose planuojama skatinti investicijas ir kt. str</w:t>
      </w:r>
      <w:r>
        <w:rPr>
          <w:bCs/>
          <w:color w:val="000000"/>
        </w:rPr>
        <w:t>ateginių priemonių įgyvendinimą.</w:t>
      </w:r>
    </w:p>
    <w:p w:rsidR="00A9385F" w:rsidRPr="00F3353A" w:rsidRDefault="00AC4582" w:rsidP="00915142">
      <w:pPr>
        <w:numPr>
          <w:ilvl w:val="0"/>
          <w:numId w:val="24"/>
        </w:numPr>
        <w:tabs>
          <w:tab w:val="left" w:pos="567"/>
          <w:tab w:val="left" w:pos="993"/>
        </w:tabs>
        <w:spacing w:line="240" w:lineRule="auto"/>
        <w:ind w:left="0" w:firstLine="567"/>
        <w:jc w:val="both"/>
        <w:rPr>
          <w:bCs/>
          <w:color w:val="000000"/>
          <w:lang w:val="en-US"/>
        </w:rPr>
      </w:pPr>
      <w:r w:rsidRPr="00F3353A">
        <w:rPr>
          <w:bCs/>
          <w:color w:val="000000"/>
        </w:rPr>
        <w:t>Įgyvendinant PSP priemones 20</w:t>
      </w:r>
      <w:r w:rsidR="00D61A5C" w:rsidRPr="00F3353A">
        <w:rPr>
          <w:bCs/>
          <w:color w:val="000000"/>
        </w:rPr>
        <w:t>20</w:t>
      </w:r>
      <w:r w:rsidRPr="00F3353A">
        <w:rPr>
          <w:bCs/>
          <w:color w:val="000000"/>
        </w:rPr>
        <w:t xml:space="preserve"> m., siūloma susikoncentruoti ties esminius pokyčius galinčiomis įtakoti priemonėmis</w:t>
      </w:r>
      <w:r w:rsidR="00F3353A">
        <w:rPr>
          <w:bCs/>
          <w:color w:val="000000"/>
        </w:rPr>
        <w:t>, d</w:t>
      </w:r>
      <w:r w:rsidRPr="00F3353A">
        <w:rPr>
          <w:bCs/>
          <w:color w:val="000000"/>
        </w:rPr>
        <w:t>ar labiau įsiklausyti į gyventojų poreikius ir juos įtraukti į planavimo bei priemonių vykdymo procesą.</w:t>
      </w:r>
    </w:p>
    <w:p w:rsidR="00047171" w:rsidRPr="00846A87" w:rsidRDefault="00047171" w:rsidP="00AC4582">
      <w:pPr>
        <w:tabs>
          <w:tab w:val="left" w:pos="567"/>
          <w:tab w:val="left" w:pos="993"/>
        </w:tabs>
        <w:spacing w:line="240" w:lineRule="auto"/>
        <w:ind w:left="567"/>
        <w:jc w:val="both"/>
        <w:rPr>
          <w:bCs/>
          <w:color w:val="000000"/>
        </w:rPr>
      </w:pPr>
    </w:p>
    <w:p w:rsidR="0089082D" w:rsidRPr="009D007F" w:rsidRDefault="00770421" w:rsidP="00C45AFF">
      <w:pPr>
        <w:spacing w:line="240" w:lineRule="auto"/>
        <w:ind w:firstLine="1296"/>
        <w:rPr>
          <w:color w:val="FF0000"/>
        </w:rPr>
      </w:pPr>
      <w:r>
        <w:rPr>
          <w:noProof/>
          <w:color w:val="FF0000"/>
          <w:sz w:val="22"/>
          <w:szCs w:val="22"/>
          <w:lang w:val="en-US"/>
        </w:rPr>
        <mc:AlternateContent>
          <mc:Choice Requires="wps">
            <w:drawing>
              <wp:anchor distT="0" distB="0" distL="114300" distR="114300" simplePos="0" relativeHeight="251657728" behindDoc="0" locked="0" layoutInCell="1" allowOverlap="1">
                <wp:simplePos x="0" y="0"/>
                <wp:positionH relativeFrom="column">
                  <wp:posOffset>2367915</wp:posOffset>
                </wp:positionH>
                <wp:positionV relativeFrom="paragraph">
                  <wp:posOffset>249555</wp:posOffset>
                </wp:positionV>
                <wp:extent cx="1208405" cy="0"/>
                <wp:effectExtent l="5715" t="11430" r="5080" b="762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CD2803" id="_x0000_t32" coordsize="21600,21600" o:spt="32" o:oned="t" path="m,l21600,21600e" filled="f">
                <v:path arrowok="t" fillok="f" o:connecttype="none"/>
                <o:lock v:ext="edit" shapetype="t"/>
              </v:shapetype>
              <v:shape id="AutoShape 2" o:spid="_x0000_s1026" type="#_x0000_t32" style="position:absolute;margin-left:186.45pt;margin-top:19.65pt;width:95.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dl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"/>
            </w:pict>
          </mc:Fallback>
        </mc:AlternateContent>
      </w:r>
    </w:p>
    <w:sectPr w:rsidR="0089082D" w:rsidRPr="009D007F" w:rsidSect="004922BC">
      <w:headerReference w:type="default" r:id="rId16"/>
      <w:pgSz w:w="11906" w:h="16838"/>
      <w:pgMar w:top="1276" w:right="566" w:bottom="709" w:left="180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EB6" w:rsidRDefault="00C74EB6">
      <w:pPr>
        <w:spacing w:after="0" w:line="240" w:lineRule="auto"/>
      </w:pPr>
      <w:r>
        <w:separator/>
      </w:r>
    </w:p>
  </w:endnote>
  <w:endnote w:type="continuationSeparator" w:id="0">
    <w:p w:rsidR="00C74EB6" w:rsidRDefault="00C7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EB6" w:rsidRDefault="00C74EB6">
      <w:pPr>
        <w:spacing w:after="0" w:line="240" w:lineRule="auto"/>
      </w:pPr>
      <w:r>
        <w:separator/>
      </w:r>
    </w:p>
  </w:footnote>
  <w:footnote w:type="continuationSeparator" w:id="0">
    <w:p w:rsidR="00C74EB6" w:rsidRDefault="00C7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B6" w:rsidRDefault="00C74EB6">
    <w:pPr>
      <w:pStyle w:val="Antrats"/>
      <w:jc w:val="center"/>
    </w:pPr>
    <w:r>
      <w:fldChar w:fldCharType="begin"/>
    </w:r>
    <w:r>
      <w:instrText xml:space="preserve"> PAGE   \* MERGEFORMAT </w:instrText>
    </w:r>
    <w:r>
      <w:fldChar w:fldCharType="separate"/>
    </w:r>
    <w:r w:rsidR="00810A71">
      <w:rPr>
        <w:noProof/>
      </w:rPr>
      <w:t>19</w:t>
    </w:r>
    <w:r>
      <w:fldChar w:fldCharType="end"/>
    </w:r>
  </w:p>
  <w:p w:rsidR="00C74EB6" w:rsidRDefault="00C74EB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9B3C89"/>
    <w:multiLevelType w:val="hybridMultilevel"/>
    <w:tmpl w:val="922E5DE4"/>
    <w:lvl w:ilvl="0" w:tplc="BA945EA2">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47A0C"/>
    <w:multiLevelType w:val="hybridMultilevel"/>
    <w:tmpl w:val="E040AD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B352841"/>
    <w:multiLevelType w:val="hybridMultilevel"/>
    <w:tmpl w:val="F5E62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3096555"/>
    <w:multiLevelType w:val="hybridMultilevel"/>
    <w:tmpl w:val="5B505DB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80E02F5"/>
    <w:multiLevelType w:val="hybridMultilevel"/>
    <w:tmpl w:val="3006DF7A"/>
    <w:lvl w:ilvl="0" w:tplc="059EBC1C">
      <w:start w:val="1"/>
      <w:numFmt w:val="decimal"/>
      <w:lvlText w:val="%1."/>
      <w:lvlJc w:val="left"/>
      <w:pPr>
        <w:tabs>
          <w:tab w:val="num" w:pos="1440"/>
        </w:tabs>
        <w:ind w:left="1440" w:hanging="360"/>
      </w:pPr>
      <w:rPr>
        <w:rFonts w:hint="default"/>
        <w:sz w:val="22"/>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15:restartNumberingAfterBreak="0">
    <w:nsid w:val="1BF83CB7"/>
    <w:multiLevelType w:val="hybridMultilevel"/>
    <w:tmpl w:val="D14E316E"/>
    <w:lvl w:ilvl="0" w:tplc="0427000F">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23FA782A"/>
    <w:multiLevelType w:val="hybridMultilevel"/>
    <w:tmpl w:val="536495B0"/>
    <w:lvl w:ilvl="0" w:tplc="03EE337E">
      <w:start w:val="1"/>
      <w:numFmt w:val="bullet"/>
      <w:lvlText w:val=""/>
      <w:lvlJc w:val="left"/>
      <w:pPr>
        <w:tabs>
          <w:tab w:val="num" w:pos="720"/>
        </w:tabs>
        <w:ind w:left="720" w:hanging="360"/>
      </w:pPr>
      <w:rPr>
        <w:rFonts w:ascii="Wingdings 3" w:hAnsi="Wingdings 3" w:hint="default"/>
      </w:rPr>
    </w:lvl>
    <w:lvl w:ilvl="1" w:tplc="F69C7D42" w:tentative="1">
      <w:start w:val="1"/>
      <w:numFmt w:val="bullet"/>
      <w:lvlText w:val=""/>
      <w:lvlJc w:val="left"/>
      <w:pPr>
        <w:tabs>
          <w:tab w:val="num" w:pos="1440"/>
        </w:tabs>
        <w:ind w:left="1440" w:hanging="360"/>
      </w:pPr>
      <w:rPr>
        <w:rFonts w:ascii="Wingdings 3" w:hAnsi="Wingdings 3" w:hint="default"/>
      </w:rPr>
    </w:lvl>
    <w:lvl w:ilvl="2" w:tplc="AF92FE78" w:tentative="1">
      <w:start w:val="1"/>
      <w:numFmt w:val="bullet"/>
      <w:lvlText w:val=""/>
      <w:lvlJc w:val="left"/>
      <w:pPr>
        <w:tabs>
          <w:tab w:val="num" w:pos="2160"/>
        </w:tabs>
        <w:ind w:left="2160" w:hanging="360"/>
      </w:pPr>
      <w:rPr>
        <w:rFonts w:ascii="Wingdings 3" w:hAnsi="Wingdings 3" w:hint="default"/>
      </w:rPr>
    </w:lvl>
    <w:lvl w:ilvl="3" w:tplc="F7FE713E" w:tentative="1">
      <w:start w:val="1"/>
      <w:numFmt w:val="bullet"/>
      <w:lvlText w:val=""/>
      <w:lvlJc w:val="left"/>
      <w:pPr>
        <w:tabs>
          <w:tab w:val="num" w:pos="2880"/>
        </w:tabs>
        <w:ind w:left="2880" w:hanging="360"/>
      </w:pPr>
      <w:rPr>
        <w:rFonts w:ascii="Wingdings 3" w:hAnsi="Wingdings 3" w:hint="default"/>
      </w:rPr>
    </w:lvl>
    <w:lvl w:ilvl="4" w:tplc="DE4A415A" w:tentative="1">
      <w:start w:val="1"/>
      <w:numFmt w:val="bullet"/>
      <w:lvlText w:val=""/>
      <w:lvlJc w:val="left"/>
      <w:pPr>
        <w:tabs>
          <w:tab w:val="num" w:pos="3600"/>
        </w:tabs>
        <w:ind w:left="3600" w:hanging="360"/>
      </w:pPr>
      <w:rPr>
        <w:rFonts w:ascii="Wingdings 3" w:hAnsi="Wingdings 3" w:hint="default"/>
      </w:rPr>
    </w:lvl>
    <w:lvl w:ilvl="5" w:tplc="ABB831AA" w:tentative="1">
      <w:start w:val="1"/>
      <w:numFmt w:val="bullet"/>
      <w:lvlText w:val=""/>
      <w:lvlJc w:val="left"/>
      <w:pPr>
        <w:tabs>
          <w:tab w:val="num" w:pos="4320"/>
        </w:tabs>
        <w:ind w:left="4320" w:hanging="360"/>
      </w:pPr>
      <w:rPr>
        <w:rFonts w:ascii="Wingdings 3" w:hAnsi="Wingdings 3" w:hint="default"/>
      </w:rPr>
    </w:lvl>
    <w:lvl w:ilvl="6" w:tplc="C1684540" w:tentative="1">
      <w:start w:val="1"/>
      <w:numFmt w:val="bullet"/>
      <w:lvlText w:val=""/>
      <w:lvlJc w:val="left"/>
      <w:pPr>
        <w:tabs>
          <w:tab w:val="num" w:pos="5040"/>
        </w:tabs>
        <w:ind w:left="5040" w:hanging="360"/>
      </w:pPr>
      <w:rPr>
        <w:rFonts w:ascii="Wingdings 3" w:hAnsi="Wingdings 3" w:hint="default"/>
      </w:rPr>
    </w:lvl>
    <w:lvl w:ilvl="7" w:tplc="FD30DE92" w:tentative="1">
      <w:start w:val="1"/>
      <w:numFmt w:val="bullet"/>
      <w:lvlText w:val=""/>
      <w:lvlJc w:val="left"/>
      <w:pPr>
        <w:tabs>
          <w:tab w:val="num" w:pos="5760"/>
        </w:tabs>
        <w:ind w:left="5760" w:hanging="360"/>
      </w:pPr>
      <w:rPr>
        <w:rFonts w:ascii="Wingdings 3" w:hAnsi="Wingdings 3" w:hint="default"/>
      </w:rPr>
    </w:lvl>
    <w:lvl w:ilvl="8" w:tplc="29A297E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B656F60"/>
    <w:multiLevelType w:val="hybridMultilevel"/>
    <w:tmpl w:val="8C3093C6"/>
    <w:lvl w:ilvl="0" w:tplc="BA945EA2">
      <w:start w:val="1"/>
      <w:numFmt w:val="bullet"/>
      <w:lvlText w:val=""/>
      <w:lvlJc w:val="left"/>
      <w:pPr>
        <w:tabs>
          <w:tab w:val="num" w:pos="720"/>
        </w:tabs>
        <w:ind w:left="720" w:hanging="360"/>
      </w:pPr>
      <w:rPr>
        <w:rFonts w:ascii="Symbol" w:hAnsi="Symbol" w:hint="default"/>
        <w:b/>
        <w:color w:val="auto"/>
      </w:rPr>
    </w:lvl>
    <w:lvl w:ilvl="1" w:tplc="04270001">
      <w:start w:val="1"/>
      <w:numFmt w:val="bullet"/>
      <w:lvlText w:val=""/>
      <w:lvlJc w:val="left"/>
      <w:pPr>
        <w:tabs>
          <w:tab w:val="num" w:pos="1440"/>
        </w:tabs>
        <w:ind w:left="1440" w:hanging="360"/>
      </w:pPr>
      <w:rPr>
        <w:rFonts w:ascii="Symbol" w:hAnsi="Symbol" w:hint="default"/>
        <w:b/>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39E253BB"/>
    <w:multiLevelType w:val="hybridMultilevel"/>
    <w:tmpl w:val="D71CD53C"/>
    <w:lvl w:ilvl="0" w:tplc="3A5A0FC2">
      <w:start w:val="1"/>
      <w:numFmt w:val="decimal"/>
      <w:lvlText w:val="%1."/>
      <w:lvlJc w:val="left"/>
      <w:pPr>
        <w:ind w:left="824" w:hanging="360"/>
      </w:pPr>
      <w:rPr>
        <w:rFonts w:hint="default"/>
        <w:b w:val="0"/>
      </w:rPr>
    </w:lvl>
    <w:lvl w:ilvl="1" w:tplc="04270019" w:tentative="1">
      <w:start w:val="1"/>
      <w:numFmt w:val="lowerLetter"/>
      <w:lvlText w:val="%2."/>
      <w:lvlJc w:val="left"/>
      <w:pPr>
        <w:ind w:left="1544" w:hanging="360"/>
      </w:pPr>
    </w:lvl>
    <w:lvl w:ilvl="2" w:tplc="0427001B" w:tentative="1">
      <w:start w:val="1"/>
      <w:numFmt w:val="lowerRoman"/>
      <w:lvlText w:val="%3."/>
      <w:lvlJc w:val="right"/>
      <w:pPr>
        <w:ind w:left="2264" w:hanging="180"/>
      </w:pPr>
    </w:lvl>
    <w:lvl w:ilvl="3" w:tplc="0427000F" w:tentative="1">
      <w:start w:val="1"/>
      <w:numFmt w:val="decimal"/>
      <w:lvlText w:val="%4."/>
      <w:lvlJc w:val="left"/>
      <w:pPr>
        <w:ind w:left="2984" w:hanging="360"/>
      </w:pPr>
    </w:lvl>
    <w:lvl w:ilvl="4" w:tplc="04270019" w:tentative="1">
      <w:start w:val="1"/>
      <w:numFmt w:val="lowerLetter"/>
      <w:lvlText w:val="%5."/>
      <w:lvlJc w:val="left"/>
      <w:pPr>
        <w:ind w:left="3704" w:hanging="360"/>
      </w:pPr>
    </w:lvl>
    <w:lvl w:ilvl="5" w:tplc="0427001B" w:tentative="1">
      <w:start w:val="1"/>
      <w:numFmt w:val="lowerRoman"/>
      <w:lvlText w:val="%6."/>
      <w:lvlJc w:val="right"/>
      <w:pPr>
        <w:ind w:left="4424" w:hanging="180"/>
      </w:pPr>
    </w:lvl>
    <w:lvl w:ilvl="6" w:tplc="0427000F" w:tentative="1">
      <w:start w:val="1"/>
      <w:numFmt w:val="decimal"/>
      <w:lvlText w:val="%7."/>
      <w:lvlJc w:val="left"/>
      <w:pPr>
        <w:ind w:left="5144" w:hanging="360"/>
      </w:pPr>
    </w:lvl>
    <w:lvl w:ilvl="7" w:tplc="04270019" w:tentative="1">
      <w:start w:val="1"/>
      <w:numFmt w:val="lowerLetter"/>
      <w:lvlText w:val="%8."/>
      <w:lvlJc w:val="left"/>
      <w:pPr>
        <w:ind w:left="5864" w:hanging="360"/>
      </w:pPr>
    </w:lvl>
    <w:lvl w:ilvl="8" w:tplc="0427001B" w:tentative="1">
      <w:start w:val="1"/>
      <w:numFmt w:val="lowerRoman"/>
      <w:lvlText w:val="%9."/>
      <w:lvlJc w:val="right"/>
      <w:pPr>
        <w:ind w:left="6584" w:hanging="180"/>
      </w:pPr>
    </w:lvl>
  </w:abstractNum>
  <w:abstractNum w:abstractNumId="10" w15:restartNumberingAfterBreak="0">
    <w:nsid w:val="3C862F57"/>
    <w:multiLevelType w:val="hybridMultilevel"/>
    <w:tmpl w:val="B2ACFCB0"/>
    <w:lvl w:ilvl="0" w:tplc="79D2F560">
      <w:start w:val="1"/>
      <w:numFmt w:val="decimal"/>
      <w:lvlText w:val="%1."/>
      <w:lvlJc w:val="left"/>
      <w:pPr>
        <w:tabs>
          <w:tab w:val="num" w:pos="720"/>
        </w:tabs>
        <w:ind w:left="720" w:hanging="360"/>
      </w:pPr>
    </w:lvl>
    <w:lvl w:ilvl="1" w:tplc="F8C06B00" w:tentative="1">
      <w:start w:val="1"/>
      <w:numFmt w:val="decimal"/>
      <w:lvlText w:val="%2."/>
      <w:lvlJc w:val="left"/>
      <w:pPr>
        <w:tabs>
          <w:tab w:val="num" w:pos="1440"/>
        </w:tabs>
        <w:ind w:left="1440" w:hanging="360"/>
      </w:pPr>
    </w:lvl>
    <w:lvl w:ilvl="2" w:tplc="39CA4846" w:tentative="1">
      <w:start w:val="1"/>
      <w:numFmt w:val="decimal"/>
      <w:lvlText w:val="%3."/>
      <w:lvlJc w:val="left"/>
      <w:pPr>
        <w:tabs>
          <w:tab w:val="num" w:pos="2160"/>
        </w:tabs>
        <w:ind w:left="2160" w:hanging="360"/>
      </w:pPr>
    </w:lvl>
    <w:lvl w:ilvl="3" w:tplc="F2D20FEC" w:tentative="1">
      <w:start w:val="1"/>
      <w:numFmt w:val="decimal"/>
      <w:lvlText w:val="%4."/>
      <w:lvlJc w:val="left"/>
      <w:pPr>
        <w:tabs>
          <w:tab w:val="num" w:pos="2880"/>
        </w:tabs>
        <w:ind w:left="2880" w:hanging="360"/>
      </w:pPr>
    </w:lvl>
    <w:lvl w:ilvl="4" w:tplc="52285058" w:tentative="1">
      <w:start w:val="1"/>
      <w:numFmt w:val="decimal"/>
      <w:lvlText w:val="%5."/>
      <w:lvlJc w:val="left"/>
      <w:pPr>
        <w:tabs>
          <w:tab w:val="num" w:pos="3600"/>
        </w:tabs>
        <w:ind w:left="3600" w:hanging="360"/>
      </w:pPr>
    </w:lvl>
    <w:lvl w:ilvl="5" w:tplc="98E2AD9A" w:tentative="1">
      <w:start w:val="1"/>
      <w:numFmt w:val="decimal"/>
      <w:lvlText w:val="%6."/>
      <w:lvlJc w:val="left"/>
      <w:pPr>
        <w:tabs>
          <w:tab w:val="num" w:pos="4320"/>
        </w:tabs>
        <w:ind w:left="4320" w:hanging="360"/>
      </w:pPr>
    </w:lvl>
    <w:lvl w:ilvl="6" w:tplc="7A3E229E" w:tentative="1">
      <w:start w:val="1"/>
      <w:numFmt w:val="decimal"/>
      <w:lvlText w:val="%7."/>
      <w:lvlJc w:val="left"/>
      <w:pPr>
        <w:tabs>
          <w:tab w:val="num" w:pos="5040"/>
        </w:tabs>
        <w:ind w:left="5040" w:hanging="360"/>
      </w:pPr>
    </w:lvl>
    <w:lvl w:ilvl="7" w:tplc="624C55C6" w:tentative="1">
      <w:start w:val="1"/>
      <w:numFmt w:val="decimal"/>
      <w:lvlText w:val="%8."/>
      <w:lvlJc w:val="left"/>
      <w:pPr>
        <w:tabs>
          <w:tab w:val="num" w:pos="5760"/>
        </w:tabs>
        <w:ind w:left="5760" w:hanging="360"/>
      </w:pPr>
    </w:lvl>
    <w:lvl w:ilvl="8" w:tplc="F58ECC4C" w:tentative="1">
      <w:start w:val="1"/>
      <w:numFmt w:val="decimal"/>
      <w:lvlText w:val="%9."/>
      <w:lvlJc w:val="left"/>
      <w:pPr>
        <w:tabs>
          <w:tab w:val="num" w:pos="6480"/>
        </w:tabs>
        <w:ind w:left="6480" w:hanging="360"/>
      </w:pPr>
    </w:lvl>
  </w:abstractNum>
  <w:abstractNum w:abstractNumId="11" w15:restartNumberingAfterBreak="0">
    <w:nsid w:val="3DAA5B13"/>
    <w:multiLevelType w:val="hybridMultilevel"/>
    <w:tmpl w:val="7B7A9B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E4D49B9"/>
    <w:multiLevelType w:val="hybridMultilevel"/>
    <w:tmpl w:val="E5ACA97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1C2762C"/>
    <w:multiLevelType w:val="hybridMultilevel"/>
    <w:tmpl w:val="3006DF7A"/>
    <w:lvl w:ilvl="0" w:tplc="059EBC1C">
      <w:start w:val="1"/>
      <w:numFmt w:val="decimal"/>
      <w:lvlText w:val="%1."/>
      <w:lvlJc w:val="left"/>
      <w:pPr>
        <w:tabs>
          <w:tab w:val="num" w:pos="1440"/>
        </w:tabs>
        <w:ind w:left="1440" w:hanging="360"/>
      </w:pPr>
      <w:rPr>
        <w:rFonts w:hint="default"/>
        <w:sz w:val="22"/>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4" w15:restartNumberingAfterBreak="0">
    <w:nsid w:val="437B12AA"/>
    <w:multiLevelType w:val="hybridMultilevel"/>
    <w:tmpl w:val="55A02B04"/>
    <w:lvl w:ilvl="0" w:tplc="13D4042C">
      <w:start w:val="2"/>
      <w:numFmt w:val="decimalZero"/>
      <w:lvlText w:val="%1"/>
      <w:lvlJc w:val="left"/>
      <w:pPr>
        <w:tabs>
          <w:tab w:val="num" w:pos="840"/>
        </w:tabs>
        <w:ind w:left="840" w:hanging="480"/>
      </w:pPr>
      <w:rPr>
        <w:rFonts w:hint="default"/>
        <w:b/>
      </w:rPr>
    </w:lvl>
    <w:lvl w:ilvl="1" w:tplc="04270001">
      <w:start w:val="1"/>
      <w:numFmt w:val="bullet"/>
      <w:lvlText w:val=""/>
      <w:lvlJc w:val="left"/>
      <w:pPr>
        <w:tabs>
          <w:tab w:val="num" w:pos="1440"/>
        </w:tabs>
        <w:ind w:left="1440" w:hanging="360"/>
      </w:pPr>
      <w:rPr>
        <w:rFonts w:ascii="Symbol" w:hAnsi="Symbol" w:hint="default"/>
        <w:b/>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46FD0E5D"/>
    <w:multiLevelType w:val="hybridMultilevel"/>
    <w:tmpl w:val="3006DF7A"/>
    <w:lvl w:ilvl="0" w:tplc="059EBC1C">
      <w:start w:val="1"/>
      <w:numFmt w:val="decimal"/>
      <w:lvlText w:val="%1."/>
      <w:lvlJc w:val="left"/>
      <w:pPr>
        <w:tabs>
          <w:tab w:val="num" w:pos="1440"/>
        </w:tabs>
        <w:ind w:left="1440" w:hanging="360"/>
      </w:pPr>
      <w:rPr>
        <w:rFonts w:hint="default"/>
        <w:sz w:val="22"/>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6" w15:restartNumberingAfterBreak="0">
    <w:nsid w:val="4BBC3AA1"/>
    <w:multiLevelType w:val="hybridMultilevel"/>
    <w:tmpl w:val="FC0C22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D33665B"/>
    <w:multiLevelType w:val="hybridMultilevel"/>
    <w:tmpl w:val="F6FA9DFC"/>
    <w:lvl w:ilvl="0" w:tplc="5F465E56">
      <w:start w:val="1"/>
      <w:numFmt w:val="bullet"/>
      <w:lvlText w:val=""/>
      <w:lvlJc w:val="left"/>
      <w:pPr>
        <w:tabs>
          <w:tab w:val="num" w:pos="720"/>
        </w:tabs>
        <w:ind w:left="720" w:hanging="360"/>
      </w:pPr>
      <w:rPr>
        <w:rFonts w:ascii="Wingdings 3" w:hAnsi="Wingdings 3" w:hint="default"/>
      </w:rPr>
    </w:lvl>
    <w:lvl w:ilvl="1" w:tplc="A45E2E6E" w:tentative="1">
      <w:start w:val="1"/>
      <w:numFmt w:val="bullet"/>
      <w:lvlText w:val=""/>
      <w:lvlJc w:val="left"/>
      <w:pPr>
        <w:tabs>
          <w:tab w:val="num" w:pos="1440"/>
        </w:tabs>
        <w:ind w:left="1440" w:hanging="360"/>
      </w:pPr>
      <w:rPr>
        <w:rFonts w:ascii="Wingdings 3" w:hAnsi="Wingdings 3" w:hint="default"/>
      </w:rPr>
    </w:lvl>
    <w:lvl w:ilvl="2" w:tplc="A2447228" w:tentative="1">
      <w:start w:val="1"/>
      <w:numFmt w:val="bullet"/>
      <w:lvlText w:val=""/>
      <w:lvlJc w:val="left"/>
      <w:pPr>
        <w:tabs>
          <w:tab w:val="num" w:pos="2160"/>
        </w:tabs>
        <w:ind w:left="2160" w:hanging="360"/>
      </w:pPr>
      <w:rPr>
        <w:rFonts w:ascii="Wingdings 3" w:hAnsi="Wingdings 3" w:hint="default"/>
      </w:rPr>
    </w:lvl>
    <w:lvl w:ilvl="3" w:tplc="053E69F4" w:tentative="1">
      <w:start w:val="1"/>
      <w:numFmt w:val="bullet"/>
      <w:lvlText w:val=""/>
      <w:lvlJc w:val="left"/>
      <w:pPr>
        <w:tabs>
          <w:tab w:val="num" w:pos="2880"/>
        </w:tabs>
        <w:ind w:left="2880" w:hanging="360"/>
      </w:pPr>
      <w:rPr>
        <w:rFonts w:ascii="Wingdings 3" w:hAnsi="Wingdings 3" w:hint="default"/>
      </w:rPr>
    </w:lvl>
    <w:lvl w:ilvl="4" w:tplc="3F9821B0" w:tentative="1">
      <w:start w:val="1"/>
      <w:numFmt w:val="bullet"/>
      <w:lvlText w:val=""/>
      <w:lvlJc w:val="left"/>
      <w:pPr>
        <w:tabs>
          <w:tab w:val="num" w:pos="3600"/>
        </w:tabs>
        <w:ind w:left="3600" w:hanging="360"/>
      </w:pPr>
      <w:rPr>
        <w:rFonts w:ascii="Wingdings 3" w:hAnsi="Wingdings 3" w:hint="default"/>
      </w:rPr>
    </w:lvl>
    <w:lvl w:ilvl="5" w:tplc="E94CB348" w:tentative="1">
      <w:start w:val="1"/>
      <w:numFmt w:val="bullet"/>
      <w:lvlText w:val=""/>
      <w:lvlJc w:val="left"/>
      <w:pPr>
        <w:tabs>
          <w:tab w:val="num" w:pos="4320"/>
        </w:tabs>
        <w:ind w:left="4320" w:hanging="360"/>
      </w:pPr>
      <w:rPr>
        <w:rFonts w:ascii="Wingdings 3" w:hAnsi="Wingdings 3" w:hint="default"/>
      </w:rPr>
    </w:lvl>
    <w:lvl w:ilvl="6" w:tplc="5F92EAB6" w:tentative="1">
      <w:start w:val="1"/>
      <w:numFmt w:val="bullet"/>
      <w:lvlText w:val=""/>
      <w:lvlJc w:val="left"/>
      <w:pPr>
        <w:tabs>
          <w:tab w:val="num" w:pos="5040"/>
        </w:tabs>
        <w:ind w:left="5040" w:hanging="360"/>
      </w:pPr>
      <w:rPr>
        <w:rFonts w:ascii="Wingdings 3" w:hAnsi="Wingdings 3" w:hint="default"/>
      </w:rPr>
    </w:lvl>
    <w:lvl w:ilvl="7" w:tplc="FCBC70F8" w:tentative="1">
      <w:start w:val="1"/>
      <w:numFmt w:val="bullet"/>
      <w:lvlText w:val=""/>
      <w:lvlJc w:val="left"/>
      <w:pPr>
        <w:tabs>
          <w:tab w:val="num" w:pos="5760"/>
        </w:tabs>
        <w:ind w:left="5760" w:hanging="360"/>
      </w:pPr>
      <w:rPr>
        <w:rFonts w:ascii="Wingdings 3" w:hAnsi="Wingdings 3" w:hint="default"/>
      </w:rPr>
    </w:lvl>
    <w:lvl w:ilvl="8" w:tplc="6902E59E"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F843A36"/>
    <w:multiLevelType w:val="hybridMultilevel"/>
    <w:tmpl w:val="6C0A5CC4"/>
    <w:lvl w:ilvl="0" w:tplc="AA62F238">
      <w:start w:val="1"/>
      <w:numFmt w:val="decimal"/>
      <w:lvlText w:val="%1."/>
      <w:lvlJc w:val="left"/>
      <w:pPr>
        <w:ind w:left="1416" w:hanging="990"/>
      </w:pPr>
      <w:rPr>
        <w:rFonts w:hint="default"/>
        <w:b w:val="0"/>
        <w:i w:val="0"/>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5513036B"/>
    <w:multiLevelType w:val="hybridMultilevel"/>
    <w:tmpl w:val="A0A0BE64"/>
    <w:lvl w:ilvl="0" w:tplc="BB8C9ECA">
      <w:start w:val="1"/>
      <w:numFmt w:val="bullet"/>
      <w:lvlText w:val=""/>
      <w:lvlJc w:val="left"/>
      <w:pPr>
        <w:tabs>
          <w:tab w:val="num" w:pos="720"/>
        </w:tabs>
        <w:ind w:left="720" w:hanging="360"/>
      </w:pPr>
      <w:rPr>
        <w:rFonts w:ascii="Wingdings 3" w:hAnsi="Wingdings 3" w:hint="default"/>
      </w:rPr>
    </w:lvl>
    <w:lvl w:ilvl="1" w:tplc="41CA4976" w:tentative="1">
      <w:start w:val="1"/>
      <w:numFmt w:val="bullet"/>
      <w:lvlText w:val=""/>
      <w:lvlJc w:val="left"/>
      <w:pPr>
        <w:tabs>
          <w:tab w:val="num" w:pos="1440"/>
        </w:tabs>
        <w:ind w:left="1440" w:hanging="360"/>
      </w:pPr>
      <w:rPr>
        <w:rFonts w:ascii="Wingdings 3" w:hAnsi="Wingdings 3" w:hint="default"/>
      </w:rPr>
    </w:lvl>
    <w:lvl w:ilvl="2" w:tplc="A6B6025C" w:tentative="1">
      <w:start w:val="1"/>
      <w:numFmt w:val="bullet"/>
      <w:lvlText w:val=""/>
      <w:lvlJc w:val="left"/>
      <w:pPr>
        <w:tabs>
          <w:tab w:val="num" w:pos="2160"/>
        </w:tabs>
        <w:ind w:left="2160" w:hanging="360"/>
      </w:pPr>
      <w:rPr>
        <w:rFonts w:ascii="Wingdings 3" w:hAnsi="Wingdings 3" w:hint="default"/>
      </w:rPr>
    </w:lvl>
    <w:lvl w:ilvl="3" w:tplc="C2105C5E" w:tentative="1">
      <w:start w:val="1"/>
      <w:numFmt w:val="bullet"/>
      <w:lvlText w:val=""/>
      <w:lvlJc w:val="left"/>
      <w:pPr>
        <w:tabs>
          <w:tab w:val="num" w:pos="2880"/>
        </w:tabs>
        <w:ind w:left="2880" w:hanging="360"/>
      </w:pPr>
      <w:rPr>
        <w:rFonts w:ascii="Wingdings 3" w:hAnsi="Wingdings 3" w:hint="default"/>
      </w:rPr>
    </w:lvl>
    <w:lvl w:ilvl="4" w:tplc="E958936C" w:tentative="1">
      <w:start w:val="1"/>
      <w:numFmt w:val="bullet"/>
      <w:lvlText w:val=""/>
      <w:lvlJc w:val="left"/>
      <w:pPr>
        <w:tabs>
          <w:tab w:val="num" w:pos="3600"/>
        </w:tabs>
        <w:ind w:left="3600" w:hanging="360"/>
      </w:pPr>
      <w:rPr>
        <w:rFonts w:ascii="Wingdings 3" w:hAnsi="Wingdings 3" w:hint="default"/>
      </w:rPr>
    </w:lvl>
    <w:lvl w:ilvl="5" w:tplc="23DE42D2" w:tentative="1">
      <w:start w:val="1"/>
      <w:numFmt w:val="bullet"/>
      <w:lvlText w:val=""/>
      <w:lvlJc w:val="left"/>
      <w:pPr>
        <w:tabs>
          <w:tab w:val="num" w:pos="4320"/>
        </w:tabs>
        <w:ind w:left="4320" w:hanging="360"/>
      </w:pPr>
      <w:rPr>
        <w:rFonts w:ascii="Wingdings 3" w:hAnsi="Wingdings 3" w:hint="default"/>
      </w:rPr>
    </w:lvl>
    <w:lvl w:ilvl="6" w:tplc="DC58B372" w:tentative="1">
      <w:start w:val="1"/>
      <w:numFmt w:val="bullet"/>
      <w:lvlText w:val=""/>
      <w:lvlJc w:val="left"/>
      <w:pPr>
        <w:tabs>
          <w:tab w:val="num" w:pos="5040"/>
        </w:tabs>
        <w:ind w:left="5040" w:hanging="360"/>
      </w:pPr>
      <w:rPr>
        <w:rFonts w:ascii="Wingdings 3" w:hAnsi="Wingdings 3" w:hint="default"/>
      </w:rPr>
    </w:lvl>
    <w:lvl w:ilvl="7" w:tplc="90269B4E" w:tentative="1">
      <w:start w:val="1"/>
      <w:numFmt w:val="bullet"/>
      <w:lvlText w:val=""/>
      <w:lvlJc w:val="left"/>
      <w:pPr>
        <w:tabs>
          <w:tab w:val="num" w:pos="5760"/>
        </w:tabs>
        <w:ind w:left="5760" w:hanging="360"/>
      </w:pPr>
      <w:rPr>
        <w:rFonts w:ascii="Wingdings 3" w:hAnsi="Wingdings 3" w:hint="default"/>
      </w:rPr>
    </w:lvl>
    <w:lvl w:ilvl="8" w:tplc="8222BC2A"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9625BE1"/>
    <w:multiLevelType w:val="hybridMultilevel"/>
    <w:tmpl w:val="068EBBD2"/>
    <w:lvl w:ilvl="0" w:tplc="0A1ACFBA">
      <w:start w:val="1"/>
      <w:numFmt w:val="bullet"/>
      <w:lvlText w:val=""/>
      <w:lvlJc w:val="left"/>
      <w:pPr>
        <w:tabs>
          <w:tab w:val="num" w:pos="720"/>
        </w:tabs>
        <w:ind w:left="720" w:hanging="360"/>
      </w:pPr>
      <w:rPr>
        <w:rFonts w:ascii="Wingdings 3" w:hAnsi="Wingdings 3" w:hint="default"/>
      </w:rPr>
    </w:lvl>
    <w:lvl w:ilvl="1" w:tplc="91143FCC" w:tentative="1">
      <w:start w:val="1"/>
      <w:numFmt w:val="bullet"/>
      <w:lvlText w:val=""/>
      <w:lvlJc w:val="left"/>
      <w:pPr>
        <w:tabs>
          <w:tab w:val="num" w:pos="1440"/>
        </w:tabs>
        <w:ind w:left="1440" w:hanging="360"/>
      </w:pPr>
      <w:rPr>
        <w:rFonts w:ascii="Wingdings 3" w:hAnsi="Wingdings 3" w:hint="default"/>
      </w:rPr>
    </w:lvl>
    <w:lvl w:ilvl="2" w:tplc="E3B41C8E" w:tentative="1">
      <w:start w:val="1"/>
      <w:numFmt w:val="bullet"/>
      <w:lvlText w:val=""/>
      <w:lvlJc w:val="left"/>
      <w:pPr>
        <w:tabs>
          <w:tab w:val="num" w:pos="2160"/>
        </w:tabs>
        <w:ind w:left="2160" w:hanging="360"/>
      </w:pPr>
      <w:rPr>
        <w:rFonts w:ascii="Wingdings 3" w:hAnsi="Wingdings 3" w:hint="default"/>
      </w:rPr>
    </w:lvl>
    <w:lvl w:ilvl="3" w:tplc="E5E4E99A" w:tentative="1">
      <w:start w:val="1"/>
      <w:numFmt w:val="bullet"/>
      <w:lvlText w:val=""/>
      <w:lvlJc w:val="left"/>
      <w:pPr>
        <w:tabs>
          <w:tab w:val="num" w:pos="2880"/>
        </w:tabs>
        <w:ind w:left="2880" w:hanging="360"/>
      </w:pPr>
      <w:rPr>
        <w:rFonts w:ascii="Wingdings 3" w:hAnsi="Wingdings 3" w:hint="default"/>
      </w:rPr>
    </w:lvl>
    <w:lvl w:ilvl="4" w:tplc="45043B76" w:tentative="1">
      <w:start w:val="1"/>
      <w:numFmt w:val="bullet"/>
      <w:lvlText w:val=""/>
      <w:lvlJc w:val="left"/>
      <w:pPr>
        <w:tabs>
          <w:tab w:val="num" w:pos="3600"/>
        </w:tabs>
        <w:ind w:left="3600" w:hanging="360"/>
      </w:pPr>
      <w:rPr>
        <w:rFonts w:ascii="Wingdings 3" w:hAnsi="Wingdings 3" w:hint="default"/>
      </w:rPr>
    </w:lvl>
    <w:lvl w:ilvl="5" w:tplc="B13A741C" w:tentative="1">
      <w:start w:val="1"/>
      <w:numFmt w:val="bullet"/>
      <w:lvlText w:val=""/>
      <w:lvlJc w:val="left"/>
      <w:pPr>
        <w:tabs>
          <w:tab w:val="num" w:pos="4320"/>
        </w:tabs>
        <w:ind w:left="4320" w:hanging="360"/>
      </w:pPr>
      <w:rPr>
        <w:rFonts w:ascii="Wingdings 3" w:hAnsi="Wingdings 3" w:hint="default"/>
      </w:rPr>
    </w:lvl>
    <w:lvl w:ilvl="6" w:tplc="B9CC3A0E" w:tentative="1">
      <w:start w:val="1"/>
      <w:numFmt w:val="bullet"/>
      <w:lvlText w:val=""/>
      <w:lvlJc w:val="left"/>
      <w:pPr>
        <w:tabs>
          <w:tab w:val="num" w:pos="5040"/>
        </w:tabs>
        <w:ind w:left="5040" w:hanging="360"/>
      </w:pPr>
      <w:rPr>
        <w:rFonts w:ascii="Wingdings 3" w:hAnsi="Wingdings 3" w:hint="default"/>
      </w:rPr>
    </w:lvl>
    <w:lvl w:ilvl="7" w:tplc="73F0255A" w:tentative="1">
      <w:start w:val="1"/>
      <w:numFmt w:val="bullet"/>
      <w:lvlText w:val=""/>
      <w:lvlJc w:val="left"/>
      <w:pPr>
        <w:tabs>
          <w:tab w:val="num" w:pos="5760"/>
        </w:tabs>
        <w:ind w:left="5760" w:hanging="360"/>
      </w:pPr>
      <w:rPr>
        <w:rFonts w:ascii="Wingdings 3" w:hAnsi="Wingdings 3" w:hint="default"/>
      </w:rPr>
    </w:lvl>
    <w:lvl w:ilvl="8" w:tplc="369EDCB2"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A106663"/>
    <w:multiLevelType w:val="hybridMultilevel"/>
    <w:tmpl w:val="6ED4303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C3525A2"/>
    <w:multiLevelType w:val="hybridMultilevel"/>
    <w:tmpl w:val="07BE53D4"/>
    <w:lvl w:ilvl="0" w:tplc="45343284">
      <w:start w:val="1"/>
      <w:numFmt w:val="bullet"/>
      <w:lvlText w:val=""/>
      <w:lvlJc w:val="left"/>
      <w:pPr>
        <w:tabs>
          <w:tab w:val="num" w:pos="720"/>
        </w:tabs>
        <w:ind w:left="720" w:hanging="360"/>
      </w:pPr>
      <w:rPr>
        <w:rFonts w:ascii="Wingdings 3" w:hAnsi="Wingdings 3" w:hint="default"/>
      </w:rPr>
    </w:lvl>
    <w:lvl w:ilvl="1" w:tplc="5CB29A56" w:tentative="1">
      <w:start w:val="1"/>
      <w:numFmt w:val="bullet"/>
      <w:lvlText w:val=""/>
      <w:lvlJc w:val="left"/>
      <w:pPr>
        <w:tabs>
          <w:tab w:val="num" w:pos="1440"/>
        </w:tabs>
        <w:ind w:left="1440" w:hanging="360"/>
      </w:pPr>
      <w:rPr>
        <w:rFonts w:ascii="Wingdings 3" w:hAnsi="Wingdings 3" w:hint="default"/>
      </w:rPr>
    </w:lvl>
    <w:lvl w:ilvl="2" w:tplc="640ED814" w:tentative="1">
      <w:start w:val="1"/>
      <w:numFmt w:val="bullet"/>
      <w:lvlText w:val=""/>
      <w:lvlJc w:val="left"/>
      <w:pPr>
        <w:tabs>
          <w:tab w:val="num" w:pos="2160"/>
        </w:tabs>
        <w:ind w:left="2160" w:hanging="360"/>
      </w:pPr>
      <w:rPr>
        <w:rFonts w:ascii="Wingdings 3" w:hAnsi="Wingdings 3" w:hint="default"/>
      </w:rPr>
    </w:lvl>
    <w:lvl w:ilvl="3" w:tplc="2026A7EE" w:tentative="1">
      <w:start w:val="1"/>
      <w:numFmt w:val="bullet"/>
      <w:lvlText w:val=""/>
      <w:lvlJc w:val="left"/>
      <w:pPr>
        <w:tabs>
          <w:tab w:val="num" w:pos="2880"/>
        </w:tabs>
        <w:ind w:left="2880" w:hanging="360"/>
      </w:pPr>
      <w:rPr>
        <w:rFonts w:ascii="Wingdings 3" w:hAnsi="Wingdings 3" w:hint="default"/>
      </w:rPr>
    </w:lvl>
    <w:lvl w:ilvl="4" w:tplc="DD9C25C4" w:tentative="1">
      <w:start w:val="1"/>
      <w:numFmt w:val="bullet"/>
      <w:lvlText w:val=""/>
      <w:lvlJc w:val="left"/>
      <w:pPr>
        <w:tabs>
          <w:tab w:val="num" w:pos="3600"/>
        </w:tabs>
        <w:ind w:left="3600" w:hanging="360"/>
      </w:pPr>
      <w:rPr>
        <w:rFonts w:ascii="Wingdings 3" w:hAnsi="Wingdings 3" w:hint="default"/>
      </w:rPr>
    </w:lvl>
    <w:lvl w:ilvl="5" w:tplc="1A4AF654" w:tentative="1">
      <w:start w:val="1"/>
      <w:numFmt w:val="bullet"/>
      <w:lvlText w:val=""/>
      <w:lvlJc w:val="left"/>
      <w:pPr>
        <w:tabs>
          <w:tab w:val="num" w:pos="4320"/>
        </w:tabs>
        <w:ind w:left="4320" w:hanging="360"/>
      </w:pPr>
      <w:rPr>
        <w:rFonts w:ascii="Wingdings 3" w:hAnsi="Wingdings 3" w:hint="default"/>
      </w:rPr>
    </w:lvl>
    <w:lvl w:ilvl="6" w:tplc="9F5C0866" w:tentative="1">
      <w:start w:val="1"/>
      <w:numFmt w:val="bullet"/>
      <w:lvlText w:val=""/>
      <w:lvlJc w:val="left"/>
      <w:pPr>
        <w:tabs>
          <w:tab w:val="num" w:pos="5040"/>
        </w:tabs>
        <w:ind w:left="5040" w:hanging="360"/>
      </w:pPr>
      <w:rPr>
        <w:rFonts w:ascii="Wingdings 3" w:hAnsi="Wingdings 3" w:hint="default"/>
      </w:rPr>
    </w:lvl>
    <w:lvl w:ilvl="7" w:tplc="8CFE6BFC" w:tentative="1">
      <w:start w:val="1"/>
      <w:numFmt w:val="bullet"/>
      <w:lvlText w:val=""/>
      <w:lvlJc w:val="left"/>
      <w:pPr>
        <w:tabs>
          <w:tab w:val="num" w:pos="5760"/>
        </w:tabs>
        <w:ind w:left="5760" w:hanging="360"/>
      </w:pPr>
      <w:rPr>
        <w:rFonts w:ascii="Wingdings 3" w:hAnsi="Wingdings 3" w:hint="default"/>
      </w:rPr>
    </w:lvl>
    <w:lvl w:ilvl="8" w:tplc="2C02B170"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E7B6808"/>
    <w:multiLevelType w:val="hybridMultilevel"/>
    <w:tmpl w:val="B4BE8F0A"/>
    <w:lvl w:ilvl="0" w:tplc="F4EE0BBC">
      <w:start w:val="1"/>
      <w:numFmt w:val="bullet"/>
      <w:lvlText w:val="•"/>
      <w:lvlJc w:val="left"/>
      <w:pPr>
        <w:tabs>
          <w:tab w:val="num" w:pos="720"/>
        </w:tabs>
        <w:ind w:left="720" w:hanging="360"/>
      </w:pPr>
      <w:rPr>
        <w:rFonts w:ascii="Arial" w:hAnsi="Arial" w:hint="default"/>
      </w:rPr>
    </w:lvl>
    <w:lvl w:ilvl="1" w:tplc="A97C9F10" w:tentative="1">
      <w:start w:val="1"/>
      <w:numFmt w:val="bullet"/>
      <w:lvlText w:val="•"/>
      <w:lvlJc w:val="left"/>
      <w:pPr>
        <w:tabs>
          <w:tab w:val="num" w:pos="1440"/>
        </w:tabs>
        <w:ind w:left="1440" w:hanging="360"/>
      </w:pPr>
      <w:rPr>
        <w:rFonts w:ascii="Arial" w:hAnsi="Arial" w:hint="default"/>
      </w:rPr>
    </w:lvl>
    <w:lvl w:ilvl="2" w:tplc="A0CE98AA" w:tentative="1">
      <w:start w:val="1"/>
      <w:numFmt w:val="bullet"/>
      <w:lvlText w:val="•"/>
      <w:lvlJc w:val="left"/>
      <w:pPr>
        <w:tabs>
          <w:tab w:val="num" w:pos="2160"/>
        </w:tabs>
        <w:ind w:left="2160" w:hanging="360"/>
      </w:pPr>
      <w:rPr>
        <w:rFonts w:ascii="Arial" w:hAnsi="Arial" w:hint="default"/>
      </w:rPr>
    </w:lvl>
    <w:lvl w:ilvl="3" w:tplc="60AE4B0C" w:tentative="1">
      <w:start w:val="1"/>
      <w:numFmt w:val="bullet"/>
      <w:lvlText w:val="•"/>
      <w:lvlJc w:val="left"/>
      <w:pPr>
        <w:tabs>
          <w:tab w:val="num" w:pos="2880"/>
        </w:tabs>
        <w:ind w:left="2880" w:hanging="360"/>
      </w:pPr>
      <w:rPr>
        <w:rFonts w:ascii="Arial" w:hAnsi="Arial" w:hint="default"/>
      </w:rPr>
    </w:lvl>
    <w:lvl w:ilvl="4" w:tplc="5B44B3E8" w:tentative="1">
      <w:start w:val="1"/>
      <w:numFmt w:val="bullet"/>
      <w:lvlText w:val="•"/>
      <w:lvlJc w:val="left"/>
      <w:pPr>
        <w:tabs>
          <w:tab w:val="num" w:pos="3600"/>
        </w:tabs>
        <w:ind w:left="3600" w:hanging="360"/>
      </w:pPr>
      <w:rPr>
        <w:rFonts w:ascii="Arial" w:hAnsi="Arial" w:hint="default"/>
      </w:rPr>
    </w:lvl>
    <w:lvl w:ilvl="5" w:tplc="4E5A2150" w:tentative="1">
      <w:start w:val="1"/>
      <w:numFmt w:val="bullet"/>
      <w:lvlText w:val="•"/>
      <w:lvlJc w:val="left"/>
      <w:pPr>
        <w:tabs>
          <w:tab w:val="num" w:pos="4320"/>
        </w:tabs>
        <w:ind w:left="4320" w:hanging="360"/>
      </w:pPr>
      <w:rPr>
        <w:rFonts w:ascii="Arial" w:hAnsi="Arial" w:hint="default"/>
      </w:rPr>
    </w:lvl>
    <w:lvl w:ilvl="6" w:tplc="81226474" w:tentative="1">
      <w:start w:val="1"/>
      <w:numFmt w:val="bullet"/>
      <w:lvlText w:val="•"/>
      <w:lvlJc w:val="left"/>
      <w:pPr>
        <w:tabs>
          <w:tab w:val="num" w:pos="5040"/>
        </w:tabs>
        <w:ind w:left="5040" w:hanging="360"/>
      </w:pPr>
      <w:rPr>
        <w:rFonts w:ascii="Arial" w:hAnsi="Arial" w:hint="default"/>
      </w:rPr>
    </w:lvl>
    <w:lvl w:ilvl="7" w:tplc="54F6F8EA" w:tentative="1">
      <w:start w:val="1"/>
      <w:numFmt w:val="bullet"/>
      <w:lvlText w:val="•"/>
      <w:lvlJc w:val="left"/>
      <w:pPr>
        <w:tabs>
          <w:tab w:val="num" w:pos="5760"/>
        </w:tabs>
        <w:ind w:left="5760" w:hanging="360"/>
      </w:pPr>
      <w:rPr>
        <w:rFonts w:ascii="Arial" w:hAnsi="Arial" w:hint="default"/>
      </w:rPr>
    </w:lvl>
    <w:lvl w:ilvl="8" w:tplc="B99874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DF0671"/>
    <w:multiLevelType w:val="hybridMultilevel"/>
    <w:tmpl w:val="88A8377E"/>
    <w:lvl w:ilvl="0" w:tplc="642EC37C">
      <w:start w:val="1"/>
      <w:numFmt w:val="bullet"/>
      <w:lvlText w:val=""/>
      <w:lvlJc w:val="left"/>
      <w:pPr>
        <w:tabs>
          <w:tab w:val="num" w:pos="720"/>
        </w:tabs>
        <w:ind w:left="720" w:hanging="360"/>
      </w:pPr>
      <w:rPr>
        <w:rFonts w:ascii="Wingdings 3" w:hAnsi="Wingdings 3" w:hint="default"/>
      </w:rPr>
    </w:lvl>
    <w:lvl w:ilvl="1" w:tplc="03F2C6C2">
      <w:start w:val="258"/>
      <w:numFmt w:val="bullet"/>
      <w:lvlText w:val=""/>
      <w:lvlJc w:val="left"/>
      <w:pPr>
        <w:tabs>
          <w:tab w:val="num" w:pos="1440"/>
        </w:tabs>
        <w:ind w:left="1440" w:hanging="360"/>
      </w:pPr>
      <w:rPr>
        <w:rFonts w:ascii="Wingdings 3" w:hAnsi="Wingdings 3" w:hint="default"/>
      </w:rPr>
    </w:lvl>
    <w:lvl w:ilvl="2" w:tplc="8E607354" w:tentative="1">
      <w:start w:val="1"/>
      <w:numFmt w:val="bullet"/>
      <w:lvlText w:val=""/>
      <w:lvlJc w:val="left"/>
      <w:pPr>
        <w:tabs>
          <w:tab w:val="num" w:pos="2160"/>
        </w:tabs>
        <w:ind w:left="2160" w:hanging="360"/>
      </w:pPr>
      <w:rPr>
        <w:rFonts w:ascii="Wingdings 3" w:hAnsi="Wingdings 3" w:hint="default"/>
      </w:rPr>
    </w:lvl>
    <w:lvl w:ilvl="3" w:tplc="DAF0ADF2" w:tentative="1">
      <w:start w:val="1"/>
      <w:numFmt w:val="bullet"/>
      <w:lvlText w:val=""/>
      <w:lvlJc w:val="left"/>
      <w:pPr>
        <w:tabs>
          <w:tab w:val="num" w:pos="2880"/>
        </w:tabs>
        <w:ind w:left="2880" w:hanging="360"/>
      </w:pPr>
      <w:rPr>
        <w:rFonts w:ascii="Wingdings 3" w:hAnsi="Wingdings 3" w:hint="default"/>
      </w:rPr>
    </w:lvl>
    <w:lvl w:ilvl="4" w:tplc="CE4E0A98" w:tentative="1">
      <w:start w:val="1"/>
      <w:numFmt w:val="bullet"/>
      <w:lvlText w:val=""/>
      <w:lvlJc w:val="left"/>
      <w:pPr>
        <w:tabs>
          <w:tab w:val="num" w:pos="3600"/>
        </w:tabs>
        <w:ind w:left="3600" w:hanging="360"/>
      </w:pPr>
      <w:rPr>
        <w:rFonts w:ascii="Wingdings 3" w:hAnsi="Wingdings 3" w:hint="default"/>
      </w:rPr>
    </w:lvl>
    <w:lvl w:ilvl="5" w:tplc="E6169950" w:tentative="1">
      <w:start w:val="1"/>
      <w:numFmt w:val="bullet"/>
      <w:lvlText w:val=""/>
      <w:lvlJc w:val="left"/>
      <w:pPr>
        <w:tabs>
          <w:tab w:val="num" w:pos="4320"/>
        </w:tabs>
        <w:ind w:left="4320" w:hanging="360"/>
      </w:pPr>
      <w:rPr>
        <w:rFonts w:ascii="Wingdings 3" w:hAnsi="Wingdings 3" w:hint="default"/>
      </w:rPr>
    </w:lvl>
    <w:lvl w:ilvl="6" w:tplc="2506B4F4" w:tentative="1">
      <w:start w:val="1"/>
      <w:numFmt w:val="bullet"/>
      <w:lvlText w:val=""/>
      <w:lvlJc w:val="left"/>
      <w:pPr>
        <w:tabs>
          <w:tab w:val="num" w:pos="5040"/>
        </w:tabs>
        <w:ind w:left="5040" w:hanging="360"/>
      </w:pPr>
      <w:rPr>
        <w:rFonts w:ascii="Wingdings 3" w:hAnsi="Wingdings 3" w:hint="default"/>
      </w:rPr>
    </w:lvl>
    <w:lvl w:ilvl="7" w:tplc="7A86037E" w:tentative="1">
      <w:start w:val="1"/>
      <w:numFmt w:val="bullet"/>
      <w:lvlText w:val=""/>
      <w:lvlJc w:val="left"/>
      <w:pPr>
        <w:tabs>
          <w:tab w:val="num" w:pos="5760"/>
        </w:tabs>
        <w:ind w:left="5760" w:hanging="360"/>
      </w:pPr>
      <w:rPr>
        <w:rFonts w:ascii="Wingdings 3" w:hAnsi="Wingdings 3" w:hint="default"/>
      </w:rPr>
    </w:lvl>
    <w:lvl w:ilvl="8" w:tplc="63AAD7F2"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11655DF"/>
    <w:multiLevelType w:val="hybridMultilevel"/>
    <w:tmpl w:val="1600436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2407BC6"/>
    <w:multiLevelType w:val="hybridMultilevel"/>
    <w:tmpl w:val="7AAEFB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57F136C"/>
    <w:multiLevelType w:val="hybridMultilevel"/>
    <w:tmpl w:val="9508BEFA"/>
    <w:lvl w:ilvl="0" w:tplc="FD24D642">
      <w:start w:val="1"/>
      <w:numFmt w:val="bullet"/>
      <w:lvlText w:val=""/>
      <w:lvlJc w:val="left"/>
      <w:pPr>
        <w:tabs>
          <w:tab w:val="num" w:pos="720"/>
        </w:tabs>
        <w:ind w:left="720" w:hanging="360"/>
      </w:pPr>
      <w:rPr>
        <w:rFonts w:ascii="Wingdings 3" w:hAnsi="Wingdings 3" w:hint="default"/>
      </w:rPr>
    </w:lvl>
    <w:lvl w:ilvl="1" w:tplc="3CA4EF62" w:tentative="1">
      <w:start w:val="1"/>
      <w:numFmt w:val="bullet"/>
      <w:lvlText w:val=""/>
      <w:lvlJc w:val="left"/>
      <w:pPr>
        <w:tabs>
          <w:tab w:val="num" w:pos="1440"/>
        </w:tabs>
        <w:ind w:left="1440" w:hanging="360"/>
      </w:pPr>
      <w:rPr>
        <w:rFonts w:ascii="Wingdings 3" w:hAnsi="Wingdings 3" w:hint="default"/>
      </w:rPr>
    </w:lvl>
    <w:lvl w:ilvl="2" w:tplc="322E6B50" w:tentative="1">
      <w:start w:val="1"/>
      <w:numFmt w:val="bullet"/>
      <w:lvlText w:val=""/>
      <w:lvlJc w:val="left"/>
      <w:pPr>
        <w:tabs>
          <w:tab w:val="num" w:pos="2160"/>
        </w:tabs>
        <w:ind w:left="2160" w:hanging="360"/>
      </w:pPr>
      <w:rPr>
        <w:rFonts w:ascii="Wingdings 3" w:hAnsi="Wingdings 3" w:hint="default"/>
      </w:rPr>
    </w:lvl>
    <w:lvl w:ilvl="3" w:tplc="7B5A8B58" w:tentative="1">
      <w:start w:val="1"/>
      <w:numFmt w:val="bullet"/>
      <w:lvlText w:val=""/>
      <w:lvlJc w:val="left"/>
      <w:pPr>
        <w:tabs>
          <w:tab w:val="num" w:pos="2880"/>
        </w:tabs>
        <w:ind w:left="2880" w:hanging="360"/>
      </w:pPr>
      <w:rPr>
        <w:rFonts w:ascii="Wingdings 3" w:hAnsi="Wingdings 3" w:hint="default"/>
      </w:rPr>
    </w:lvl>
    <w:lvl w:ilvl="4" w:tplc="5850724C" w:tentative="1">
      <w:start w:val="1"/>
      <w:numFmt w:val="bullet"/>
      <w:lvlText w:val=""/>
      <w:lvlJc w:val="left"/>
      <w:pPr>
        <w:tabs>
          <w:tab w:val="num" w:pos="3600"/>
        </w:tabs>
        <w:ind w:left="3600" w:hanging="360"/>
      </w:pPr>
      <w:rPr>
        <w:rFonts w:ascii="Wingdings 3" w:hAnsi="Wingdings 3" w:hint="default"/>
      </w:rPr>
    </w:lvl>
    <w:lvl w:ilvl="5" w:tplc="6220D936" w:tentative="1">
      <w:start w:val="1"/>
      <w:numFmt w:val="bullet"/>
      <w:lvlText w:val=""/>
      <w:lvlJc w:val="left"/>
      <w:pPr>
        <w:tabs>
          <w:tab w:val="num" w:pos="4320"/>
        </w:tabs>
        <w:ind w:left="4320" w:hanging="360"/>
      </w:pPr>
      <w:rPr>
        <w:rFonts w:ascii="Wingdings 3" w:hAnsi="Wingdings 3" w:hint="default"/>
      </w:rPr>
    </w:lvl>
    <w:lvl w:ilvl="6" w:tplc="A53A3F44" w:tentative="1">
      <w:start w:val="1"/>
      <w:numFmt w:val="bullet"/>
      <w:lvlText w:val=""/>
      <w:lvlJc w:val="left"/>
      <w:pPr>
        <w:tabs>
          <w:tab w:val="num" w:pos="5040"/>
        </w:tabs>
        <w:ind w:left="5040" w:hanging="360"/>
      </w:pPr>
      <w:rPr>
        <w:rFonts w:ascii="Wingdings 3" w:hAnsi="Wingdings 3" w:hint="default"/>
      </w:rPr>
    </w:lvl>
    <w:lvl w:ilvl="7" w:tplc="69CAD30C" w:tentative="1">
      <w:start w:val="1"/>
      <w:numFmt w:val="bullet"/>
      <w:lvlText w:val=""/>
      <w:lvlJc w:val="left"/>
      <w:pPr>
        <w:tabs>
          <w:tab w:val="num" w:pos="5760"/>
        </w:tabs>
        <w:ind w:left="5760" w:hanging="360"/>
      </w:pPr>
      <w:rPr>
        <w:rFonts w:ascii="Wingdings 3" w:hAnsi="Wingdings 3" w:hint="default"/>
      </w:rPr>
    </w:lvl>
    <w:lvl w:ilvl="8" w:tplc="ECA04912"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6BD1C2E"/>
    <w:multiLevelType w:val="hybridMultilevel"/>
    <w:tmpl w:val="7BF4C7D8"/>
    <w:lvl w:ilvl="0" w:tplc="1ED88A46">
      <w:start w:val="1"/>
      <w:numFmt w:val="bullet"/>
      <w:lvlText w:val=""/>
      <w:lvlJc w:val="left"/>
      <w:pPr>
        <w:tabs>
          <w:tab w:val="num" w:pos="720"/>
        </w:tabs>
        <w:ind w:left="720" w:hanging="360"/>
      </w:pPr>
      <w:rPr>
        <w:rFonts w:ascii="Wingdings 3" w:hAnsi="Wingdings 3" w:hint="default"/>
      </w:rPr>
    </w:lvl>
    <w:lvl w:ilvl="1" w:tplc="FF9A6CD6" w:tentative="1">
      <w:start w:val="1"/>
      <w:numFmt w:val="bullet"/>
      <w:lvlText w:val=""/>
      <w:lvlJc w:val="left"/>
      <w:pPr>
        <w:tabs>
          <w:tab w:val="num" w:pos="1440"/>
        </w:tabs>
        <w:ind w:left="1440" w:hanging="360"/>
      </w:pPr>
      <w:rPr>
        <w:rFonts w:ascii="Wingdings 3" w:hAnsi="Wingdings 3" w:hint="default"/>
      </w:rPr>
    </w:lvl>
    <w:lvl w:ilvl="2" w:tplc="DA6628E0" w:tentative="1">
      <w:start w:val="1"/>
      <w:numFmt w:val="bullet"/>
      <w:lvlText w:val=""/>
      <w:lvlJc w:val="left"/>
      <w:pPr>
        <w:tabs>
          <w:tab w:val="num" w:pos="2160"/>
        </w:tabs>
        <w:ind w:left="2160" w:hanging="360"/>
      </w:pPr>
      <w:rPr>
        <w:rFonts w:ascii="Wingdings 3" w:hAnsi="Wingdings 3" w:hint="default"/>
      </w:rPr>
    </w:lvl>
    <w:lvl w:ilvl="3" w:tplc="A5367128" w:tentative="1">
      <w:start w:val="1"/>
      <w:numFmt w:val="bullet"/>
      <w:lvlText w:val=""/>
      <w:lvlJc w:val="left"/>
      <w:pPr>
        <w:tabs>
          <w:tab w:val="num" w:pos="2880"/>
        </w:tabs>
        <w:ind w:left="2880" w:hanging="360"/>
      </w:pPr>
      <w:rPr>
        <w:rFonts w:ascii="Wingdings 3" w:hAnsi="Wingdings 3" w:hint="default"/>
      </w:rPr>
    </w:lvl>
    <w:lvl w:ilvl="4" w:tplc="AD76FA4A" w:tentative="1">
      <w:start w:val="1"/>
      <w:numFmt w:val="bullet"/>
      <w:lvlText w:val=""/>
      <w:lvlJc w:val="left"/>
      <w:pPr>
        <w:tabs>
          <w:tab w:val="num" w:pos="3600"/>
        </w:tabs>
        <w:ind w:left="3600" w:hanging="360"/>
      </w:pPr>
      <w:rPr>
        <w:rFonts w:ascii="Wingdings 3" w:hAnsi="Wingdings 3" w:hint="default"/>
      </w:rPr>
    </w:lvl>
    <w:lvl w:ilvl="5" w:tplc="AA7CFB9A" w:tentative="1">
      <w:start w:val="1"/>
      <w:numFmt w:val="bullet"/>
      <w:lvlText w:val=""/>
      <w:lvlJc w:val="left"/>
      <w:pPr>
        <w:tabs>
          <w:tab w:val="num" w:pos="4320"/>
        </w:tabs>
        <w:ind w:left="4320" w:hanging="360"/>
      </w:pPr>
      <w:rPr>
        <w:rFonts w:ascii="Wingdings 3" w:hAnsi="Wingdings 3" w:hint="default"/>
      </w:rPr>
    </w:lvl>
    <w:lvl w:ilvl="6" w:tplc="D966B9B0" w:tentative="1">
      <w:start w:val="1"/>
      <w:numFmt w:val="bullet"/>
      <w:lvlText w:val=""/>
      <w:lvlJc w:val="left"/>
      <w:pPr>
        <w:tabs>
          <w:tab w:val="num" w:pos="5040"/>
        </w:tabs>
        <w:ind w:left="5040" w:hanging="360"/>
      </w:pPr>
      <w:rPr>
        <w:rFonts w:ascii="Wingdings 3" w:hAnsi="Wingdings 3" w:hint="default"/>
      </w:rPr>
    </w:lvl>
    <w:lvl w:ilvl="7" w:tplc="2B40B270" w:tentative="1">
      <w:start w:val="1"/>
      <w:numFmt w:val="bullet"/>
      <w:lvlText w:val=""/>
      <w:lvlJc w:val="left"/>
      <w:pPr>
        <w:tabs>
          <w:tab w:val="num" w:pos="5760"/>
        </w:tabs>
        <w:ind w:left="5760" w:hanging="360"/>
      </w:pPr>
      <w:rPr>
        <w:rFonts w:ascii="Wingdings 3" w:hAnsi="Wingdings 3" w:hint="default"/>
      </w:rPr>
    </w:lvl>
    <w:lvl w:ilvl="8" w:tplc="147C550C"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6EC142D4"/>
    <w:multiLevelType w:val="hybridMultilevel"/>
    <w:tmpl w:val="36FCCC3C"/>
    <w:lvl w:ilvl="0" w:tplc="BA945EA2">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4A11A4"/>
    <w:multiLevelType w:val="hybridMultilevel"/>
    <w:tmpl w:val="03F63866"/>
    <w:lvl w:ilvl="0" w:tplc="3A5A0FC2">
      <w:start w:val="1"/>
      <w:numFmt w:val="decimal"/>
      <w:lvlText w:val="%1."/>
      <w:lvlJc w:val="left"/>
      <w:pPr>
        <w:ind w:left="1648" w:hanging="360"/>
      </w:pPr>
      <w:rPr>
        <w:rFonts w:hint="default"/>
        <w:b w:val="0"/>
      </w:rPr>
    </w:lvl>
    <w:lvl w:ilvl="1" w:tplc="04270019" w:tentative="1">
      <w:start w:val="1"/>
      <w:numFmt w:val="lowerLetter"/>
      <w:lvlText w:val="%2."/>
      <w:lvlJc w:val="left"/>
      <w:pPr>
        <w:ind w:left="2264" w:hanging="360"/>
      </w:pPr>
    </w:lvl>
    <w:lvl w:ilvl="2" w:tplc="0427001B" w:tentative="1">
      <w:start w:val="1"/>
      <w:numFmt w:val="lowerRoman"/>
      <w:lvlText w:val="%3."/>
      <w:lvlJc w:val="right"/>
      <w:pPr>
        <w:ind w:left="2984" w:hanging="180"/>
      </w:pPr>
    </w:lvl>
    <w:lvl w:ilvl="3" w:tplc="0427000F" w:tentative="1">
      <w:start w:val="1"/>
      <w:numFmt w:val="decimal"/>
      <w:lvlText w:val="%4."/>
      <w:lvlJc w:val="left"/>
      <w:pPr>
        <w:ind w:left="3704" w:hanging="360"/>
      </w:pPr>
    </w:lvl>
    <w:lvl w:ilvl="4" w:tplc="04270019" w:tentative="1">
      <w:start w:val="1"/>
      <w:numFmt w:val="lowerLetter"/>
      <w:lvlText w:val="%5."/>
      <w:lvlJc w:val="left"/>
      <w:pPr>
        <w:ind w:left="4424" w:hanging="360"/>
      </w:pPr>
    </w:lvl>
    <w:lvl w:ilvl="5" w:tplc="0427001B" w:tentative="1">
      <w:start w:val="1"/>
      <w:numFmt w:val="lowerRoman"/>
      <w:lvlText w:val="%6."/>
      <w:lvlJc w:val="right"/>
      <w:pPr>
        <w:ind w:left="5144" w:hanging="180"/>
      </w:pPr>
    </w:lvl>
    <w:lvl w:ilvl="6" w:tplc="0427000F" w:tentative="1">
      <w:start w:val="1"/>
      <w:numFmt w:val="decimal"/>
      <w:lvlText w:val="%7."/>
      <w:lvlJc w:val="left"/>
      <w:pPr>
        <w:ind w:left="5864" w:hanging="360"/>
      </w:pPr>
    </w:lvl>
    <w:lvl w:ilvl="7" w:tplc="04270019" w:tentative="1">
      <w:start w:val="1"/>
      <w:numFmt w:val="lowerLetter"/>
      <w:lvlText w:val="%8."/>
      <w:lvlJc w:val="left"/>
      <w:pPr>
        <w:ind w:left="6584" w:hanging="360"/>
      </w:pPr>
    </w:lvl>
    <w:lvl w:ilvl="8" w:tplc="0427001B" w:tentative="1">
      <w:start w:val="1"/>
      <w:numFmt w:val="lowerRoman"/>
      <w:lvlText w:val="%9."/>
      <w:lvlJc w:val="right"/>
      <w:pPr>
        <w:ind w:left="7304" w:hanging="180"/>
      </w:pPr>
    </w:lvl>
  </w:abstractNum>
  <w:abstractNum w:abstractNumId="31" w15:restartNumberingAfterBreak="0">
    <w:nsid w:val="72556433"/>
    <w:multiLevelType w:val="hybridMultilevel"/>
    <w:tmpl w:val="9EFA4D48"/>
    <w:lvl w:ilvl="0" w:tplc="56124A4E">
      <w:start w:val="1"/>
      <w:numFmt w:val="bullet"/>
      <w:lvlText w:val=""/>
      <w:lvlJc w:val="left"/>
      <w:pPr>
        <w:tabs>
          <w:tab w:val="num" w:pos="720"/>
        </w:tabs>
        <w:ind w:left="720" w:hanging="360"/>
      </w:pPr>
      <w:rPr>
        <w:rFonts w:ascii="Wingdings 3" w:hAnsi="Wingdings 3" w:hint="default"/>
      </w:rPr>
    </w:lvl>
    <w:lvl w:ilvl="1" w:tplc="2746ECC8" w:tentative="1">
      <w:start w:val="1"/>
      <w:numFmt w:val="bullet"/>
      <w:lvlText w:val=""/>
      <w:lvlJc w:val="left"/>
      <w:pPr>
        <w:tabs>
          <w:tab w:val="num" w:pos="1440"/>
        </w:tabs>
        <w:ind w:left="1440" w:hanging="360"/>
      </w:pPr>
      <w:rPr>
        <w:rFonts w:ascii="Wingdings 3" w:hAnsi="Wingdings 3" w:hint="default"/>
      </w:rPr>
    </w:lvl>
    <w:lvl w:ilvl="2" w:tplc="58DA032A" w:tentative="1">
      <w:start w:val="1"/>
      <w:numFmt w:val="bullet"/>
      <w:lvlText w:val=""/>
      <w:lvlJc w:val="left"/>
      <w:pPr>
        <w:tabs>
          <w:tab w:val="num" w:pos="2160"/>
        </w:tabs>
        <w:ind w:left="2160" w:hanging="360"/>
      </w:pPr>
      <w:rPr>
        <w:rFonts w:ascii="Wingdings 3" w:hAnsi="Wingdings 3" w:hint="default"/>
      </w:rPr>
    </w:lvl>
    <w:lvl w:ilvl="3" w:tplc="CDB2ACA0" w:tentative="1">
      <w:start w:val="1"/>
      <w:numFmt w:val="bullet"/>
      <w:lvlText w:val=""/>
      <w:lvlJc w:val="left"/>
      <w:pPr>
        <w:tabs>
          <w:tab w:val="num" w:pos="2880"/>
        </w:tabs>
        <w:ind w:left="2880" w:hanging="360"/>
      </w:pPr>
      <w:rPr>
        <w:rFonts w:ascii="Wingdings 3" w:hAnsi="Wingdings 3" w:hint="default"/>
      </w:rPr>
    </w:lvl>
    <w:lvl w:ilvl="4" w:tplc="0FDE09BA" w:tentative="1">
      <w:start w:val="1"/>
      <w:numFmt w:val="bullet"/>
      <w:lvlText w:val=""/>
      <w:lvlJc w:val="left"/>
      <w:pPr>
        <w:tabs>
          <w:tab w:val="num" w:pos="3600"/>
        </w:tabs>
        <w:ind w:left="3600" w:hanging="360"/>
      </w:pPr>
      <w:rPr>
        <w:rFonts w:ascii="Wingdings 3" w:hAnsi="Wingdings 3" w:hint="default"/>
      </w:rPr>
    </w:lvl>
    <w:lvl w:ilvl="5" w:tplc="655A9A22" w:tentative="1">
      <w:start w:val="1"/>
      <w:numFmt w:val="bullet"/>
      <w:lvlText w:val=""/>
      <w:lvlJc w:val="left"/>
      <w:pPr>
        <w:tabs>
          <w:tab w:val="num" w:pos="4320"/>
        </w:tabs>
        <w:ind w:left="4320" w:hanging="360"/>
      </w:pPr>
      <w:rPr>
        <w:rFonts w:ascii="Wingdings 3" w:hAnsi="Wingdings 3" w:hint="default"/>
      </w:rPr>
    </w:lvl>
    <w:lvl w:ilvl="6" w:tplc="9CE21572" w:tentative="1">
      <w:start w:val="1"/>
      <w:numFmt w:val="bullet"/>
      <w:lvlText w:val=""/>
      <w:lvlJc w:val="left"/>
      <w:pPr>
        <w:tabs>
          <w:tab w:val="num" w:pos="5040"/>
        </w:tabs>
        <w:ind w:left="5040" w:hanging="360"/>
      </w:pPr>
      <w:rPr>
        <w:rFonts w:ascii="Wingdings 3" w:hAnsi="Wingdings 3" w:hint="default"/>
      </w:rPr>
    </w:lvl>
    <w:lvl w:ilvl="7" w:tplc="0EA29D58" w:tentative="1">
      <w:start w:val="1"/>
      <w:numFmt w:val="bullet"/>
      <w:lvlText w:val=""/>
      <w:lvlJc w:val="left"/>
      <w:pPr>
        <w:tabs>
          <w:tab w:val="num" w:pos="5760"/>
        </w:tabs>
        <w:ind w:left="5760" w:hanging="360"/>
      </w:pPr>
      <w:rPr>
        <w:rFonts w:ascii="Wingdings 3" w:hAnsi="Wingdings 3" w:hint="default"/>
      </w:rPr>
    </w:lvl>
    <w:lvl w:ilvl="8" w:tplc="A558B298"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73E32E7C"/>
    <w:multiLevelType w:val="hybridMultilevel"/>
    <w:tmpl w:val="22DA525E"/>
    <w:lvl w:ilvl="0" w:tplc="57C0B58C">
      <w:start w:val="1"/>
      <w:numFmt w:val="bullet"/>
      <w:lvlText w:val=""/>
      <w:lvlJc w:val="left"/>
      <w:pPr>
        <w:tabs>
          <w:tab w:val="num" w:pos="720"/>
        </w:tabs>
        <w:ind w:left="720" w:hanging="360"/>
      </w:pPr>
      <w:rPr>
        <w:rFonts w:ascii="Wingdings 3" w:hAnsi="Wingdings 3" w:hint="default"/>
      </w:rPr>
    </w:lvl>
    <w:lvl w:ilvl="1" w:tplc="5F7A2E94" w:tentative="1">
      <w:start w:val="1"/>
      <w:numFmt w:val="bullet"/>
      <w:lvlText w:val=""/>
      <w:lvlJc w:val="left"/>
      <w:pPr>
        <w:tabs>
          <w:tab w:val="num" w:pos="1440"/>
        </w:tabs>
        <w:ind w:left="1440" w:hanging="360"/>
      </w:pPr>
      <w:rPr>
        <w:rFonts w:ascii="Wingdings 3" w:hAnsi="Wingdings 3" w:hint="default"/>
      </w:rPr>
    </w:lvl>
    <w:lvl w:ilvl="2" w:tplc="477CDFB0" w:tentative="1">
      <w:start w:val="1"/>
      <w:numFmt w:val="bullet"/>
      <w:lvlText w:val=""/>
      <w:lvlJc w:val="left"/>
      <w:pPr>
        <w:tabs>
          <w:tab w:val="num" w:pos="2160"/>
        </w:tabs>
        <w:ind w:left="2160" w:hanging="360"/>
      </w:pPr>
      <w:rPr>
        <w:rFonts w:ascii="Wingdings 3" w:hAnsi="Wingdings 3" w:hint="default"/>
      </w:rPr>
    </w:lvl>
    <w:lvl w:ilvl="3" w:tplc="1576A444" w:tentative="1">
      <w:start w:val="1"/>
      <w:numFmt w:val="bullet"/>
      <w:lvlText w:val=""/>
      <w:lvlJc w:val="left"/>
      <w:pPr>
        <w:tabs>
          <w:tab w:val="num" w:pos="2880"/>
        </w:tabs>
        <w:ind w:left="2880" w:hanging="360"/>
      </w:pPr>
      <w:rPr>
        <w:rFonts w:ascii="Wingdings 3" w:hAnsi="Wingdings 3" w:hint="default"/>
      </w:rPr>
    </w:lvl>
    <w:lvl w:ilvl="4" w:tplc="592C75F2" w:tentative="1">
      <w:start w:val="1"/>
      <w:numFmt w:val="bullet"/>
      <w:lvlText w:val=""/>
      <w:lvlJc w:val="left"/>
      <w:pPr>
        <w:tabs>
          <w:tab w:val="num" w:pos="3600"/>
        </w:tabs>
        <w:ind w:left="3600" w:hanging="360"/>
      </w:pPr>
      <w:rPr>
        <w:rFonts w:ascii="Wingdings 3" w:hAnsi="Wingdings 3" w:hint="default"/>
      </w:rPr>
    </w:lvl>
    <w:lvl w:ilvl="5" w:tplc="4D982444" w:tentative="1">
      <w:start w:val="1"/>
      <w:numFmt w:val="bullet"/>
      <w:lvlText w:val=""/>
      <w:lvlJc w:val="left"/>
      <w:pPr>
        <w:tabs>
          <w:tab w:val="num" w:pos="4320"/>
        </w:tabs>
        <w:ind w:left="4320" w:hanging="360"/>
      </w:pPr>
      <w:rPr>
        <w:rFonts w:ascii="Wingdings 3" w:hAnsi="Wingdings 3" w:hint="default"/>
      </w:rPr>
    </w:lvl>
    <w:lvl w:ilvl="6" w:tplc="88E6730A" w:tentative="1">
      <w:start w:val="1"/>
      <w:numFmt w:val="bullet"/>
      <w:lvlText w:val=""/>
      <w:lvlJc w:val="left"/>
      <w:pPr>
        <w:tabs>
          <w:tab w:val="num" w:pos="5040"/>
        </w:tabs>
        <w:ind w:left="5040" w:hanging="360"/>
      </w:pPr>
      <w:rPr>
        <w:rFonts w:ascii="Wingdings 3" w:hAnsi="Wingdings 3" w:hint="default"/>
      </w:rPr>
    </w:lvl>
    <w:lvl w:ilvl="7" w:tplc="C4F6B418" w:tentative="1">
      <w:start w:val="1"/>
      <w:numFmt w:val="bullet"/>
      <w:lvlText w:val=""/>
      <w:lvlJc w:val="left"/>
      <w:pPr>
        <w:tabs>
          <w:tab w:val="num" w:pos="5760"/>
        </w:tabs>
        <w:ind w:left="5760" w:hanging="360"/>
      </w:pPr>
      <w:rPr>
        <w:rFonts w:ascii="Wingdings 3" w:hAnsi="Wingdings 3" w:hint="default"/>
      </w:rPr>
    </w:lvl>
    <w:lvl w:ilvl="8" w:tplc="90384C18"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77E6E27"/>
    <w:multiLevelType w:val="hybridMultilevel"/>
    <w:tmpl w:val="553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7F7C34"/>
    <w:multiLevelType w:val="hybridMultilevel"/>
    <w:tmpl w:val="69F44284"/>
    <w:lvl w:ilvl="0" w:tplc="BA945EA2">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324074"/>
    <w:multiLevelType w:val="hybridMultilevel"/>
    <w:tmpl w:val="3006DF7A"/>
    <w:lvl w:ilvl="0" w:tplc="059EBC1C">
      <w:start w:val="1"/>
      <w:numFmt w:val="decimal"/>
      <w:lvlText w:val="%1."/>
      <w:lvlJc w:val="left"/>
      <w:pPr>
        <w:tabs>
          <w:tab w:val="num" w:pos="1440"/>
        </w:tabs>
        <w:ind w:left="1440" w:hanging="360"/>
      </w:pPr>
      <w:rPr>
        <w:rFonts w:hint="default"/>
        <w:sz w:val="22"/>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6" w15:restartNumberingAfterBreak="0">
    <w:nsid w:val="7D8F312E"/>
    <w:multiLevelType w:val="hybridMultilevel"/>
    <w:tmpl w:val="DB0882F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15:restartNumberingAfterBreak="0">
    <w:nsid w:val="7DE353DD"/>
    <w:multiLevelType w:val="hybridMultilevel"/>
    <w:tmpl w:val="99747802"/>
    <w:lvl w:ilvl="0" w:tplc="3A5A0FC2">
      <w:start w:val="1"/>
      <w:numFmt w:val="decimal"/>
      <w:lvlText w:val="%1."/>
      <w:lvlJc w:val="left"/>
      <w:pPr>
        <w:ind w:left="824"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E303CC8"/>
    <w:multiLevelType w:val="hybridMultilevel"/>
    <w:tmpl w:val="10226706"/>
    <w:lvl w:ilvl="0" w:tplc="3EA6D3CE">
      <w:start w:val="1"/>
      <w:numFmt w:val="bullet"/>
      <w:lvlText w:val=""/>
      <w:lvlJc w:val="left"/>
      <w:pPr>
        <w:tabs>
          <w:tab w:val="num" w:pos="1986"/>
        </w:tabs>
        <w:ind w:left="1986" w:hanging="360"/>
      </w:pPr>
      <w:rPr>
        <w:rFonts w:ascii="Wingdings" w:hAnsi="Wingdings" w:hint="default"/>
        <w:color w:val="333399"/>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9"/>
  </w:num>
  <w:num w:numId="3">
    <w:abstractNumId w:val="8"/>
  </w:num>
  <w:num w:numId="4">
    <w:abstractNumId w:val="34"/>
  </w:num>
  <w:num w:numId="5">
    <w:abstractNumId w:val="1"/>
  </w:num>
  <w:num w:numId="6">
    <w:abstractNumId w:val="16"/>
  </w:num>
  <w:num w:numId="7">
    <w:abstractNumId w:val="9"/>
  </w:num>
  <w:num w:numId="8">
    <w:abstractNumId w:val="30"/>
  </w:num>
  <w:num w:numId="9">
    <w:abstractNumId w:val="37"/>
  </w:num>
  <w:num w:numId="10">
    <w:abstractNumId w:val="2"/>
  </w:num>
  <w:num w:numId="11">
    <w:abstractNumId w:val="11"/>
  </w:num>
  <w:num w:numId="12">
    <w:abstractNumId w:val="3"/>
  </w:num>
  <w:num w:numId="13">
    <w:abstractNumId w:val="12"/>
  </w:num>
  <w:num w:numId="14">
    <w:abstractNumId w:val="21"/>
  </w:num>
  <w:num w:numId="15">
    <w:abstractNumId w:val="4"/>
  </w:num>
  <w:num w:numId="16">
    <w:abstractNumId w:val="26"/>
  </w:num>
  <w:num w:numId="17">
    <w:abstractNumId w:val="25"/>
  </w:num>
  <w:num w:numId="18">
    <w:abstractNumId w:val="35"/>
  </w:num>
  <w:num w:numId="19">
    <w:abstractNumId w:val="13"/>
  </w:num>
  <w:num w:numId="20">
    <w:abstractNumId w:val="5"/>
  </w:num>
  <w:num w:numId="21">
    <w:abstractNumId w:val="15"/>
  </w:num>
  <w:num w:numId="22">
    <w:abstractNumId w:val="38"/>
  </w:num>
  <w:num w:numId="23">
    <w:abstractNumId w:val="6"/>
  </w:num>
  <w:num w:numId="24">
    <w:abstractNumId w:val="18"/>
  </w:num>
  <w:num w:numId="25">
    <w:abstractNumId w:val="36"/>
  </w:num>
  <w:num w:numId="26">
    <w:abstractNumId w:val="0"/>
  </w:num>
  <w:num w:numId="27">
    <w:abstractNumId w:val="27"/>
  </w:num>
  <w:num w:numId="28">
    <w:abstractNumId w:val="17"/>
  </w:num>
  <w:num w:numId="29">
    <w:abstractNumId w:val="19"/>
  </w:num>
  <w:num w:numId="30">
    <w:abstractNumId w:val="31"/>
  </w:num>
  <w:num w:numId="31">
    <w:abstractNumId w:val="32"/>
  </w:num>
  <w:num w:numId="32">
    <w:abstractNumId w:val="28"/>
  </w:num>
  <w:num w:numId="33">
    <w:abstractNumId w:val="7"/>
  </w:num>
  <w:num w:numId="34">
    <w:abstractNumId w:val="10"/>
  </w:num>
  <w:num w:numId="35">
    <w:abstractNumId w:val="24"/>
  </w:num>
  <w:num w:numId="36">
    <w:abstractNumId w:val="22"/>
  </w:num>
  <w:num w:numId="37">
    <w:abstractNumId w:val="20"/>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grammar="clean"/>
  <w:defaultTabStop w:val="567"/>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B0"/>
    <w:rsid w:val="00001600"/>
    <w:rsid w:val="00001B0E"/>
    <w:rsid w:val="00002EFC"/>
    <w:rsid w:val="00003852"/>
    <w:rsid w:val="00005CF0"/>
    <w:rsid w:val="0000652B"/>
    <w:rsid w:val="000072AE"/>
    <w:rsid w:val="00014829"/>
    <w:rsid w:val="00021312"/>
    <w:rsid w:val="00021913"/>
    <w:rsid w:val="0002374A"/>
    <w:rsid w:val="00023C39"/>
    <w:rsid w:val="0002560F"/>
    <w:rsid w:val="0002659A"/>
    <w:rsid w:val="0003292B"/>
    <w:rsid w:val="00035F8C"/>
    <w:rsid w:val="000407DD"/>
    <w:rsid w:val="00041AE3"/>
    <w:rsid w:val="00041E79"/>
    <w:rsid w:val="0004201B"/>
    <w:rsid w:val="00043ABD"/>
    <w:rsid w:val="00044AAA"/>
    <w:rsid w:val="00044FFE"/>
    <w:rsid w:val="000451B6"/>
    <w:rsid w:val="00046105"/>
    <w:rsid w:val="00046B19"/>
    <w:rsid w:val="00047171"/>
    <w:rsid w:val="00050D86"/>
    <w:rsid w:val="00052ABB"/>
    <w:rsid w:val="00053C6E"/>
    <w:rsid w:val="00053EB4"/>
    <w:rsid w:val="000556D6"/>
    <w:rsid w:val="00061AA1"/>
    <w:rsid w:val="00062068"/>
    <w:rsid w:val="000624DF"/>
    <w:rsid w:val="0006392A"/>
    <w:rsid w:val="0006494B"/>
    <w:rsid w:val="00066F02"/>
    <w:rsid w:val="000673B7"/>
    <w:rsid w:val="00070562"/>
    <w:rsid w:val="00074098"/>
    <w:rsid w:val="00074C69"/>
    <w:rsid w:val="00076F43"/>
    <w:rsid w:val="00081226"/>
    <w:rsid w:val="00081B4C"/>
    <w:rsid w:val="00082FA5"/>
    <w:rsid w:val="00083620"/>
    <w:rsid w:val="000838E5"/>
    <w:rsid w:val="000842EE"/>
    <w:rsid w:val="00086B6E"/>
    <w:rsid w:val="00087982"/>
    <w:rsid w:val="00087E21"/>
    <w:rsid w:val="00090549"/>
    <w:rsid w:val="00091B83"/>
    <w:rsid w:val="00092B94"/>
    <w:rsid w:val="00094493"/>
    <w:rsid w:val="00097E5A"/>
    <w:rsid w:val="000A0591"/>
    <w:rsid w:val="000A339C"/>
    <w:rsid w:val="000A4090"/>
    <w:rsid w:val="000B2EDD"/>
    <w:rsid w:val="000B3BAB"/>
    <w:rsid w:val="000B7473"/>
    <w:rsid w:val="000C0B37"/>
    <w:rsid w:val="000C247A"/>
    <w:rsid w:val="000C28B0"/>
    <w:rsid w:val="000C3B11"/>
    <w:rsid w:val="000C6AE2"/>
    <w:rsid w:val="000D1989"/>
    <w:rsid w:val="000D217C"/>
    <w:rsid w:val="000D567D"/>
    <w:rsid w:val="000D6DC8"/>
    <w:rsid w:val="000E573F"/>
    <w:rsid w:val="000E6330"/>
    <w:rsid w:val="000E7059"/>
    <w:rsid w:val="000E7D61"/>
    <w:rsid w:val="000F2DB4"/>
    <w:rsid w:val="000F3061"/>
    <w:rsid w:val="000F3A40"/>
    <w:rsid w:val="000F690A"/>
    <w:rsid w:val="001002B6"/>
    <w:rsid w:val="0010322E"/>
    <w:rsid w:val="001056D4"/>
    <w:rsid w:val="001078FB"/>
    <w:rsid w:val="00110E39"/>
    <w:rsid w:val="001116CD"/>
    <w:rsid w:val="00113490"/>
    <w:rsid w:val="00114A94"/>
    <w:rsid w:val="00114DEE"/>
    <w:rsid w:val="00114E1E"/>
    <w:rsid w:val="001165C2"/>
    <w:rsid w:val="00120ACC"/>
    <w:rsid w:val="00125B10"/>
    <w:rsid w:val="00137C6A"/>
    <w:rsid w:val="00143297"/>
    <w:rsid w:val="001460B8"/>
    <w:rsid w:val="001505B3"/>
    <w:rsid w:val="00150636"/>
    <w:rsid w:val="00151942"/>
    <w:rsid w:val="001530EB"/>
    <w:rsid w:val="00153395"/>
    <w:rsid w:val="00156353"/>
    <w:rsid w:val="00157ED2"/>
    <w:rsid w:val="00163E70"/>
    <w:rsid w:val="001729B2"/>
    <w:rsid w:val="00173596"/>
    <w:rsid w:val="00174754"/>
    <w:rsid w:val="00175810"/>
    <w:rsid w:val="00177491"/>
    <w:rsid w:val="00184411"/>
    <w:rsid w:val="001904D4"/>
    <w:rsid w:val="00191AC9"/>
    <w:rsid w:val="00193CED"/>
    <w:rsid w:val="00193DAF"/>
    <w:rsid w:val="00193DE5"/>
    <w:rsid w:val="001A57B7"/>
    <w:rsid w:val="001B1577"/>
    <w:rsid w:val="001B1B66"/>
    <w:rsid w:val="001B630E"/>
    <w:rsid w:val="001C03E0"/>
    <w:rsid w:val="001C09CB"/>
    <w:rsid w:val="001C104E"/>
    <w:rsid w:val="001C10A0"/>
    <w:rsid w:val="001C2366"/>
    <w:rsid w:val="001C7040"/>
    <w:rsid w:val="001D17FA"/>
    <w:rsid w:val="001D213B"/>
    <w:rsid w:val="001D3232"/>
    <w:rsid w:val="001D3CE9"/>
    <w:rsid w:val="001D4C58"/>
    <w:rsid w:val="001D6C09"/>
    <w:rsid w:val="001E6E36"/>
    <w:rsid w:val="001E6E97"/>
    <w:rsid w:val="001F0719"/>
    <w:rsid w:val="001F1095"/>
    <w:rsid w:val="001F1616"/>
    <w:rsid w:val="001F2A76"/>
    <w:rsid w:val="001F2B9A"/>
    <w:rsid w:val="0020187F"/>
    <w:rsid w:val="002068EC"/>
    <w:rsid w:val="00207399"/>
    <w:rsid w:val="002077D7"/>
    <w:rsid w:val="00207B27"/>
    <w:rsid w:val="00210288"/>
    <w:rsid w:val="00215BED"/>
    <w:rsid w:val="0021753C"/>
    <w:rsid w:val="0021770C"/>
    <w:rsid w:val="00222E80"/>
    <w:rsid w:val="002230A9"/>
    <w:rsid w:val="00223766"/>
    <w:rsid w:val="00224C05"/>
    <w:rsid w:val="002262B0"/>
    <w:rsid w:val="00226CE7"/>
    <w:rsid w:val="002279D3"/>
    <w:rsid w:val="00234178"/>
    <w:rsid w:val="002405BA"/>
    <w:rsid w:val="00240E0C"/>
    <w:rsid w:val="0024196F"/>
    <w:rsid w:val="00242A52"/>
    <w:rsid w:val="00245830"/>
    <w:rsid w:val="00247325"/>
    <w:rsid w:val="00252169"/>
    <w:rsid w:val="002537DA"/>
    <w:rsid w:val="00255042"/>
    <w:rsid w:val="00255D1F"/>
    <w:rsid w:val="00256EBC"/>
    <w:rsid w:val="002600C6"/>
    <w:rsid w:val="0026105C"/>
    <w:rsid w:val="002644AC"/>
    <w:rsid w:val="00265B48"/>
    <w:rsid w:val="002713A2"/>
    <w:rsid w:val="0027258A"/>
    <w:rsid w:val="00272F26"/>
    <w:rsid w:val="00272FE1"/>
    <w:rsid w:val="00274454"/>
    <w:rsid w:val="0027487E"/>
    <w:rsid w:val="002749D1"/>
    <w:rsid w:val="00286C72"/>
    <w:rsid w:val="00287DB8"/>
    <w:rsid w:val="002909E7"/>
    <w:rsid w:val="00292280"/>
    <w:rsid w:val="00296EF8"/>
    <w:rsid w:val="0029754B"/>
    <w:rsid w:val="002A4A81"/>
    <w:rsid w:val="002B1181"/>
    <w:rsid w:val="002B30EB"/>
    <w:rsid w:val="002B3356"/>
    <w:rsid w:val="002B6DC7"/>
    <w:rsid w:val="002B7969"/>
    <w:rsid w:val="002B7CCA"/>
    <w:rsid w:val="002C0938"/>
    <w:rsid w:val="002C0E99"/>
    <w:rsid w:val="002C37C7"/>
    <w:rsid w:val="002C5BF1"/>
    <w:rsid w:val="002D262D"/>
    <w:rsid w:val="002D5DBE"/>
    <w:rsid w:val="002D5F25"/>
    <w:rsid w:val="002D62B0"/>
    <w:rsid w:val="002E22EB"/>
    <w:rsid w:val="002E2AFD"/>
    <w:rsid w:val="002E5939"/>
    <w:rsid w:val="002F0FAA"/>
    <w:rsid w:val="002F2A46"/>
    <w:rsid w:val="002F3732"/>
    <w:rsid w:val="002F4206"/>
    <w:rsid w:val="002F4D69"/>
    <w:rsid w:val="002F52A9"/>
    <w:rsid w:val="002F5994"/>
    <w:rsid w:val="00300DD1"/>
    <w:rsid w:val="003010B7"/>
    <w:rsid w:val="00302B46"/>
    <w:rsid w:val="00306010"/>
    <w:rsid w:val="003067C6"/>
    <w:rsid w:val="003108DD"/>
    <w:rsid w:val="003126A1"/>
    <w:rsid w:val="00314355"/>
    <w:rsid w:val="00315D0B"/>
    <w:rsid w:val="00316AEE"/>
    <w:rsid w:val="003178E5"/>
    <w:rsid w:val="00320BF7"/>
    <w:rsid w:val="003219FA"/>
    <w:rsid w:val="003220E1"/>
    <w:rsid w:val="0032283E"/>
    <w:rsid w:val="00324407"/>
    <w:rsid w:val="00324909"/>
    <w:rsid w:val="00326E64"/>
    <w:rsid w:val="00327BAC"/>
    <w:rsid w:val="00333CD3"/>
    <w:rsid w:val="00335919"/>
    <w:rsid w:val="00341841"/>
    <w:rsid w:val="00345521"/>
    <w:rsid w:val="00346984"/>
    <w:rsid w:val="00350C49"/>
    <w:rsid w:val="00353A47"/>
    <w:rsid w:val="00353CFE"/>
    <w:rsid w:val="003551A0"/>
    <w:rsid w:val="00355B2C"/>
    <w:rsid w:val="003568BB"/>
    <w:rsid w:val="003578F4"/>
    <w:rsid w:val="00357CFD"/>
    <w:rsid w:val="00371877"/>
    <w:rsid w:val="00372D6E"/>
    <w:rsid w:val="00376251"/>
    <w:rsid w:val="00377279"/>
    <w:rsid w:val="00377315"/>
    <w:rsid w:val="00377B94"/>
    <w:rsid w:val="00380124"/>
    <w:rsid w:val="003814DE"/>
    <w:rsid w:val="00381EC6"/>
    <w:rsid w:val="00382D97"/>
    <w:rsid w:val="00384D4E"/>
    <w:rsid w:val="00386C5B"/>
    <w:rsid w:val="0039025D"/>
    <w:rsid w:val="00393E65"/>
    <w:rsid w:val="00394105"/>
    <w:rsid w:val="00394249"/>
    <w:rsid w:val="003959C3"/>
    <w:rsid w:val="00397579"/>
    <w:rsid w:val="003A07AF"/>
    <w:rsid w:val="003A1270"/>
    <w:rsid w:val="003A2686"/>
    <w:rsid w:val="003A2B37"/>
    <w:rsid w:val="003A3005"/>
    <w:rsid w:val="003A5C37"/>
    <w:rsid w:val="003B062F"/>
    <w:rsid w:val="003B497C"/>
    <w:rsid w:val="003B512A"/>
    <w:rsid w:val="003B5A02"/>
    <w:rsid w:val="003B7288"/>
    <w:rsid w:val="003C084D"/>
    <w:rsid w:val="003C3A1C"/>
    <w:rsid w:val="003C629F"/>
    <w:rsid w:val="003C7848"/>
    <w:rsid w:val="003D28B3"/>
    <w:rsid w:val="003D294D"/>
    <w:rsid w:val="003D3228"/>
    <w:rsid w:val="003D4874"/>
    <w:rsid w:val="003E0629"/>
    <w:rsid w:val="003E26E0"/>
    <w:rsid w:val="003E64DB"/>
    <w:rsid w:val="003E72B6"/>
    <w:rsid w:val="003E767E"/>
    <w:rsid w:val="003F10EE"/>
    <w:rsid w:val="003F1FA7"/>
    <w:rsid w:val="003F2241"/>
    <w:rsid w:val="003F2E8D"/>
    <w:rsid w:val="003F7075"/>
    <w:rsid w:val="003F7405"/>
    <w:rsid w:val="004013E7"/>
    <w:rsid w:val="0040276D"/>
    <w:rsid w:val="0040319E"/>
    <w:rsid w:val="00405ED8"/>
    <w:rsid w:val="004066A2"/>
    <w:rsid w:val="00411BC7"/>
    <w:rsid w:val="0041241D"/>
    <w:rsid w:val="004125D4"/>
    <w:rsid w:val="00413C32"/>
    <w:rsid w:val="004179B6"/>
    <w:rsid w:val="00434C70"/>
    <w:rsid w:val="00436FD7"/>
    <w:rsid w:val="0043715E"/>
    <w:rsid w:val="004416B3"/>
    <w:rsid w:val="00441FB5"/>
    <w:rsid w:val="004470A0"/>
    <w:rsid w:val="0045306B"/>
    <w:rsid w:val="00454EE6"/>
    <w:rsid w:val="00462947"/>
    <w:rsid w:val="004633C9"/>
    <w:rsid w:val="00465E2A"/>
    <w:rsid w:val="00472D2E"/>
    <w:rsid w:val="00476DCB"/>
    <w:rsid w:val="00480C6B"/>
    <w:rsid w:val="0048248D"/>
    <w:rsid w:val="004830B2"/>
    <w:rsid w:val="00484345"/>
    <w:rsid w:val="00485B4D"/>
    <w:rsid w:val="00485DA1"/>
    <w:rsid w:val="004922BC"/>
    <w:rsid w:val="00492423"/>
    <w:rsid w:val="00493DFB"/>
    <w:rsid w:val="004A03FC"/>
    <w:rsid w:val="004A0B0B"/>
    <w:rsid w:val="004A0F57"/>
    <w:rsid w:val="004A2BB4"/>
    <w:rsid w:val="004A3AAF"/>
    <w:rsid w:val="004B2DF0"/>
    <w:rsid w:val="004B56A8"/>
    <w:rsid w:val="004B6A15"/>
    <w:rsid w:val="004B7E65"/>
    <w:rsid w:val="004C02CB"/>
    <w:rsid w:val="004C0B73"/>
    <w:rsid w:val="004C1FCA"/>
    <w:rsid w:val="004C30AC"/>
    <w:rsid w:val="004C746B"/>
    <w:rsid w:val="004D0397"/>
    <w:rsid w:val="004D07FD"/>
    <w:rsid w:val="004D4055"/>
    <w:rsid w:val="004D5017"/>
    <w:rsid w:val="004D62C0"/>
    <w:rsid w:val="004D74A8"/>
    <w:rsid w:val="004E21B3"/>
    <w:rsid w:val="004E2DE0"/>
    <w:rsid w:val="004E6BA3"/>
    <w:rsid w:val="004F007D"/>
    <w:rsid w:val="004F1455"/>
    <w:rsid w:val="004F19EF"/>
    <w:rsid w:val="004F3B79"/>
    <w:rsid w:val="004F5792"/>
    <w:rsid w:val="004F6D93"/>
    <w:rsid w:val="004F7A66"/>
    <w:rsid w:val="00502023"/>
    <w:rsid w:val="00502487"/>
    <w:rsid w:val="005032E8"/>
    <w:rsid w:val="00505002"/>
    <w:rsid w:val="00506DC2"/>
    <w:rsid w:val="005071A1"/>
    <w:rsid w:val="005117D9"/>
    <w:rsid w:val="005138C4"/>
    <w:rsid w:val="00514BC9"/>
    <w:rsid w:val="005170EB"/>
    <w:rsid w:val="00517A47"/>
    <w:rsid w:val="005201FC"/>
    <w:rsid w:val="00520F63"/>
    <w:rsid w:val="00522BC5"/>
    <w:rsid w:val="0052323B"/>
    <w:rsid w:val="005274A7"/>
    <w:rsid w:val="00527EA4"/>
    <w:rsid w:val="00531C97"/>
    <w:rsid w:val="00531F71"/>
    <w:rsid w:val="00533C40"/>
    <w:rsid w:val="00534249"/>
    <w:rsid w:val="005375D8"/>
    <w:rsid w:val="00537864"/>
    <w:rsid w:val="00544D9D"/>
    <w:rsid w:val="00550179"/>
    <w:rsid w:val="005515C5"/>
    <w:rsid w:val="00551D68"/>
    <w:rsid w:val="0055627F"/>
    <w:rsid w:val="0056211A"/>
    <w:rsid w:val="00562CAF"/>
    <w:rsid w:val="00564B31"/>
    <w:rsid w:val="005658CC"/>
    <w:rsid w:val="00570467"/>
    <w:rsid w:val="0057144E"/>
    <w:rsid w:val="00574030"/>
    <w:rsid w:val="00577370"/>
    <w:rsid w:val="00580221"/>
    <w:rsid w:val="00580787"/>
    <w:rsid w:val="0058269E"/>
    <w:rsid w:val="00584000"/>
    <w:rsid w:val="005842C7"/>
    <w:rsid w:val="00590634"/>
    <w:rsid w:val="00592C3D"/>
    <w:rsid w:val="00594FB5"/>
    <w:rsid w:val="00597B58"/>
    <w:rsid w:val="005A46EE"/>
    <w:rsid w:val="005A5536"/>
    <w:rsid w:val="005A6296"/>
    <w:rsid w:val="005A7094"/>
    <w:rsid w:val="005B1AC5"/>
    <w:rsid w:val="005C10E7"/>
    <w:rsid w:val="005C11A7"/>
    <w:rsid w:val="005C421F"/>
    <w:rsid w:val="005C4900"/>
    <w:rsid w:val="005D018E"/>
    <w:rsid w:val="005D069A"/>
    <w:rsid w:val="005D1EB9"/>
    <w:rsid w:val="005D3C49"/>
    <w:rsid w:val="005D3EEE"/>
    <w:rsid w:val="005D4DF2"/>
    <w:rsid w:val="005E0757"/>
    <w:rsid w:val="005E0AFA"/>
    <w:rsid w:val="005E27F7"/>
    <w:rsid w:val="005E7926"/>
    <w:rsid w:val="005F1235"/>
    <w:rsid w:val="005F123E"/>
    <w:rsid w:val="005F4A76"/>
    <w:rsid w:val="005F4D44"/>
    <w:rsid w:val="005F7ACC"/>
    <w:rsid w:val="00600C56"/>
    <w:rsid w:val="00601CB1"/>
    <w:rsid w:val="00605631"/>
    <w:rsid w:val="00610F9C"/>
    <w:rsid w:val="0061251E"/>
    <w:rsid w:val="00612B02"/>
    <w:rsid w:val="00613938"/>
    <w:rsid w:val="00620CFD"/>
    <w:rsid w:val="00621521"/>
    <w:rsid w:val="006221B0"/>
    <w:rsid w:val="00623C1C"/>
    <w:rsid w:val="00626C9D"/>
    <w:rsid w:val="00631DBC"/>
    <w:rsid w:val="00632199"/>
    <w:rsid w:val="00632552"/>
    <w:rsid w:val="00632FCA"/>
    <w:rsid w:val="0063378B"/>
    <w:rsid w:val="006353AB"/>
    <w:rsid w:val="00635C30"/>
    <w:rsid w:val="00636882"/>
    <w:rsid w:val="006404A1"/>
    <w:rsid w:val="00642DE2"/>
    <w:rsid w:val="006459F5"/>
    <w:rsid w:val="00646001"/>
    <w:rsid w:val="00647315"/>
    <w:rsid w:val="006503CC"/>
    <w:rsid w:val="006529BC"/>
    <w:rsid w:val="00653141"/>
    <w:rsid w:val="006531D8"/>
    <w:rsid w:val="0065421F"/>
    <w:rsid w:val="00654A00"/>
    <w:rsid w:val="006566F0"/>
    <w:rsid w:val="00657350"/>
    <w:rsid w:val="0065789F"/>
    <w:rsid w:val="006629F6"/>
    <w:rsid w:val="00663E96"/>
    <w:rsid w:val="00665D87"/>
    <w:rsid w:val="00670282"/>
    <w:rsid w:val="006703C4"/>
    <w:rsid w:val="00672A3E"/>
    <w:rsid w:val="00673E7E"/>
    <w:rsid w:val="00674D37"/>
    <w:rsid w:val="0067555A"/>
    <w:rsid w:val="0067674E"/>
    <w:rsid w:val="00680E6D"/>
    <w:rsid w:val="00684353"/>
    <w:rsid w:val="00686B16"/>
    <w:rsid w:val="006903F9"/>
    <w:rsid w:val="00695071"/>
    <w:rsid w:val="00695C77"/>
    <w:rsid w:val="006971F0"/>
    <w:rsid w:val="006A0DF8"/>
    <w:rsid w:val="006A0F98"/>
    <w:rsid w:val="006B0722"/>
    <w:rsid w:val="006B11ED"/>
    <w:rsid w:val="006B3A50"/>
    <w:rsid w:val="006B478D"/>
    <w:rsid w:val="006B72CF"/>
    <w:rsid w:val="006C1555"/>
    <w:rsid w:val="006C207B"/>
    <w:rsid w:val="006C2574"/>
    <w:rsid w:val="006C4BD8"/>
    <w:rsid w:val="006D10CF"/>
    <w:rsid w:val="006D17AC"/>
    <w:rsid w:val="006D32F9"/>
    <w:rsid w:val="006D7160"/>
    <w:rsid w:val="006E1EAE"/>
    <w:rsid w:val="006E6DF0"/>
    <w:rsid w:val="006F1C89"/>
    <w:rsid w:val="006F25A8"/>
    <w:rsid w:val="006F27C3"/>
    <w:rsid w:val="006F545A"/>
    <w:rsid w:val="006F7A03"/>
    <w:rsid w:val="006F7A4F"/>
    <w:rsid w:val="007038C5"/>
    <w:rsid w:val="00703FDE"/>
    <w:rsid w:val="0070612F"/>
    <w:rsid w:val="00715259"/>
    <w:rsid w:val="00716594"/>
    <w:rsid w:val="00716ED1"/>
    <w:rsid w:val="00720C37"/>
    <w:rsid w:val="0072396E"/>
    <w:rsid w:val="007308F4"/>
    <w:rsid w:val="00733B62"/>
    <w:rsid w:val="00734054"/>
    <w:rsid w:val="007426A4"/>
    <w:rsid w:val="00744C8C"/>
    <w:rsid w:val="007458FB"/>
    <w:rsid w:val="00746608"/>
    <w:rsid w:val="0075116A"/>
    <w:rsid w:val="00752342"/>
    <w:rsid w:val="00752E77"/>
    <w:rsid w:val="0075352F"/>
    <w:rsid w:val="00754887"/>
    <w:rsid w:val="00754E87"/>
    <w:rsid w:val="00756CBB"/>
    <w:rsid w:val="00757FC6"/>
    <w:rsid w:val="0076043F"/>
    <w:rsid w:val="00760F84"/>
    <w:rsid w:val="00761590"/>
    <w:rsid w:val="007621EB"/>
    <w:rsid w:val="00762915"/>
    <w:rsid w:val="00770421"/>
    <w:rsid w:val="00783636"/>
    <w:rsid w:val="00783B1D"/>
    <w:rsid w:val="00792A1E"/>
    <w:rsid w:val="00793543"/>
    <w:rsid w:val="0079374C"/>
    <w:rsid w:val="0079547A"/>
    <w:rsid w:val="00795F08"/>
    <w:rsid w:val="00795FE6"/>
    <w:rsid w:val="007965BD"/>
    <w:rsid w:val="007A4B9D"/>
    <w:rsid w:val="007A4C49"/>
    <w:rsid w:val="007A61B3"/>
    <w:rsid w:val="007A6406"/>
    <w:rsid w:val="007A65F1"/>
    <w:rsid w:val="007B1A50"/>
    <w:rsid w:val="007C06FE"/>
    <w:rsid w:val="007C397D"/>
    <w:rsid w:val="007C5CA2"/>
    <w:rsid w:val="007C67E4"/>
    <w:rsid w:val="007C7210"/>
    <w:rsid w:val="007D13AD"/>
    <w:rsid w:val="007D1AF7"/>
    <w:rsid w:val="007D2194"/>
    <w:rsid w:val="007D3654"/>
    <w:rsid w:val="007D3BE2"/>
    <w:rsid w:val="007D5DF4"/>
    <w:rsid w:val="007E018B"/>
    <w:rsid w:val="007E0B49"/>
    <w:rsid w:val="007E2658"/>
    <w:rsid w:val="007E360B"/>
    <w:rsid w:val="007E5EC2"/>
    <w:rsid w:val="007E7F97"/>
    <w:rsid w:val="007F1944"/>
    <w:rsid w:val="007F1C32"/>
    <w:rsid w:val="0080234F"/>
    <w:rsid w:val="00802CFA"/>
    <w:rsid w:val="00805B32"/>
    <w:rsid w:val="00805EB2"/>
    <w:rsid w:val="00810A71"/>
    <w:rsid w:val="00812299"/>
    <w:rsid w:val="00812CCB"/>
    <w:rsid w:val="00812FF9"/>
    <w:rsid w:val="00814192"/>
    <w:rsid w:val="00824960"/>
    <w:rsid w:val="0082504E"/>
    <w:rsid w:val="00825502"/>
    <w:rsid w:val="008255A7"/>
    <w:rsid w:val="00825E70"/>
    <w:rsid w:val="00827544"/>
    <w:rsid w:val="00827FCE"/>
    <w:rsid w:val="00833B24"/>
    <w:rsid w:val="00834E1F"/>
    <w:rsid w:val="008354E5"/>
    <w:rsid w:val="008356DB"/>
    <w:rsid w:val="00836D0A"/>
    <w:rsid w:val="00841E43"/>
    <w:rsid w:val="0084467D"/>
    <w:rsid w:val="00844ECC"/>
    <w:rsid w:val="0084575A"/>
    <w:rsid w:val="008459EF"/>
    <w:rsid w:val="00846A87"/>
    <w:rsid w:val="00850951"/>
    <w:rsid w:val="00850A92"/>
    <w:rsid w:val="00853939"/>
    <w:rsid w:val="008539B3"/>
    <w:rsid w:val="00854550"/>
    <w:rsid w:val="0085731B"/>
    <w:rsid w:val="00857F18"/>
    <w:rsid w:val="00861321"/>
    <w:rsid w:val="00864395"/>
    <w:rsid w:val="0086496B"/>
    <w:rsid w:val="00867641"/>
    <w:rsid w:val="00867B7F"/>
    <w:rsid w:val="008722A5"/>
    <w:rsid w:val="008724C9"/>
    <w:rsid w:val="00872781"/>
    <w:rsid w:val="00874824"/>
    <w:rsid w:val="00875BDC"/>
    <w:rsid w:val="00881C29"/>
    <w:rsid w:val="00883D40"/>
    <w:rsid w:val="00885658"/>
    <w:rsid w:val="00885A03"/>
    <w:rsid w:val="00887A49"/>
    <w:rsid w:val="00887E33"/>
    <w:rsid w:val="0089082D"/>
    <w:rsid w:val="00893F6A"/>
    <w:rsid w:val="00896754"/>
    <w:rsid w:val="00896CA9"/>
    <w:rsid w:val="008A1A2E"/>
    <w:rsid w:val="008A30B2"/>
    <w:rsid w:val="008A40A4"/>
    <w:rsid w:val="008A6093"/>
    <w:rsid w:val="008A6965"/>
    <w:rsid w:val="008B042E"/>
    <w:rsid w:val="008B2AAD"/>
    <w:rsid w:val="008B5A80"/>
    <w:rsid w:val="008B77A2"/>
    <w:rsid w:val="008C09BF"/>
    <w:rsid w:val="008C1D22"/>
    <w:rsid w:val="008C20DA"/>
    <w:rsid w:val="008C3002"/>
    <w:rsid w:val="008C4D86"/>
    <w:rsid w:val="008C55FC"/>
    <w:rsid w:val="008C5B01"/>
    <w:rsid w:val="008D12B4"/>
    <w:rsid w:val="008D655A"/>
    <w:rsid w:val="008E0B98"/>
    <w:rsid w:val="008E20D1"/>
    <w:rsid w:val="008E3781"/>
    <w:rsid w:val="008E525F"/>
    <w:rsid w:val="008F321E"/>
    <w:rsid w:val="008F3B8B"/>
    <w:rsid w:val="008F7EAA"/>
    <w:rsid w:val="00900103"/>
    <w:rsid w:val="00904165"/>
    <w:rsid w:val="00905E64"/>
    <w:rsid w:val="0090739A"/>
    <w:rsid w:val="0091179E"/>
    <w:rsid w:val="00911CC9"/>
    <w:rsid w:val="009125D2"/>
    <w:rsid w:val="009135EE"/>
    <w:rsid w:val="00915142"/>
    <w:rsid w:val="00915781"/>
    <w:rsid w:val="00916A8B"/>
    <w:rsid w:val="00917945"/>
    <w:rsid w:val="009209DD"/>
    <w:rsid w:val="00922222"/>
    <w:rsid w:val="00922B2F"/>
    <w:rsid w:val="009236F9"/>
    <w:rsid w:val="00924879"/>
    <w:rsid w:val="00924B88"/>
    <w:rsid w:val="00927B49"/>
    <w:rsid w:val="009310DA"/>
    <w:rsid w:val="009327EF"/>
    <w:rsid w:val="009336C5"/>
    <w:rsid w:val="00934181"/>
    <w:rsid w:val="00934290"/>
    <w:rsid w:val="00936133"/>
    <w:rsid w:val="009361D8"/>
    <w:rsid w:val="00936B6C"/>
    <w:rsid w:val="009544E8"/>
    <w:rsid w:val="00957DEF"/>
    <w:rsid w:val="00960B27"/>
    <w:rsid w:val="00962A45"/>
    <w:rsid w:val="0096415B"/>
    <w:rsid w:val="00965A8F"/>
    <w:rsid w:val="00967184"/>
    <w:rsid w:val="00967BF8"/>
    <w:rsid w:val="0097190D"/>
    <w:rsid w:val="00971F0F"/>
    <w:rsid w:val="00972C9F"/>
    <w:rsid w:val="00975406"/>
    <w:rsid w:val="00975869"/>
    <w:rsid w:val="00976880"/>
    <w:rsid w:val="00982075"/>
    <w:rsid w:val="00982ABF"/>
    <w:rsid w:val="00983502"/>
    <w:rsid w:val="0099028D"/>
    <w:rsid w:val="0099202B"/>
    <w:rsid w:val="00992A26"/>
    <w:rsid w:val="00994318"/>
    <w:rsid w:val="009949EB"/>
    <w:rsid w:val="00996489"/>
    <w:rsid w:val="009967C8"/>
    <w:rsid w:val="009A05AA"/>
    <w:rsid w:val="009A0CB0"/>
    <w:rsid w:val="009A15A2"/>
    <w:rsid w:val="009A1F6D"/>
    <w:rsid w:val="009A65AD"/>
    <w:rsid w:val="009A6DC5"/>
    <w:rsid w:val="009A6EE0"/>
    <w:rsid w:val="009A7C9A"/>
    <w:rsid w:val="009B04E1"/>
    <w:rsid w:val="009B1B05"/>
    <w:rsid w:val="009B25CD"/>
    <w:rsid w:val="009B7809"/>
    <w:rsid w:val="009B7B44"/>
    <w:rsid w:val="009C32EF"/>
    <w:rsid w:val="009C482E"/>
    <w:rsid w:val="009C4CDD"/>
    <w:rsid w:val="009C50E5"/>
    <w:rsid w:val="009C5ED6"/>
    <w:rsid w:val="009C70A2"/>
    <w:rsid w:val="009D007F"/>
    <w:rsid w:val="009D1194"/>
    <w:rsid w:val="009D3DF8"/>
    <w:rsid w:val="009D711D"/>
    <w:rsid w:val="009E3A18"/>
    <w:rsid w:val="009E4957"/>
    <w:rsid w:val="009E6EEE"/>
    <w:rsid w:val="009F1B77"/>
    <w:rsid w:val="009F22FC"/>
    <w:rsid w:val="009F31A9"/>
    <w:rsid w:val="00A01F2C"/>
    <w:rsid w:val="00A03558"/>
    <w:rsid w:val="00A057AF"/>
    <w:rsid w:val="00A12591"/>
    <w:rsid w:val="00A141CA"/>
    <w:rsid w:val="00A143E8"/>
    <w:rsid w:val="00A22175"/>
    <w:rsid w:val="00A2442D"/>
    <w:rsid w:val="00A25C76"/>
    <w:rsid w:val="00A26EB0"/>
    <w:rsid w:val="00A277AF"/>
    <w:rsid w:val="00A30B1A"/>
    <w:rsid w:val="00A318DE"/>
    <w:rsid w:val="00A349BF"/>
    <w:rsid w:val="00A3714B"/>
    <w:rsid w:val="00A41C49"/>
    <w:rsid w:val="00A41D30"/>
    <w:rsid w:val="00A43611"/>
    <w:rsid w:val="00A47A2E"/>
    <w:rsid w:val="00A53070"/>
    <w:rsid w:val="00A5491E"/>
    <w:rsid w:val="00A56475"/>
    <w:rsid w:val="00A5673D"/>
    <w:rsid w:val="00A61CDA"/>
    <w:rsid w:val="00A7109A"/>
    <w:rsid w:val="00A719BA"/>
    <w:rsid w:val="00A72466"/>
    <w:rsid w:val="00A7355F"/>
    <w:rsid w:val="00A753CA"/>
    <w:rsid w:val="00A76C86"/>
    <w:rsid w:val="00A76D60"/>
    <w:rsid w:val="00A77C67"/>
    <w:rsid w:val="00A81758"/>
    <w:rsid w:val="00A820B5"/>
    <w:rsid w:val="00A86474"/>
    <w:rsid w:val="00A921D7"/>
    <w:rsid w:val="00A933BA"/>
    <w:rsid w:val="00A9385F"/>
    <w:rsid w:val="00A938D2"/>
    <w:rsid w:val="00A95B91"/>
    <w:rsid w:val="00AB4176"/>
    <w:rsid w:val="00AB4223"/>
    <w:rsid w:val="00AB67A9"/>
    <w:rsid w:val="00AB74AD"/>
    <w:rsid w:val="00AC2E61"/>
    <w:rsid w:val="00AC4009"/>
    <w:rsid w:val="00AC4177"/>
    <w:rsid w:val="00AC4582"/>
    <w:rsid w:val="00AC6411"/>
    <w:rsid w:val="00AC7D90"/>
    <w:rsid w:val="00AD1D86"/>
    <w:rsid w:val="00AD1FCE"/>
    <w:rsid w:val="00AD2357"/>
    <w:rsid w:val="00AD6736"/>
    <w:rsid w:val="00AD7259"/>
    <w:rsid w:val="00AE10E2"/>
    <w:rsid w:val="00AE131E"/>
    <w:rsid w:val="00AE2398"/>
    <w:rsid w:val="00AE26A1"/>
    <w:rsid w:val="00AE3C08"/>
    <w:rsid w:val="00AE789A"/>
    <w:rsid w:val="00AF03E0"/>
    <w:rsid w:val="00AF0C07"/>
    <w:rsid w:val="00AF4CA9"/>
    <w:rsid w:val="00AF6BC4"/>
    <w:rsid w:val="00B000C0"/>
    <w:rsid w:val="00B03441"/>
    <w:rsid w:val="00B052D6"/>
    <w:rsid w:val="00B06EE3"/>
    <w:rsid w:val="00B10A0F"/>
    <w:rsid w:val="00B11298"/>
    <w:rsid w:val="00B12001"/>
    <w:rsid w:val="00B14418"/>
    <w:rsid w:val="00B15858"/>
    <w:rsid w:val="00B178A9"/>
    <w:rsid w:val="00B200C0"/>
    <w:rsid w:val="00B20850"/>
    <w:rsid w:val="00B20F74"/>
    <w:rsid w:val="00B22B79"/>
    <w:rsid w:val="00B22E13"/>
    <w:rsid w:val="00B25000"/>
    <w:rsid w:val="00B25CD4"/>
    <w:rsid w:val="00B25DB9"/>
    <w:rsid w:val="00B2647B"/>
    <w:rsid w:val="00B279B6"/>
    <w:rsid w:val="00B31E11"/>
    <w:rsid w:val="00B33722"/>
    <w:rsid w:val="00B33E74"/>
    <w:rsid w:val="00B35318"/>
    <w:rsid w:val="00B35371"/>
    <w:rsid w:val="00B37C25"/>
    <w:rsid w:val="00B40F03"/>
    <w:rsid w:val="00B40F35"/>
    <w:rsid w:val="00B43B32"/>
    <w:rsid w:val="00B44A17"/>
    <w:rsid w:val="00B50155"/>
    <w:rsid w:val="00B70A9A"/>
    <w:rsid w:val="00B713E9"/>
    <w:rsid w:val="00B739DB"/>
    <w:rsid w:val="00B73C1C"/>
    <w:rsid w:val="00B73DC3"/>
    <w:rsid w:val="00B75175"/>
    <w:rsid w:val="00B77C3C"/>
    <w:rsid w:val="00B86114"/>
    <w:rsid w:val="00B90138"/>
    <w:rsid w:val="00B94DED"/>
    <w:rsid w:val="00B94EAF"/>
    <w:rsid w:val="00BA3C98"/>
    <w:rsid w:val="00BA455E"/>
    <w:rsid w:val="00BB0D30"/>
    <w:rsid w:val="00BB21DA"/>
    <w:rsid w:val="00BB408E"/>
    <w:rsid w:val="00BB4725"/>
    <w:rsid w:val="00BB6880"/>
    <w:rsid w:val="00BB6E55"/>
    <w:rsid w:val="00BB70D7"/>
    <w:rsid w:val="00BC1406"/>
    <w:rsid w:val="00BC1E4F"/>
    <w:rsid w:val="00BC2558"/>
    <w:rsid w:val="00BC2875"/>
    <w:rsid w:val="00BC33E8"/>
    <w:rsid w:val="00BC4619"/>
    <w:rsid w:val="00BC6EEF"/>
    <w:rsid w:val="00BD0668"/>
    <w:rsid w:val="00BD31AB"/>
    <w:rsid w:val="00BD373E"/>
    <w:rsid w:val="00BD3A35"/>
    <w:rsid w:val="00BD41D8"/>
    <w:rsid w:val="00BD4626"/>
    <w:rsid w:val="00BD4A6A"/>
    <w:rsid w:val="00BD4ADD"/>
    <w:rsid w:val="00BD5E36"/>
    <w:rsid w:val="00BD7046"/>
    <w:rsid w:val="00BD77DF"/>
    <w:rsid w:val="00BE3543"/>
    <w:rsid w:val="00BE4496"/>
    <w:rsid w:val="00BE5A5D"/>
    <w:rsid w:val="00BE6238"/>
    <w:rsid w:val="00BE78EC"/>
    <w:rsid w:val="00BF327C"/>
    <w:rsid w:val="00BF3971"/>
    <w:rsid w:val="00BF4CF9"/>
    <w:rsid w:val="00BF63EC"/>
    <w:rsid w:val="00BF7CF6"/>
    <w:rsid w:val="00C01767"/>
    <w:rsid w:val="00C050F2"/>
    <w:rsid w:val="00C05186"/>
    <w:rsid w:val="00C10BF9"/>
    <w:rsid w:val="00C1179A"/>
    <w:rsid w:val="00C1470B"/>
    <w:rsid w:val="00C15655"/>
    <w:rsid w:val="00C21913"/>
    <w:rsid w:val="00C232E0"/>
    <w:rsid w:val="00C267EE"/>
    <w:rsid w:val="00C26A96"/>
    <w:rsid w:val="00C30B5B"/>
    <w:rsid w:val="00C313FE"/>
    <w:rsid w:val="00C32EE6"/>
    <w:rsid w:val="00C3450B"/>
    <w:rsid w:val="00C34DE4"/>
    <w:rsid w:val="00C40D19"/>
    <w:rsid w:val="00C41987"/>
    <w:rsid w:val="00C42534"/>
    <w:rsid w:val="00C431E6"/>
    <w:rsid w:val="00C44A49"/>
    <w:rsid w:val="00C45AFF"/>
    <w:rsid w:val="00C46678"/>
    <w:rsid w:val="00C517E5"/>
    <w:rsid w:val="00C53042"/>
    <w:rsid w:val="00C54FFC"/>
    <w:rsid w:val="00C554AB"/>
    <w:rsid w:val="00C61775"/>
    <w:rsid w:val="00C62EA9"/>
    <w:rsid w:val="00C663AB"/>
    <w:rsid w:val="00C67A27"/>
    <w:rsid w:val="00C71517"/>
    <w:rsid w:val="00C7316C"/>
    <w:rsid w:val="00C74EB6"/>
    <w:rsid w:val="00C77D30"/>
    <w:rsid w:val="00C80F3E"/>
    <w:rsid w:val="00C8118D"/>
    <w:rsid w:val="00C825B1"/>
    <w:rsid w:val="00C846E4"/>
    <w:rsid w:val="00C85A44"/>
    <w:rsid w:val="00C9333C"/>
    <w:rsid w:val="00C96992"/>
    <w:rsid w:val="00C97908"/>
    <w:rsid w:val="00CA06B0"/>
    <w:rsid w:val="00CA3580"/>
    <w:rsid w:val="00CA4681"/>
    <w:rsid w:val="00CB35E1"/>
    <w:rsid w:val="00CB42A5"/>
    <w:rsid w:val="00CB4FA1"/>
    <w:rsid w:val="00CB6206"/>
    <w:rsid w:val="00CB7F2A"/>
    <w:rsid w:val="00CC0448"/>
    <w:rsid w:val="00CC0B84"/>
    <w:rsid w:val="00CC4B35"/>
    <w:rsid w:val="00CC7305"/>
    <w:rsid w:val="00CC7AB5"/>
    <w:rsid w:val="00CC7D65"/>
    <w:rsid w:val="00CD472E"/>
    <w:rsid w:val="00CD5C27"/>
    <w:rsid w:val="00CD6053"/>
    <w:rsid w:val="00CD62BD"/>
    <w:rsid w:val="00CD715B"/>
    <w:rsid w:val="00CE121A"/>
    <w:rsid w:val="00CE1B82"/>
    <w:rsid w:val="00CE62AF"/>
    <w:rsid w:val="00CF0CE6"/>
    <w:rsid w:val="00CF2776"/>
    <w:rsid w:val="00CF3396"/>
    <w:rsid w:val="00CF5D37"/>
    <w:rsid w:val="00CF5F65"/>
    <w:rsid w:val="00CF6E16"/>
    <w:rsid w:val="00CF73FA"/>
    <w:rsid w:val="00D01CBB"/>
    <w:rsid w:val="00D06C39"/>
    <w:rsid w:val="00D07634"/>
    <w:rsid w:val="00D07772"/>
    <w:rsid w:val="00D125B1"/>
    <w:rsid w:val="00D12F67"/>
    <w:rsid w:val="00D130AD"/>
    <w:rsid w:val="00D15DAA"/>
    <w:rsid w:val="00D276B5"/>
    <w:rsid w:val="00D30213"/>
    <w:rsid w:val="00D31FA4"/>
    <w:rsid w:val="00D3244E"/>
    <w:rsid w:val="00D32D3C"/>
    <w:rsid w:val="00D32DDF"/>
    <w:rsid w:val="00D37091"/>
    <w:rsid w:val="00D44C0A"/>
    <w:rsid w:val="00D454CF"/>
    <w:rsid w:val="00D46A98"/>
    <w:rsid w:val="00D47D9B"/>
    <w:rsid w:val="00D53395"/>
    <w:rsid w:val="00D54FB0"/>
    <w:rsid w:val="00D57230"/>
    <w:rsid w:val="00D60509"/>
    <w:rsid w:val="00D61A5C"/>
    <w:rsid w:val="00D65EB5"/>
    <w:rsid w:val="00D66F04"/>
    <w:rsid w:val="00D70281"/>
    <w:rsid w:val="00D74CB5"/>
    <w:rsid w:val="00D75DE3"/>
    <w:rsid w:val="00D77024"/>
    <w:rsid w:val="00D770D2"/>
    <w:rsid w:val="00D8171F"/>
    <w:rsid w:val="00D82E75"/>
    <w:rsid w:val="00D84988"/>
    <w:rsid w:val="00D8546D"/>
    <w:rsid w:val="00D90D45"/>
    <w:rsid w:val="00D92BA9"/>
    <w:rsid w:val="00D939CE"/>
    <w:rsid w:val="00D951F2"/>
    <w:rsid w:val="00D96A9D"/>
    <w:rsid w:val="00DA0761"/>
    <w:rsid w:val="00DA2F6B"/>
    <w:rsid w:val="00DA345C"/>
    <w:rsid w:val="00DA4890"/>
    <w:rsid w:val="00DB0D89"/>
    <w:rsid w:val="00DB12DE"/>
    <w:rsid w:val="00DB35C3"/>
    <w:rsid w:val="00DC13AF"/>
    <w:rsid w:val="00DC4326"/>
    <w:rsid w:val="00DC483A"/>
    <w:rsid w:val="00DC48F0"/>
    <w:rsid w:val="00DC6D64"/>
    <w:rsid w:val="00DC76EE"/>
    <w:rsid w:val="00DD0BE2"/>
    <w:rsid w:val="00DD376C"/>
    <w:rsid w:val="00DD527E"/>
    <w:rsid w:val="00DE1E90"/>
    <w:rsid w:val="00DE20D3"/>
    <w:rsid w:val="00DE483C"/>
    <w:rsid w:val="00DF05BD"/>
    <w:rsid w:val="00DF1FD2"/>
    <w:rsid w:val="00DF2ACA"/>
    <w:rsid w:val="00DF3A6E"/>
    <w:rsid w:val="00DF64D9"/>
    <w:rsid w:val="00DF69CA"/>
    <w:rsid w:val="00DF6BA0"/>
    <w:rsid w:val="00DF7043"/>
    <w:rsid w:val="00DF7968"/>
    <w:rsid w:val="00E020A1"/>
    <w:rsid w:val="00E020A2"/>
    <w:rsid w:val="00E0481D"/>
    <w:rsid w:val="00E05555"/>
    <w:rsid w:val="00E060A8"/>
    <w:rsid w:val="00E115D0"/>
    <w:rsid w:val="00E1768C"/>
    <w:rsid w:val="00E17726"/>
    <w:rsid w:val="00E22790"/>
    <w:rsid w:val="00E3210D"/>
    <w:rsid w:val="00E32DF4"/>
    <w:rsid w:val="00E330C8"/>
    <w:rsid w:val="00E356FC"/>
    <w:rsid w:val="00E3681B"/>
    <w:rsid w:val="00E374FE"/>
    <w:rsid w:val="00E379DC"/>
    <w:rsid w:val="00E40369"/>
    <w:rsid w:val="00E41768"/>
    <w:rsid w:val="00E4410B"/>
    <w:rsid w:val="00E46663"/>
    <w:rsid w:val="00E51BE7"/>
    <w:rsid w:val="00E561F2"/>
    <w:rsid w:val="00E56E18"/>
    <w:rsid w:val="00E572FB"/>
    <w:rsid w:val="00E60B3C"/>
    <w:rsid w:val="00E60F6E"/>
    <w:rsid w:val="00E622B0"/>
    <w:rsid w:val="00E62B5F"/>
    <w:rsid w:val="00E64AD8"/>
    <w:rsid w:val="00E64D2C"/>
    <w:rsid w:val="00E652B2"/>
    <w:rsid w:val="00E656F5"/>
    <w:rsid w:val="00E65F30"/>
    <w:rsid w:val="00E666C5"/>
    <w:rsid w:val="00E671DA"/>
    <w:rsid w:val="00E71B06"/>
    <w:rsid w:val="00E72700"/>
    <w:rsid w:val="00E72CA7"/>
    <w:rsid w:val="00E72D10"/>
    <w:rsid w:val="00E73065"/>
    <w:rsid w:val="00E7392B"/>
    <w:rsid w:val="00E73B07"/>
    <w:rsid w:val="00E7455D"/>
    <w:rsid w:val="00E76CFB"/>
    <w:rsid w:val="00E775B3"/>
    <w:rsid w:val="00E81D1E"/>
    <w:rsid w:val="00E8215D"/>
    <w:rsid w:val="00E85D71"/>
    <w:rsid w:val="00E85EC8"/>
    <w:rsid w:val="00E87B84"/>
    <w:rsid w:val="00E96132"/>
    <w:rsid w:val="00EA421A"/>
    <w:rsid w:val="00EA4B93"/>
    <w:rsid w:val="00EA586B"/>
    <w:rsid w:val="00EA69B0"/>
    <w:rsid w:val="00EB1943"/>
    <w:rsid w:val="00EB4E8B"/>
    <w:rsid w:val="00EB5BE5"/>
    <w:rsid w:val="00EB7415"/>
    <w:rsid w:val="00EB74EA"/>
    <w:rsid w:val="00EC3238"/>
    <w:rsid w:val="00EC5E80"/>
    <w:rsid w:val="00EC77C8"/>
    <w:rsid w:val="00ED3516"/>
    <w:rsid w:val="00ED3E5E"/>
    <w:rsid w:val="00ED5282"/>
    <w:rsid w:val="00EE02C7"/>
    <w:rsid w:val="00EE5A72"/>
    <w:rsid w:val="00EE615B"/>
    <w:rsid w:val="00EF0BFF"/>
    <w:rsid w:val="00EF497B"/>
    <w:rsid w:val="00EF62EA"/>
    <w:rsid w:val="00EF75D0"/>
    <w:rsid w:val="00F01BB6"/>
    <w:rsid w:val="00F02A53"/>
    <w:rsid w:val="00F04252"/>
    <w:rsid w:val="00F11142"/>
    <w:rsid w:val="00F12D7F"/>
    <w:rsid w:val="00F1358B"/>
    <w:rsid w:val="00F17417"/>
    <w:rsid w:val="00F1762E"/>
    <w:rsid w:val="00F17D20"/>
    <w:rsid w:val="00F21956"/>
    <w:rsid w:val="00F24043"/>
    <w:rsid w:val="00F3353A"/>
    <w:rsid w:val="00F33881"/>
    <w:rsid w:val="00F34B0E"/>
    <w:rsid w:val="00F34D77"/>
    <w:rsid w:val="00F359FD"/>
    <w:rsid w:val="00F3703B"/>
    <w:rsid w:val="00F37BCD"/>
    <w:rsid w:val="00F4150B"/>
    <w:rsid w:val="00F41A69"/>
    <w:rsid w:val="00F429B6"/>
    <w:rsid w:val="00F53956"/>
    <w:rsid w:val="00F563D5"/>
    <w:rsid w:val="00F5686C"/>
    <w:rsid w:val="00F56B4B"/>
    <w:rsid w:val="00F61525"/>
    <w:rsid w:val="00F61A6B"/>
    <w:rsid w:val="00F65D21"/>
    <w:rsid w:val="00F67091"/>
    <w:rsid w:val="00F67799"/>
    <w:rsid w:val="00F70E6C"/>
    <w:rsid w:val="00F719DE"/>
    <w:rsid w:val="00F71B9E"/>
    <w:rsid w:val="00F72DA8"/>
    <w:rsid w:val="00F74656"/>
    <w:rsid w:val="00F752CC"/>
    <w:rsid w:val="00F75DEC"/>
    <w:rsid w:val="00F76C33"/>
    <w:rsid w:val="00F804A6"/>
    <w:rsid w:val="00F80EF1"/>
    <w:rsid w:val="00F848F1"/>
    <w:rsid w:val="00F9009B"/>
    <w:rsid w:val="00F93049"/>
    <w:rsid w:val="00F95830"/>
    <w:rsid w:val="00F96C26"/>
    <w:rsid w:val="00FA469C"/>
    <w:rsid w:val="00FA7D9A"/>
    <w:rsid w:val="00FA7EAF"/>
    <w:rsid w:val="00FB0094"/>
    <w:rsid w:val="00FB1DF9"/>
    <w:rsid w:val="00FB268C"/>
    <w:rsid w:val="00FC53D7"/>
    <w:rsid w:val="00FC601D"/>
    <w:rsid w:val="00FD192E"/>
    <w:rsid w:val="00FD24F0"/>
    <w:rsid w:val="00FD3B07"/>
    <w:rsid w:val="00FD45A6"/>
    <w:rsid w:val="00FE1ED3"/>
    <w:rsid w:val="00FE2D0B"/>
    <w:rsid w:val="00FE359C"/>
    <w:rsid w:val="00FE4F32"/>
    <w:rsid w:val="00FE5D0E"/>
    <w:rsid w:val="00FF1010"/>
    <w:rsid w:val="00FF1323"/>
    <w:rsid w:val="00FF1A5C"/>
    <w:rsid w:val="00FF4BB0"/>
    <w:rsid w:val="00FF52BF"/>
    <w:rsid w:val="00FF59A6"/>
    <w:rsid w:val="00FF69D6"/>
    <w:rsid w:val="00FF7A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984B84-CD0A-4358-B991-52E3E537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221B0"/>
    <w:pPr>
      <w:spacing w:after="200" w:line="276" w:lineRule="auto"/>
    </w:pPr>
    <w:rPr>
      <w:sz w:val="24"/>
      <w:szCs w:val="24"/>
      <w:lang w:eastAsia="en-US"/>
    </w:rPr>
  </w:style>
  <w:style w:type="paragraph" w:styleId="Antrat1">
    <w:name w:val="heading 1"/>
    <w:basedOn w:val="prastasis"/>
    <w:next w:val="prastasis"/>
    <w:link w:val="Antrat1Diagrama"/>
    <w:uiPriority w:val="9"/>
    <w:qFormat/>
    <w:rsid w:val="00226CE7"/>
    <w:pPr>
      <w:keepNext/>
      <w:spacing w:before="240" w:after="60"/>
      <w:outlineLvl w:val="0"/>
    </w:pPr>
    <w:rPr>
      <w:rFonts w:ascii="Cambria" w:eastAsia="Times New Roman" w:hAnsi="Cambria"/>
      <w:b/>
      <w:bCs/>
      <w:kern w:val="32"/>
      <w:sz w:val="32"/>
      <w:szCs w:val="32"/>
      <w:lang w:val="x-none"/>
    </w:rPr>
  </w:style>
  <w:style w:type="paragraph" w:styleId="Antrat5">
    <w:name w:val="heading 5"/>
    <w:basedOn w:val="prastasis"/>
    <w:next w:val="prastasis"/>
    <w:link w:val="Antrat5Diagrama"/>
    <w:qFormat/>
    <w:rsid w:val="002262B0"/>
    <w:pPr>
      <w:keepNext/>
      <w:spacing w:after="0" w:line="240" w:lineRule="auto"/>
      <w:outlineLvl w:val="4"/>
    </w:pPr>
    <w:rPr>
      <w:rFonts w:eastAsia="Times New Roman"/>
      <w:b/>
      <w:bCs/>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link w:val="Antrat5"/>
    <w:rsid w:val="002262B0"/>
    <w:rPr>
      <w:rFonts w:eastAsia="Times New Roman"/>
      <w:b/>
      <w:bCs/>
    </w:rPr>
  </w:style>
  <w:style w:type="paragraph" w:styleId="Puslapioinaostekstas">
    <w:name w:val="footnote text"/>
    <w:basedOn w:val="prastasis"/>
    <w:link w:val="PuslapioinaostekstasDiagrama"/>
    <w:uiPriority w:val="99"/>
    <w:semiHidden/>
    <w:unhideWhenUsed/>
    <w:rsid w:val="002262B0"/>
    <w:rPr>
      <w:sz w:val="20"/>
      <w:szCs w:val="20"/>
      <w:lang w:val="x-none" w:eastAsia="x-none"/>
    </w:rPr>
  </w:style>
  <w:style w:type="character" w:customStyle="1" w:styleId="PuslapioinaostekstasDiagrama">
    <w:name w:val="Puslapio išnašos tekstas Diagrama"/>
    <w:link w:val="Puslapioinaostekstas"/>
    <w:uiPriority w:val="99"/>
    <w:semiHidden/>
    <w:rsid w:val="002262B0"/>
    <w:rPr>
      <w:rFonts w:eastAsia="Calibri"/>
      <w:sz w:val="20"/>
      <w:szCs w:val="20"/>
    </w:rPr>
  </w:style>
  <w:style w:type="character" w:styleId="Puslapioinaosnuoroda">
    <w:name w:val="footnote reference"/>
    <w:uiPriority w:val="99"/>
    <w:semiHidden/>
    <w:unhideWhenUsed/>
    <w:rsid w:val="002262B0"/>
    <w:rPr>
      <w:vertAlign w:val="superscript"/>
    </w:rPr>
  </w:style>
  <w:style w:type="paragraph" w:customStyle="1" w:styleId="prastasiniatinklio1">
    <w:name w:val="Įprastas (žiniatinklio)1"/>
    <w:basedOn w:val="prastasis"/>
    <w:rsid w:val="002262B0"/>
    <w:pPr>
      <w:spacing w:before="100" w:beforeAutospacing="1" w:after="100" w:afterAutospacing="1" w:line="240" w:lineRule="auto"/>
    </w:pPr>
    <w:rPr>
      <w:rFonts w:eastAsia="Times New Roman"/>
      <w:lang w:val="en-GB"/>
    </w:rPr>
  </w:style>
  <w:style w:type="paragraph" w:styleId="Pavadinimas">
    <w:name w:val="Title"/>
    <w:basedOn w:val="prastasis"/>
    <w:link w:val="PavadinimasDiagrama"/>
    <w:qFormat/>
    <w:rsid w:val="002262B0"/>
    <w:pPr>
      <w:spacing w:after="0" w:line="240" w:lineRule="auto"/>
      <w:jc w:val="center"/>
    </w:pPr>
    <w:rPr>
      <w:rFonts w:eastAsia="Times New Roman"/>
      <w:b/>
      <w:bCs/>
      <w:sz w:val="20"/>
      <w:szCs w:val="20"/>
      <w:lang w:val="x-none" w:eastAsia="x-none"/>
    </w:rPr>
  </w:style>
  <w:style w:type="character" w:customStyle="1" w:styleId="PavadinimasDiagrama">
    <w:name w:val="Pavadinimas Diagrama"/>
    <w:link w:val="Pavadinimas"/>
    <w:rsid w:val="002262B0"/>
    <w:rPr>
      <w:rFonts w:eastAsia="Times New Roman"/>
      <w:b/>
      <w:bCs/>
    </w:rPr>
  </w:style>
  <w:style w:type="paragraph" w:customStyle="1" w:styleId="xl47">
    <w:name w:val="xl47"/>
    <w:basedOn w:val="prastasis"/>
    <w:rsid w:val="002262B0"/>
    <w:pPr>
      <w:spacing w:before="100" w:beforeAutospacing="1" w:after="100" w:afterAutospacing="1" w:line="240" w:lineRule="auto"/>
      <w:jc w:val="center"/>
      <w:textAlignment w:val="center"/>
    </w:pPr>
    <w:rPr>
      <w:rFonts w:eastAsia="Times New Roman"/>
    </w:rPr>
  </w:style>
  <w:style w:type="paragraph" w:styleId="Antrats">
    <w:name w:val="header"/>
    <w:basedOn w:val="prastasis"/>
    <w:link w:val="AntratsDiagrama"/>
    <w:uiPriority w:val="99"/>
    <w:rsid w:val="002262B0"/>
    <w:pPr>
      <w:tabs>
        <w:tab w:val="center" w:pos="4819"/>
        <w:tab w:val="right" w:pos="9638"/>
      </w:tabs>
      <w:spacing w:after="0" w:line="240" w:lineRule="auto"/>
    </w:pPr>
    <w:rPr>
      <w:rFonts w:eastAsia="Times New Roman"/>
      <w:sz w:val="20"/>
      <w:szCs w:val="20"/>
      <w:lang w:val="x-none" w:eastAsia="lt-LT"/>
    </w:rPr>
  </w:style>
  <w:style w:type="character" w:customStyle="1" w:styleId="AntratsDiagrama">
    <w:name w:val="Antraštės Diagrama"/>
    <w:link w:val="Antrats"/>
    <w:uiPriority w:val="99"/>
    <w:rsid w:val="002262B0"/>
    <w:rPr>
      <w:rFonts w:eastAsia="Times New Roman"/>
      <w:lang w:eastAsia="lt-LT"/>
    </w:rPr>
  </w:style>
  <w:style w:type="paragraph" w:styleId="Porat">
    <w:name w:val="footer"/>
    <w:basedOn w:val="prastasis"/>
    <w:link w:val="PoratDiagrama"/>
    <w:unhideWhenUsed/>
    <w:rsid w:val="002262B0"/>
    <w:pPr>
      <w:tabs>
        <w:tab w:val="center" w:pos="4819"/>
        <w:tab w:val="right" w:pos="9638"/>
      </w:tabs>
    </w:pPr>
    <w:rPr>
      <w:sz w:val="20"/>
      <w:szCs w:val="20"/>
      <w:lang w:val="x-none" w:eastAsia="x-none"/>
    </w:rPr>
  </w:style>
  <w:style w:type="character" w:customStyle="1" w:styleId="PoratDiagrama">
    <w:name w:val="Poraštė Diagrama"/>
    <w:link w:val="Porat"/>
    <w:rsid w:val="002262B0"/>
    <w:rPr>
      <w:rFonts w:eastAsia="Calibri"/>
    </w:rPr>
  </w:style>
  <w:style w:type="paragraph" w:styleId="Debesliotekstas">
    <w:name w:val="Balloon Text"/>
    <w:basedOn w:val="prastasis"/>
    <w:link w:val="DebesliotekstasDiagrama"/>
    <w:uiPriority w:val="99"/>
    <w:semiHidden/>
    <w:unhideWhenUsed/>
    <w:rsid w:val="002262B0"/>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2262B0"/>
    <w:rPr>
      <w:rFonts w:ascii="Tahoma" w:eastAsia="Calibri" w:hAnsi="Tahoma" w:cs="Tahoma"/>
      <w:sz w:val="16"/>
      <w:szCs w:val="16"/>
    </w:rPr>
  </w:style>
  <w:style w:type="character" w:customStyle="1" w:styleId="Antrat1Diagrama">
    <w:name w:val="Antraštė 1 Diagrama"/>
    <w:link w:val="Antrat1"/>
    <w:uiPriority w:val="9"/>
    <w:rsid w:val="00226CE7"/>
    <w:rPr>
      <w:rFonts w:ascii="Cambria" w:eastAsia="Times New Roman" w:hAnsi="Cambria" w:cs="Times New Roman"/>
      <w:b/>
      <w:bCs/>
      <w:kern w:val="32"/>
      <w:sz w:val="32"/>
      <w:szCs w:val="32"/>
      <w:lang w:eastAsia="en-US"/>
    </w:rPr>
  </w:style>
  <w:style w:type="character" w:styleId="Komentaronuoroda">
    <w:name w:val="annotation reference"/>
    <w:uiPriority w:val="99"/>
    <w:semiHidden/>
    <w:unhideWhenUsed/>
    <w:rsid w:val="003108DD"/>
    <w:rPr>
      <w:sz w:val="16"/>
      <w:szCs w:val="16"/>
    </w:rPr>
  </w:style>
  <w:style w:type="paragraph" w:styleId="Komentarotekstas">
    <w:name w:val="annotation text"/>
    <w:basedOn w:val="prastasis"/>
    <w:link w:val="KomentarotekstasDiagrama"/>
    <w:uiPriority w:val="99"/>
    <w:semiHidden/>
    <w:unhideWhenUsed/>
    <w:rsid w:val="003108DD"/>
    <w:rPr>
      <w:sz w:val="20"/>
      <w:szCs w:val="20"/>
      <w:lang w:val="x-none"/>
    </w:rPr>
  </w:style>
  <w:style w:type="character" w:customStyle="1" w:styleId="KomentarotekstasDiagrama">
    <w:name w:val="Komentaro tekstas Diagrama"/>
    <w:link w:val="Komentarotekstas"/>
    <w:uiPriority w:val="99"/>
    <w:semiHidden/>
    <w:rsid w:val="003108DD"/>
    <w:rPr>
      <w:lang w:eastAsia="en-US"/>
    </w:rPr>
  </w:style>
  <w:style w:type="paragraph" w:styleId="Komentarotema">
    <w:name w:val="annotation subject"/>
    <w:basedOn w:val="Komentarotekstas"/>
    <w:next w:val="Komentarotekstas"/>
    <w:link w:val="KomentarotemaDiagrama"/>
    <w:uiPriority w:val="99"/>
    <w:semiHidden/>
    <w:unhideWhenUsed/>
    <w:rsid w:val="003108DD"/>
    <w:rPr>
      <w:b/>
      <w:bCs/>
    </w:rPr>
  </w:style>
  <w:style w:type="character" w:customStyle="1" w:styleId="KomentarotemaDiagrama">
    <w:name w:val="Komentaro tema Diagrama"/>
    <w:link w:val="Komentarotema"/>
    <w:uiPriority w:val="99"/>
    <w:semiHidden/>
    <w:rsid w:val="003108DD"/>
    <w:rPr>
      <w:b/>
      <w:bCs/>
      <w:lang w:eastAsia="en-US"/>
    </w:rPr>
  </w:style>
  <w:style w:type="paragraph" w:styleId="Sraopastraipa">
    <w:name w:val="List Paragraph"/>
    <w:basedOn w:val="prastasis"/>
    <w:uiPriority w:val="34"/>
    <w:qFormat/>
    <w:rsid w:val="00047171"/>
    <w:pPr>
      <w:spacing w:after="0" w:line="240" w:lineRule="auto"/>
      <w:ind w:left="720"/>
      <w:contextualSpacing/>
    </w:pPr>
    <w:rPr>
      <w:rFonts w:eastAsia="Times New Roman"/>
      <w:lang w:val="en-US"/>
    </w:rPr>
  </w:style>
  <w:style w:type="paragraph" w:customStyle="1" w:styleId="Saltinis">
    <w:name w:val="Saltinis"/>
    <w:basedOn w:val="prastasis"/>
    <w:rsid w:val="00A057AF"/>
    <w:pPr>
      <w:spacing w:before="120" w:after="100" w:afterAutospacing="1" w:line="240" w:lineRule="auto"/>
      <w:ind w:firstLine="720"/>
      <w:jc w:val="both"/>
    </w:pPr>
    <w:rPr>
      <w:rFonts w:eastAsia="Times New Roman"/>
      <w:i/>
      <w:sz w:val="20"/>
      <w:szCs w:val="20"/>
    </w:rPr>
  </w:style>
  <w:style w:type="table" w:styleId="Lentelstinklelis">
    <w:name w:val="Table Grid"/>
    <w:basedOn w:val="prastojilentel"/>
    <w:uiPriority w:val="59"/>
    <w:rsid w:val="00744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744C8C"/>
    <w:rPr>
      <w:color w:val="0000FF" w:themeColor="hyperlink"/>
      <w:u w:val="single"/>
    </w:rPr>
  </w:style>
  <w:style w:type="paragraph" w:customStyle="1" w:styleId="Teksto">
    <w:name w:val="Teksto"/>
    <w:basedOn w:val="prastasis"/>
    <w:link w:val="TekstoChar"/>
    <w:rsid w:val="006E1EAE"/>
    <w:pPr>
      <w:spacing w:after="0" w:line="240" w:lineRule="auto"/>
      <w:ind w:firstLine="720"/>
      <w:jc w:val="both"/>
    </w:pPr>
    <w:rPr>
      <w:rFonts w:eastAsia="Times New Roman"/>
    </w:rPr>
  </w:style>
  <w:style w:type="character" w:customStyle="1" w:styleId="TekstoChar">
    <w:name w:val="Teksto Char"/>
    <w:link w:val="Teksto"/>
    <w:rsid w:val="006E1EAE"/>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9096">
      <w:bodyDiv w:val="1"/>
      <w:marLeft w:val="0"/>
      <w:marRight w:val="0"/>
      <w:marTop w:val="0"/>
      <w:marBottom w:val="0"/>
      <w:divBdr>
        <w:top w:val="none" w:sz="0" w:space="0" w:color="auto"/>
        <w:left w:val="none" w:sz="0" w:space="0" w:color="auto"/>
        <w:bottom w:val="none" w:sz="0" w:space="0" w:color="auto"/>
        <w:right w:val="none" w:sz="0" w:space="0" w:color="auto"/>
      </w:divBdr>
    </w:div>
    <w:div w:id="63142367">
      <w:bodyDiv w:val="1"/>
      <w:marLeft w:val="0"/>
      <w:marRight w:val="0"/>
      <w:marTop w:val="0"/>
      <w:marBottom w:val="0"/>
      <w:divBdr>
        <w:top w:val="none" w:sz="0" w:space="0" w:color="auto"/>
        <w:left w:val="none" w:sz="0" w:space="0" w:color="auto"/>
        <w:bottom w:val="none" w:sz="0" w:space="0" w:color="auto"/>
        <w:right w:val="none" w:sz="0" w:space="0" w:color="auto"/>
      </w:divBdr>
    </w:div>
    <w:div w:id="64954559">
      <w:bodyDiv w:val="1"/>
      <w:marLeft w:val="0"/>
      <w:marRight w:val="0"/>
      <w:marTop w:val="0"/>
      <w:marBottom w:val="0"/>
      <w:divBdr>
        <w:top w:val="none" w:sz="0" w:space="0" w:color="auto"/>
        <w:left w:val="none" w:sz="0" w:space="0" w:color="auto"/>
        <w:bottom w:val="none" w:sz="0" w:space="0" w:color="auto"/>
        <w:right w:val="none" w:sz="0" w:space="0" w:color="auto"/>
      </w:divBdr>
    </w:div>
    <w:div w:id="93131982">
      <w:bodyDiv w:val="1"/>
      <w:marLeft w:val="0"/>
      <w:marRight w:val="0"/>
      <w:marTop w:val="0"/>
      <w:marBottom w:val="0"/>
      <w:divBdr>
        <w:top w:val="none" w:sz="0" w:space="0" w:color="auto"/>
        <w:left w:val="none" w:sz="0" w:space="0" w:color="auto"/>
        <w:bottom w:val="none" w:sz="0" w:space="0" w:color="auto"/>
        <w:right w:val="none" w:sz="0" w:space="0" w:color="auto"/>
      </w:divBdr>
      <w:divsChild>
        <w:div w:id="1066798422">
          <w:marLeft w:val="547"/>
          <w:marRight w:val="0"/>
          <w:marTop w:val="200"/>
          <w:marBottom w:val="0"/>
          <w:divBdr>
            <w:top w:val="none" w:sz="0" w:space="0" w:color="auto"/>
            <w:left w:val="none" w:sz="0" w:space="0" w:color="auto"/>
            <w:bottom w:val="none" w:sz="0" w:space="0" w:color="auto"/>
            <w:right w:val="none" w:sz="0" w:space="0" w:color="auto"/>
          </w:divBdr>
        </w:div>
        <w:div w:id="1495490581">
          <w:marLeft w:val="547"/>
          <w:marRight w:val="0"/>
          <w:marTop w:val="200"/>
          <w:marBottom w:val="0"/>
          <w:divBdr>
            <w:top w:val="none" w:sz="0" w:space="0" w:color="auto"/>
            <w:left w:val="none" w:sz="0" w:space="0" w:color="auto"/>
            <w:bottom w:val="none" w:sz="0" w:space="0" w:color="auto"/>
            <w:right w:val="none" w:sz="0" w:space="0" w:color="auto"/>
          </w:divBdr>
        </w:div>
        <w:div w:id="1921677353">
          <w:marLeft w:val="547"/>
          <w:marRight w:val="0"/>
          <w:marTop w:val="200"/>
          <w:marBottom w:val="0"/>
          <w:divBdr>
            <w:top w:val="none" w:sz="0" w:space="0" w:color="auto"/>
            <w:left w:val="none" w:sz="0" w:space="0" w:color="auto"/>
            <w:bottom w:val="none" w:sz="0" w:space="0" w:color="auto"/>
            <w:right w:val="none" w:sz="0" w:space="0" w:color="auto"/>
          </w:divBdr>
        </w:div>
        <w:div w:id="676151573">
          <w:marLeft w:val="547"/>
          <w:marRight w:val="0"/>
          <w:marTop w:val="200"/>
          <w:marBottom w:val="0"/>
          <w:divBdr>
            <w:top w:val="none" w:sz="0" w:space="0" w:color="auto"/>
            <w:left w:val="none" w:sz="0" w:space="0" w:color="auto"/>
            <w:bottom w:val="none" w:sz="0" w:space="0" w:color="auto"/>
            <w:right w:val="none" w:sz="0" w:space="0" w:color="auto"/>
          </w:divBdr>
        </w:div>
        <w:div w:id="1260598367">
          <w:marLeft w:val="547"/>
          <w:marRight w:val="0"/>
          <w:marTop w:val="200"/>
          <w:marBottom w:val="0"/>
          <w:divBdr>
            <w:top w:val="none" w:sz="0" w:space="0" w:color="auto"/>
            <w:left w:val="none" w:sz="0" w:space="0" w:color="auto"/>
            <w:bottom w:val="none" w:sz="0" w:space="0" w:color="auto"/>
            <w:right w:val="none" w:sz="0" w:space="0" w:color="auto"/>
          </w:divBdr>
        </w:div>
        <w:div w:id="374699498">
          <w:marLeft w:val="547"/>
          <w:marRight w:val="0"/>
          <w:marTop w:val="200"/>
          <w:marBottom w:val="0"/>
          <w:divBdr>
            <w:top w:val="none" w:sz="0" w:space="0" w:color="auto"/>
            <w:left w:val="none" w:sz="0" w:space="0" w:color="auto"/>
            <w:bottom w:val="none" w:sz="0" w:space="0" w:color="auto"/>
            <w:right w:val="none" w:sz="0" w:space="0" w:color="auto"/>
          </w:divBdr>
        </w:div>
        <w:div w:id="1009210035">
          <w:marLeft w:val="547"/>
          <w:marRight w:val="0"/>
          <w:marTop w:val="200"/>
          <w:marBottom w:val="0"/>
          <w:divBdr>
            <w:top w:val="none" w:sz="0" w:space="0" w:color="auto"/>
            <w:left w:val="none" w:sz="0" w:space="0" w:color="auto"/>
            <w:bottom w:val="none" w:sz="0" w:space="0" w:color="auto"/>
            <w:right w:val="none" w:sz="0" w:space="0" w:color="auto"/>
          </w:divBdr>
        </w:div>
        <w:div w:id="730155197">
          <w:marLeft w:val="547"/>
          <w:marRight w:val="0"/>
          <w:marTop w:val="200"/>
          <w:marBottom w:val="0"/>
          <w:divBdr>
            <w:top w:val="none" w:sz="0" w:space="0" w:color="auto"/>
            <w:left w:val="none" w:sz="0" w:space="0" w:color="auto"/>
            <w:bottom w:val="none" w:sz="0" w:space="0" w:color="auto"/>
            <w:right w:val="none" w:sz="0" w:space="0" w:color="auto"/>
          </w:divBdr>
        </w:div>
        <w:div w:id="1689061362">
          <w:marLeft w:val="547"/>
          <w:marRight w:val="0"/>
          <w:marTop w:val="200"/>
          <w:marBottom w:val="0"/>
          <w:divBdr>
            <w:top w:val="none" w:sz="0" w:space="0" w:color="auto"/>
            <w:left w:val="none" w:sz="0" w:space="0" w:color="auto"/>
            <w:bottom w:val="none" w:sz="0" w:space="0" w:color="auto"/>
            <w:right w:val="none" w:sz="0" w:space="0" w:color="auto"/>
          </w:divBdr>
        </w:div>
        <w:div w:id="1253513256">
          <w:marLeft w:val="547"/>
          <w:marRight w:val="0"/>
          <w:marTop w:val="200"/>
          <w:marBottom w:val="0"/>
          <w:divBdr>
            <w:top w:val="none" w:sz="0" w:space="0" w:color="auto"/>
            <w:left w:val="none" w:sz="0" w:space="0" w:color="auto"/>
            <w:bottom w:val="none" w:sz="0" w:space="0" w:color="auto"/>
            <w:right w:val="none" w:sz="0" w:space="0" w:color="auto"/>
          </w:divBdr>
        </w:div>
        <w:div w:id="1489318779">
          <w:marLeft w:val="547"/>
          <w:marRight w:val="0"/>
          <w:marTop w:val="200"/>
          <w:marBottom w:val="0"/>
          <w:divBdr>
            <w:top w:val="none" w:sz="0" w:space="0" w:color="auto"/>
            <w:left w:val="none" w:sz="0" w:space="0" w:color="auto"/>
            <w:bottom w:val="none" w:sz="0" w:space="0" w:color="auto"/>
            <w:right w:val="none" w:sz="0" w:space="0" w:color="auto"/>
          </w:divBdr>
        </w:div>
      </w:divsChild>
    </w:div>
    <w:div w:id="117770776">
      <w:bodyDiv w:val="1"/>
      <w:marLeft w:val="0"/>
      <w:marRight w:val="0"/>
      <w:marTop w:val="0"/>
      <w:marBottom w:val="0"/>
      <w:divBdr>
        <w:top w:val="none" w:sz="0" w:space="0" w:color="auto"/>
        <w:left w:val="none" w:sz="0" w:space="0" w:color="auto"/>
        <w:bottom w:val="none" w:sz="0" w:space="0" w:color="auto"/>
        <w:right w:val="none" w:sz="0" w:space="0" w:color="auto"/>
      </w:divBdr>
    </w:div>
    <w:div w:id="146938661">
      <w:bodyDiv w:val="1"/>
      <w:marLeft w:val="0"/>
      <w:marRight w:val="0"/>
      <w:marTop w:val="0"/>
      <w:marBottom w:val="0"/>
      <w:divBdr>
        <w:top w:val="none" w:sz="0" w:space="0" w:color="auto"/>
        <w:left w:val="none" w:sz="0" w:space="0" w:color="auto"/>
        <w:bottom w:val="none" w:sz="0" w:space="0" w:color="auto"/>
        <w:right w:val="none" w:sz="0" w:space="0" w:color="auto"/>
      </w:divBdr>
    </w:div>
    <w:div w:id="159082411">
      <w:bodyDiv w:val="1"/>
      <w:marLeft w:val="0"/>
      <w:marRight w:val="0"/>
      <w:marTop w:val="0"/>
      <w:marBottom w:val="0"/>
      <w:divBdr>
        <w:top w:val="none" w:sz="0" w:space="0" w:color="auto"/>
        <w:left w:val="none" w:sz="0" w:space="0" w:color="auto"/>
        <w:bottom w:val="none" w:sz="0" w:space="0" w:color="auto"/>
        <w:right w:val="none" w:sz="0" w:space="0" w:color="auto"/>
      </w:divBdr>
      <w:divsChild>
        <w:div w:id="1166214797">
          <w:marLeft w:val="547"/>
          <w:marRight w:val="0"/>
          <w:marTop w:val="0"/>
          <w:marBottom w:val="0"/>
          <w:divBdr>
            <w:top w:val="none" w:sz="0" w:space="0" w:color="auto"/>
            <w:left w:val="none" w:sz="0" w:space="0" w:color="auto"/>
            <w:bottom w:val="none" w:sz="0" w:space="0" w:color="auto"/>
            <w:right w:val="none" w:sz="0" w:space="0" w:color="auto"/>
          </w:divBdr>
        </w:div>
      </w:divsChild>
    </w:div>
    <w:div w:id="161631677">
      <w:bodyDiv w:val="1"/>
      <w:marLeft w:val="0"/>
      <w:marRight w:val="0"/>
      <w:marTop w:val="0"/>
      <w:marBottom w:val="0"/>
      <w:divBdr>
        <w:top w:val="none" w:sz="0" w:space="0" w:color="auto"/>
        <w:left w:val="none" w:sz="0" w:space="0" w:color="auto"/>
        <w:bottom w:val="none" w:sz="0" w:space="0" w:color="auto"/>
        <w:right w:val="none" w:sz="0" w:space="0" w:color="auto"/>
      </w:divBdr>
    </w:div>
    <w:div w:id="218516455">
      <w:bodyDiv w:val="1"/>
      <w:marLeft w:val="0"/>
      <w:marRight w:val="0"/>
      <w:marTop w:val="0"/>
      <w:marBottom w:val="0"/>
      <w:divBdr>
        <w:top w:val="none" w:sz="0" w:space="0" w:color="auto"/>
        <w:left w:val="none" w:sz="0" w:space="0" w:color="auto"/>
        <w:bottom w:val="none" w:sz="0" w:space="0" w:color="auto"/>
        <w:right w:val="none" w:sz="0" w:space="0" w:color="auto"/>
      </w:divBdr>
    </w:div>
    <w:div w:id="218826087">
      <w:bodyDiv w:val="1"/>
      <w:marLeft w:val="0"/>
      <w:marRight w:val="0"/>
      <w:marTop w:val="0"/>
      <w:marBottom w:val="0"/>
      <w:divBdr>
        <w:top w:val="none" w:sz="0" w:space="0" w:color="auto"/>
        <w:left w:val="none" w:sz="0" w:space="0" w:color="auto"/>
        <w:bottom w:val="none" w:sz="0" w:space="0" w:color="auto"/>
        <w:right w:val="none" w:sz="0" w:space="0" w:color="auto"/>
      </w:divBdr>
      <w:divsChild>
        <w:div w:id="710037023">
          <w:marLeft w:val="547"/>
          <w:marRight w:val="0"/>
          <w:marTop w:val="200"/>
          <w:marBottom w:val="0"/>
          <w:divBdr>
            <w:top w:val="none" w:sz="0" w:space="0" w:color="auto"/>
            <w:left w:val="none" w:sz="0" w:space="0" w:color="auto"/>
            <w:bottom w:val="none" w:sz="0" w:space="0" w:color="auto"/>
            <w:right w:val="none" w:sz="0" w:space="0" w:color="auto"/>
          </w:divBdr>
        </w:div>
      </w:divsChild>
    </w:div>
    <w:div w:id="245191063">
      <w:bodyDiv w:val="1"/>
      <w:marLeft w:val="0"/>
      <w:marRight w:val="0"/>
      <w:marTop w:val="0"/>
      <w:marBottom w:val="0"/>
      <w:divBdr>
        <w:top w:val="none" w:sz="0" w:space="0" w:color="auto"/>
        <w:left w:val="none" w:sz="0" w:space="0" w:color="auto"/>
        <w:bottom w:val="none" w:sz="0" w:space="0" w:color="auto"/>
        <w:right w:val="none" w:sz="0" w:space="0" w:color="auto"/>
      </w:divBdr>
    </w:div>
    <w:div w:id="251472545">
      <w:bodyDiv w:val="1"/>
      <w:marLeft w:val="0"/>
      <w:marRight w:val="0"/>
      <w:marTop w:val="0"/>
      <w:marBottom w:val="0"/>
      <w:divBdr>
        <w:top w:val="none" w:sz="0" w:space="0" w:color="auto"/>
        <w:left w:val="none" w:sz="0" w:space="0" w:color="auto"/>
        <w:bottom w:val="none" w:sz="0" w:space="0" w:color="auto"/>
        <w:right w:val="none" w:sz="0" w:space="0" w:color="auto"/>
      </w:divBdr>
    </w:div>
    <w:div w:id="377705153">
      <w:bodyDiv w:val="1"/>
      <w:marLeft w:val="0"/>
      <w:marRight w:val="0"/>
      <w:marTop w:val="0"/>
      <w:marBottom w:val="0"/>
      <w:divBdr>
        <w:top w:val="none" w:sz="0" w:space="0" w:color="auto"/>
        <w:left w:val="none" w:sz="0" w:space="0" w:color="auto"/>
        <w:bottom w:val="none" w:sz="0" w:space="0" w:color="auto"/>
        <w:right w:val="none" w:sz="0" w:space="0" w:color="auto"/>
      </w:divBdr>
    </w:div>
    <w:div w:id="428358699">
      <w:bodyDiv w:val="1"/>
      <w:marLeft w:val="0"/>
      <w:marRight w:val="0"/>
      <w:marTop w:val="0"/>
      <w:marBottom w:val="0"/>
      <w:divBdr>
        <w:top w:val="none" w:sz="0" w:space="0" w:color="auto"/>
        <w:left w:val="none" w:sz="0" w:space="0" w:color="auto"/>
        <w:bottom w:val="none" w:sz="0" w:space="0" w:color="auto"/>
        <w:right w:val="none" w:sz="0" w:space="0" w:color="auto"/>
      </w:divBdr>
    </w:div>
    <w:div w:id="435172754">
      <w:bodyDiv w:val="1"/>
      <w:marLeft w:val="0"/>
      <w:marRight w:val="0"/>
      <w:marTop w:val="0"/>
      <w:marBottom w:val="0"/>
      <w:divBdr>
        <w:top w:val="none" w:sz="0" w:space="0" w:color="auto"/>
        <w:left w:val="none" w:sz="0" w:space="0" w:color="auto"/>
        <w:bottom w:val="none" w:sz="0" w:space="0" w:color="auto"/>
        <w:right w:val="none" w:sz="0" w:space="0" w:color="auto"/>
      </w:divBdr>
    </w:div>
    <w:div w:id="460273679">
      <w:bodyDiv w:val="1"/>
      <w:marLeft w:val="0"/>
      <w:marRight w:val="0"/>
      <w:marTop w:val="0"/>
      <w:marBottom w:val="0"/>
      <w:divBdr>
        <w:top w:val="none" w:sz="0" w:space="0" w:color="auto"/>
        <w:left w:val="none" w:sz="0" w:space="0" w:color="auto"/>
        <w:bottom w:val="none" w:sz="0" w:space="0" w:color="auto"/>
        <w:right w:val="none" w:sz="0" w:space="0" w:color="auto"/>
      </w:divBdr>
    </w:div>
    <w:div w:id="472866866">
      <w:bodyDiv w:val="1"/>
      <w:marLeft w:val="0"/>
      <w:marRight w:val="0"/>
      <w:marTop w:val="0"/>
      <w:marBottom w:val="0"/>
      <w:divBdr>
        <w:top w:val="none" w:sz="0" w:space="0" w:color="auto"/>
        <w:left w:val="none" w:sz="0" w:space="0" w:color="auto"/>
        <w:bottom w:val="none" w:sz="0" w:space="0" w:color="auto"/>
        <w:right w:val="none" w:sz="0" w:space="0" w:color="auto"/>
      </w:divBdr>
    </w:div>
    <w:div w:id="495920798">
      <w:bodyDiv w:val="1"/>
      <w:marLeft w:val="0"/>
      <w:marRight w:val="0"/>
      <w:marTop w:val="0"/>
      <w:marBottom w:val="0"/>
      <w:divBdr>
        <w:top w:val="none" w:sz="0" w:space="0" w:color="auto"/>
        <w:left w:val="none" w:sz="0" w:space="0" w:color="auto"/>
        <w:bottom w:val="none" w:sz="0" w:space="0" w:color="auto"/>
        <w:right w:val="none" w:sz="0" w:space="0" w:color="auto"/>
      </w:divBdr>
    </w:div>
    <w:div w:id="538051755">
      <w:bodyDiv w:val="1"/>
      <w:marLeft w:val="0"/>
      <w:marRight w:val="0"/>
      <w:marTop w:val="0"/>
      <w:marBottom w:val="0"/>
      <w:divBdr>
        <w:top w:val="none" w:sz="0" w:space="0" w:color="auto"/>
        <w:left w:val="none" w:sz="0" w:space="0" w:color="auto"/>
        <w:bottom w:val="none" w:sz="0" w:space="0" w:color="auto"/>
        <w:right w:val="none" w:sz="0" w:space="0" w:color="auto"/>
      </w:divBdr>
    </w:div>
    <w:div w:id="549655570">
      <w:bodyDiv w:val="1"/>
      <w:marLeft w:val="0"/>
      <w:marRight w:val="0"/>
      <w:marTop w:val="0"/>
      <w:marBottom w:val="0"/>
      <w:divBdr>
        <w:top w:val="none" w:sz="0" w:space="0" w:color="auto"/>
        <w:left w:val="none" w:sz="0" w:space="0" w:color="auto"/>
        <w:bottom w:val="none" w:sz="0" w:space="0" w:color="auto"/>
        <w:right w:val="none" w:sz="0" w:space="0" w:color="auto"/>
      </w:divBdr>
    </w:div>
    <w:div w:id="576013369">
      <w:bodyDiv w:val="1"/>
      <w:marLeft w:val="0"/>
      <w:marRight w:val="0"/>
      <w:marTop w:val="0"/>
      <w:marBottom w:val="0"/>
      <w:divBdr>
        <w:top w:val="none" w:sz="0" w:space="0" w:color="auto"/>
        <w:left w:val="none" w:sz="0" w:space="0" w:color="auto"/>
        <w:bottom w:val="none" w:sz="0" w:space="0" w:color="auto"/>
        <w:right w:val="none" w:sz="0" w:space="0" w:color="auto"/>
      </w:divBdr>
    </w:div>
    <w:div w:id="602031273">
      <w:bodyDiv w:val="1"/>
      <w:marLeft w:val="0"/>
      <w:marRight w:val="0"/>
      <w:marTop w:val="0"/>
      <w:marBottom w:val="0"/>
      <w:divBdr>
        <w:top w:val="none" w:sz="0" w:space="0" w:color="auto"/>
        <w:left w:val="none" w:sz="0" w:space="0" w:color="auto"/>
        <w:bottom w:val="none" w:sz="0" w:space="0" w:color="auto"/>
        <w:right w:val="none" w:sz="0" w:space="0" w:color="auto"/>
      </w:divBdr>
    </w:div>
    <w:div w:id="687413915">
      <w:bodyDiv w:val="1"/>
      <w:marLeft w:val="0"/>
      <w:marRight w:val="0"/>
      <w:marTop w:val="0"/>
      <w:marBottom w:val="0"/>
      <w:divBdr>
        <w:top w:val="none" w:sz="0" w:space="0" w:color="auto"/>
        <w:left w:val="none" w:sz="0" w:space="0" w:color="auto"/>
        <w:bottom w:val="none" w:sz="0" w:space="0" w:color="auto"/>
        <w:right w:val="none" w:sz="0" w:space="0" w:color="auto"/>
      </w:divBdr>
    </w:div>
    <w:div w:id="765886240">
      <w:bodyDiv w:val="1"/>
      <w:marLeft w:val="0"/>
      <w:marRight w:val="0"/>
      <w:marTop w:val="0"/>
      <w:marBottom w:val="0"/>
      <w:divBdr>
        <w:top w:val="none" w:sz="0" w:space="0" w:color="auto"/>
        <w:left w:val="none" w:sz="0" w:space="0" w:color="auto"/>
        <w:bottom w:val="none" w:sz="0" w:space="0" w:color="auto"/>
        <w:right w:val="none" w:sz="0" w:space="0" w:color="auto"/>
      </w:divBdr>
    </w:div>
    <w:div w:id="787546910">
      <w:bodyDiv w:val="1"/>
      <w:marLeft w:val="0"/>
      <w:marRight w:val="0"/>
      <w:marTop w:val="0"/>
      <w:marBottom w:val="0"/>
      <w:divBdr>
        <w:top w:val="none" w:sz="0" w:space="0" w:color="auto"/>
        <w:left w:val="none" w:sz="0" w:space="0" w:color="auto"/>
        <w:bottom w:val="none" w:sz="0" w:space="0" w:color="auto"/>
        <w:right w:val="none" w:sz="0" w:space="0" w:color="auto"/>
      </w:divBdr>
    </w:div>
    <w:div w:id="837116138">
      <w:bodyDiv w:val="1"/>
      <w:marLeft w:val="0"/>
      <w:marRight w:val="0"/>
      <w:marTop w:val="0"/>
      <w:marBottom w:val="0"/>
      <w:divBdr>
        <w:top w:val="none" w:sz="0" w:space="0" w:color="auto"/>
        <w:left w:val="none" w:sz="0" w:space="0" w:color="auto"/>
        <w:bottom w:val="none" w:sz="0" w:space="0" w:color="auto"/>
        <w:right w:val="none" w:sz="0" w:space="0" w:color="auto"/>
      </w:divBdr>
    </w:div>
    <w:div w:id="901793379">
      <w:bodyDiv w:val="1"/>
      <w:marLeft w:val="0"/>
      <w:marRight w:val="0"/>
      <w:marTop w:val="0"/>
      <w:marBottom w:val="0"/>
      <w:divBdr>
        <w:top w:val="none" w:sz="0" w:space="0" w:color="auto"/>
        <w:left w:val="none" w:sz="0" w:space="0" w:color="auto"/>
        <w:bottom w:val="none" w:sz="0" w:space="0" w:color="auto"/>
        <w:right w:val="none" w:sz="0" w:space="0" w:color="auto"/>
      </w:divBdr>
      <w:divsChild>
        <w:div w:id="26492543">
          <w:marLeft w:val="547"/>
          <w:marRight w:val="0"/>
          <w:marTop w:val="200"/>
          <w:marBottom w:val="0"/>
          <w:divBdr>
            <w:top w:val="none" w:sz="0" w:space="0" w:color="auto"/>
            <w:left w:val="none" w:sz="0" w:space="0" w:color="auto"/>
            <w:bottom w:val="none" w:sz="0" w:space="0" w:color="auto"/>
            <w:right w:val="none" w:sz="0" w:space="0" w:color="auto"/>
          </w:divBdr>
        </w:div>
        <w:div w:id="239796748">
          <w:marLeft w:val="547"/>
          <w:marRight w:val="0"/>
          <w:marTop w:val="200"/>
          <w:marBottom w:val="0"/>
          <w:divBdr>
            <w:top w:val="none" w:sz="0" w:space="0" w:color="auto"/>
            <w:left w:val="none" w:sz="0" w:space="0" w:color="auto"/>
            <w:bottom w:val="none" w:sz="0" w:space="0" w:color="auto"/>
            <w:right w:val="none" w:sz="0" w:space="0" w:color="auto"/>
          </w:divBdr>
        </w:div>
        <w:div w:id="1347442828">
          <w:marLeft w:val="547"/>
          <w:marRight w:val="0"/>
          <w:marTop w:val="200"/>
          <w:marBottom w:val="0"/>
          <w:divBdr>
            <w:top w:val="none" w:sz="0" w:space="0" w:color="auto"/>
            <w:left w:val="none" w:sz="0" w:space="0" w:color="auto"/>
            <w:bottom w:val="none" w:sz="0" w:space="0" w:color="auto"/>
            <w:right w:val="none" w:sz="0" w:space="0" w:color="auto"/>
          </w:divBdr>
        </w:div>
        <w:div w:id="1537887926">
          <w:marLeft w:val="547"/>
          <w:marRight w:val="0"/>
          <w:marTop w:val="200"/>
          <w:marBottom w:val="0"/>
          <w:divBdr>
            <w:top w:val="none" w:sz="0" w:space="0" w:color="auto"/>
            <w:left w:val="none" w:sz="0" w:space="0" w:color="auto"/>
            <w:bottom w:val="none" w:sz="0" w:space="0" w:color="auto"/>
            <w:right w:val="none" w:sz="0" w:space="0" w:color="auto"/>
          </w:divBdr>
        </w:div>
        <w:div w:id="1613974642">
          <w:marLeft w:val="547"/>
          <w:marRight w:val="0"/>
          <w:marTop w:val="200"/>
          <w:marBottom w:val="0"/>
          <w:divBdr>
            <w:top w:val="none" w:sz="0" w:space="0" w:color="auto"/>
            <w:left w:val="none" w:sz="0" w:space="0" w:color="auto"/>
            <w:bottom w:val="none" w:sz="0" w:space="0" w:color="auto"/>
            <w:right w:val="none" w:sz="0" w:space="0" w:color="auto"/>
          </w:divBdr>
        </w:div>
        <w:div w:id="1824738913">
          <w:marLeft w:val="547"/>
          <w:marRight w:val="0"/>
          <w:marTop w:val="200"/>
          <w:marBottom w:val="0"/>
          <w:divBdr>
            <w:top w:val="none" w:sz="0" w:space="0" w:color="auto"/>
            <w:left w:val="none" w:sz="0" w:space="0" w:color="auto"/>
            <w:bottom w:val="none" w:sz="0" w:space="0" w:color="auto"/>
            <w:right w:val="none" w:sz="0" w:space="0" w:color="auto"/>
          </w:divBdr>
        </w:div>
        <w:div w:id="2045249968">
          <w:marLeft w:val="547"/>
          <w:marRight w:val="0"/>
          <w:marTop w:val="200"/>
          <w:marBottom w:val="0"/>
          <w:divBdr>
            <w:top w:val="none" w:sz="0" w:space="0" w:color="auto"/>
            <w:left w:val="none" w:sz="0" w:space="0" w:color="auto"/>
            <w:bottom w:val="none" w:sz="0" w:space="0" w:color="auto"/>
            <w:right w:val="none" w:sz="0" w:space="0" w:color="auto"/>
          </w:divBdr>
        </w:div>
      </w:divsChild>
    </w:div>
    <w:div w:id="938874841">
      <w:bodyDiv w:val="1"/>
      <w:marLeft w:val="0"/>
      <w:marRight w:val="0"/>
      <w:marTop w:val="0"/>
      <w:marBottom w:val="0"/>
      <w:divBdr>
        <w:top w:val="none" w:sz="0" w:space="0" w:color="auto"/>
        <w:left w:val="none" w:sz="0" w:space="0" w:color="auto"/>
        <w:bottom w:val="none" w:sz="0" w:space="0" w:color="auto"/>
        <w:right w:val="none" w:sz="0" w:space="0" w:color="auto"/>
      </w:divBdr>
    </w:div>
    <w:div w:id="973021029">
      <w:bodyDiv w:val="1"/>
      <w:marLeft w:val="0"/>
      <w:marRight w:val="0"/>
      <w:marTop w:val="0"/>
      <w:marBottom w:val="0"/>
      <w:divBdr>
        <w:top w:val="none" w:sz="0" w:space="0" w:color="auto"/>
        <w:left w:val="none" w:sz="0" w:space="0" w:color="auto"/>
        <w:bottom w:val="none" w:sz="0" w:space="0" w:color="auto"/>
        <w:right w:val="none" w:sz="0" w:space="0" w:color="auto"/>
      </w:divBdr>
    </w:div>
    <w:div w:id="1054937545">
      <w:bodyDiv w:val="1"/>
      <w:marLeft w:val="0"/>
      <w:marRight w:val="0"/>
      <w:marTop w:val="0"/>
      <w:marBottom w:val="0"/>
      <w:divBdr>
        <w:top w:val="none" w:sz="0" w:space="0" w:color="auto"/>
        <w:left w:val="none" w:sz="0" w:space="0" w:color="auto"/>
        <w:bottom w:val="none" w:sz="0" w:space="0" w:color="auto"/>
        <w:right w:val="none" w:sz="0" w:space="0" w:color="auto"/>
      </w:divBdr>
    </w:div>
    <w:div w:id="1073042890">
      <w:bodyDiv w:val="1"/>
      <w:marLeft w:val="0"/>
      <w:marRight w:val="0"/>
      <w:marTop w:val="0"/>
      <w:marBottom w:val="0"/>
      <w:divBdr>
        <w:top w:val="none" w:sz="0" w:space="0" w:color="auto"/>
        <w:left w:val="none" w:sz="0" w:space="0" w:color="auto"/>
        <w:bottom w:val="none" w:sz="0" w:space="0" w:color="auto"/>
        <w:right w:val="none" w:sz="0" w:space="0" w:color="auto"/>
      </w:divBdr>
    </w:div>
    <w:div w:id="1084842014">
      <w:bodyDiv w:val="1"/>
      <w:marLeft w:val="0"/>
      <w:marRight w:val="0"/>
      <w:marTop w:val="0"/>
      <w:marBottom w:val="0"/>
      <w:divBdr>
        <w:top w:val="none" w:sz="0" w:space="0" w:color="auto"/>
        <w:left w:val="none" w:sz="0" w:space="0" w:color="auto"/>
        <w:bottom w:val="none" w:sz="0" w:space="0" w:color="auto"/>
        <w:right w:val="none" w:sz="0" w:space="0" w:color="auto"/>
      </w:divBdr>
      <w:divsChild>
        <w:div w:id="1094015721">
          <w:marLeft w:val="547"/>
          <w:marRight w:val="0"/>
          <w:marTop w:val="200"/>
          <w:marBottom w:val="0"/>
          <w:divBdr>
            <w:top w:val="none" w:sz="0" w:space="0" w:color="auto"/>
            <w:left w:val="none" w:sz="0" w:space="0" w:color="auto"/>
            <w:bottom w:val="none" w:sz="0" w:space="0" w:color="auto"/>
            <w:right w:val="none" w:sz="0" w:space="0" w:color="auto"/>
          </w:divBdr>
        </w:div>
      </w:divsChild>
    </w:div>
    <w:div w:id="1128864762">
      <w:bodyDiv w:val="1"/>
      <w:marLeft w:val="0"/>
      <w:marRight w:val="0"/>
      <w:marTop w:val="0"/>
      <w:marBottom w:val="0"/>
      <w:divBdr>
        <w:top w:val="none" w:sz="0" w:space="0" w:color="auto"/>
        <w:left w:val="none" w:sz="0" w:space="0" w:color="auto"/>
        <w:bottom w:val="none" w:sz="0" w:space="0" w:color="auto"/>
        <w:right w:val="none" w:sz="0" w:space="0" w:color="auto"/>
      </w:divBdr>
    </w:div>
    <w:div w:id="1146892249">
      <w:bodyDiv w:val="1"/>
      <w:marLeft w:val="0"/>
      <w:marRight w:val="0"/>
      <w:marTop w:val="0"/>
      <w:marBottom w:val="0"/>
      <w:divBdr>
        <w:top w:val="none" w:sz="0" w:space="0" w:color="auto"/>
        <w:left w:val="none" w:sz="0" w:space="0" w:color="auto"/>
        <w:bottom w:val="none" w:sz="0" w:space="0" w:color="auto"/>
        <w:right w:val="none" w:sz="0" w:space="0" w:color="auto"/>
      </w:divBdr>
    </w:div>
    <w:div w:id="1203975455">
      <w:bodyDiv w:val="1"/>
      <w:marLeft w:val="0"/>
      <w:marRight w:val="0"/>
      <w:marTop w:val="0"/>
      <w:marBottom w:val="0"/>
      <w:divBdr>
        <w:top w:val="none" w:sz="0" w:space="0" w:color="auto"/>
        <w:left w:val="none" w:sz="0" w:space="0" w:color="auto"/>
        <w:bottom w:val="none" w:sz="0" w:space="0" w:color="auto"/>
        <w:right w:val="none" w:sz="0" w:space="0" w:color="auto"/>
      </w:divBdr>
    </w:div>
    <w:div w:id="1245644122">
      <w:bodyDiv w:val="1"/>
      <w:marLeft w:val="0"/>
      <w:marRight w:val="0"/>
      <w:marTop w:val="0"/>
      <w:marBottom w:val="0"/>
      <w:divBdr>
        <w:top w:val="none" w:sz="0" w:space="0" w:color="auto"/>
        <w:left w:val="none" w:sz="0" w:space="0" w:color="auto"/>
        <w:bottom w:val="none" w:sz="0" w:space="0" w:color="auto"/>
        <w:right w:val="none" w:sz="0" w:space="0" w:color="auto"/>
      </w:divBdr>
    </w:div>
    <w:div w:id="1292397159">
      <w:bodyDiv w:val="1"/>
      <w:marLeft w:val="0"/>
      <w:marRight w:val="0"/>
      <w:marTop w:val="0"/>
      <w:marBottom w:val="0"/>
      <w:divBdr>
        <w:top w:val="none" w:sz="0" w:space="0" w:color="auto"/>
        <w:left w:val="none" w:sz="0" w:space="0" w:color="auto"/>
        <w:bottom w:val="none" w:sz="0" w:space="0" w:color="auto"/>
        <w:right w:val="none" w:sz="0" w:space="0" w:color="auto"/>
      </w:divBdr>
    </w:div>
    <w:div w:id="1358971368">
      <w:bodyDiv w:val="1"/>
      <w:marLeft w:val="0"/>
      <w:marRight w:val="0"/>
      <w:marTop w:val="0"/>
      <w:marBottom w:val="0"/>
      <w:divBdr>
        <w:top w:val="none" w:sz="0" w:space="0" w:color="auto"/>
        <w:left w:val="none" w:sz="0" w:space="0" w:color="auto"/>
        <w:bottom w:val="none" w:sz="0" w:space="0" w:color="auto"/>
        <w:right w:val="none" w:sz="0" w:space="0" w:color="auto"/>
      </w:divBdr>
    </w:div>
    <w:div w:id="1362977752">
      <w:bodyDiv w:val="1"/>
      <w:marLeft w:val="0"/>
      <w:marRight w:val="0"/>
      <w:marTop w:val="0"/>
      <w:marBottom w:val="0"/>
      <w:divBdr>
        <w:top w:val="none" w:sz="0" w:space="0" w:color="auto"/>
        <w:left w:val="none" w:sz="0" w:space="0" w:color="auto"/>
        <w:bottom w:val="none" w:sz="0" w:space="0" w:color="auto"/>
        <w:right w:val="none" w:sz="0" w:space="0" w:color="auto"/>
      </w:divBdr>
      <w:divsChild>
        <w:div w:id="1083526006">
          <w:marLeft w:val="547"/>
          <w:marRight w:val="0"/>
          <w:marTop w:val="200"/>
          <w:marBottom w:val="0"/>
          <w:divBdr>
            <w:top w:val="none" w:sz="0" w:space="0" w:color="auto"/>
            <w:left w:val="none" w:sz="0" w:space="0" w:color="auto"/>
            <w:bottom w:val="none" w:sz="0" w:space="0" w:color="auto"/>
            <w:right w:val="none" w:sz="0" w:space="0" w:color="auto"/>
          </w:divBdr>
        </w:div>
        <w:div w:id="344401425">
          <w:marLeft w:val="1166"/>
          <w:marRight w:val="0"/>
          <w:marTop w:val="200"/>
          <w:marBottom w:val="0"/>
          <w:divBdr>
            <w:top w:val="none" w:sz="0" w:space="0" w:color="auto"/>
            <w:left w:val="none" w:sz="0" w:space="0" w:color="auto"/>
            <w:bottom w:val="none" w:sz="0" w:space="0" w:color="auto"/>
            <w:right w:val="none" w:sz="0" w:space="0" w:color="auto"/>
          </w:divBdr>
        </w:div>
        <w:div w:id="171997238">
          <w:marLeft w:val="1166"/>
          <w:marRight w:val="0"/>
          <w:marTop w:val="200"/>
          <w:marBottom w:val="0"/>
          <w:divBdr>
            <w:top w:val="none" w:sz="0" w:space="0" w:color="auto"/>
            <w:left w:val="none" w:sz="0" w:space="0" w:color="auto"/>
            <w:bottom w:val="none" w:sz="0" w:space="0" w:color="auto"/>
            <w:right w:val="none" w:sz="0" w:space="0" w:color="auto"/>
          </w:divBdr>
        </w:div>
        <w:div w:id="1452166975">
          <w:marLeft w:val="1166"/>
          <w:marRight w:val="0"/>
          <w:marTop w:val="200"/>
          <w:marBottom w:val="0"/>
          <w:divBdr>
            <w:top w:val="none" w:sz="0" w:space="0" w:color="auto"/>
            <w:left w:val="none" w:sz="0" w:space="0" w:color="auto"/>
            <w:bottom w:val="none" w:sz="0" w:space="0" w:color="auto"/>
            <w:right w:val="none" w:sz="0" w:space="0" w:color="auto"/>
          </w:divBdr>
        </w:div>
        <w:div w:id="1224875111">
          <w:marLeft w:val="547"/>
          <w:marRight w:val="0"/>
          <w:marTop w:val="200"/>
          <w:marBottom w:val="0"/>
          <w:divBdr>
            <w:top w:val="none" w:sz="0" w:space="0" w:color="auto"/>
            <w:left w:val="none" w:sz="0" w:space="0" w:color="auto"/>
            <w:bottom w:val="none" w:sz="0" w:space="0" w:color="auto"/>
            <w:right w:val="none" w:sz="0" w:space="0" w:color="auto"/>
          </w:divBdr>
        </w:div>
        <w:div w:id="390619614">
          <w:marLeft w:val="1166"/>
          <w:marRight w:val="0"/>
          <w:marTop w:val="200"/>
          <w:marBottom w:val="0"/>
          <w:divBdr>
            <w:top w:val="none" w:sz="0" w:space="0" w:color="auto"/>
            <w:left w:val="none" w:sz="0" w:space="0" w:color="auto"/>
            <w:bottom w:val="none" w:sz="0" w:space="0" w:color="auto"/>
            <w:right w:val="none" w:sz="0" w:space="0" w:color="auto"/>
          </w:divBdr>
        </w:div>
        <w:div w:id="693730979">
          <w:marLeft w:val="1166"/>
          <w:marRight w:val="0"/>
          <w:marTop w:val="200"/>
          <w:marBottom w:val="0"/>
          <w:divBdr>
            <w:top w:val="none" w:sz="0" w:space="0" w:color="auto"/>
            <w:left w:val="none" w:sz="0" w:space="0" w:color="auto"/>
            <w:bottom w:val="none" w:sz="0" w:space="0" w:color="auto"/>
            <w:right w:val="none" w:sz="0" w:space="0" w:color="auto"/>
          </w:divBdr>
        </w:div>
        <w:div w:id="313528042">
          <w:marLeft w:val="1166"/>
          <w:marRight w:val="0"/>
          <w:marTop w:val="200"/>
          <w:marBottom w:val="0"/>
          <w:divBdr>
            <w:top w:val="none" w:sz="0" w:space="0" w:color="auto"/>
            <w:left w:val="none" w:sz="0" w:space="0" w:color="auto"/>
            <w:bottom w:val="none" w:sz="0" w:space="0" w:color="auto"/>
            <w:right w:val="none" w:sz="0" w:space="0" w:color="auto"/>
          </w:divBdr>
        </w:div>
        <w:div w:id="1661345176">
          <w:marLeft w:val="1166"/>
          <w:marRight w:val="0"/>
          <w:marTop w:val="200"/>
          <w:marBottom w:val="0"/>
          <w:divBdr>
            <w:top w:val="none" w:sz="0" w:space="0" w:color="auto"/>
            <w:left w:val="none" w:sz="0" w:space="0" w:color="auto"/>
            <w:bottom w:val="none" w:sz="0" w:space="0" w:color="auto"/>
            <w:right w:val="none" w:sz="0" w:space="0" w:color="auto"/>
          </w:divBdr>
        </w:div>
        <w:div w:id="1360282187">
          <w:marLeft w:val="547"/>
          <w:marRight w:val="0"/>
          <w:marTop w:val="200"/>
          <w:marBottom w:val="0"/>
          <w:divBdr>
            <w:top w:val="none" w:sz="0" w:space="0" w:color="auto"/>
            <w:left w:val="none" w:sz="0" w:space="0" w:color="auto"/>
            <w:bottom w:val="none" w:sz="0" w:space="0" w:color="auto"/>
            <w:right w:val="none" w:sz="0" w:space="0" w:color="auto"/>
          </w:divBdr>
        </w:div>
        <w:div w:id="1135484292">
          <w:marLeft w:val="1166"/>
          <w:marRight w:val="0"/>
          <w:marTop w:val="200"/>
          <w:marBottom w:val="0"/>
          <w:divBdr>
            <w:top w:val="none" w:sz="0" w:space="0" w:color="auto"/>
            <w:left w:val="none" w:sz="0" w:space="0" w:color="auto"/>
            <w:bottom w:val="none" w:sz="0" w:space="0" w:color="auto"/>
            <w:right w:val="none" w:sz="0" w:space="0" w:color="auto"/>
          </w:divBdr>
        </w:div>
        <w:div w:id="505563075">
          <w:marLeft w:val="1166"/>
          <w:marRight w:val="0"/>
          <w:marTop w:val="200"/>
          <w:marBottom w:val="0"/>
          <w:divBdr>
            <w:top w:val="none" w:sz="0" w:space="0" w:color="auto"/>
            <w:left w:val="none" w:sz="0" w:space="0" w:color="auto"/>
            <w:bottom w:val="none" w:sz="0" w:space="0" w:color="auto"/>
            <w:right w:val="none" w:sz="0" w:space="0" w:color="auto"/>
          </w:divBdr>
        </w:div>
        <w:div w:id="49302896">
          <w:marLeft w:val="1166"/>
          <w:marRight w:val="0"/>
          <w:marTop w:val="200"/>
          <w:marBottom w:val="0"/>
          <w:divBdr>
            <w:top w:val="none" w:sz="0" w:space="0" w:color="auto"/>
            <w:left w:val="none" w:sz="0" w:space="0" w:color="auto"/>
            <w:bottom w:val="none" w:sz="0" w:space="0" w:color="auto"/>
            <w:right w:val="none" w:sz="0" w:space="0" w:color="auto"/>
          </w:divBdr>
        </w:div>
        <w:div w:id="914438542">
          <w:marLeft w:val="1166"/>
          <w:marRight w:val="0"/>
          <w:marTop w:val="200"/>
          <w:marBottom w:val="0"/>
          <w:divBdr>
            <w:top w:val="none" w:sz="0" w:space="0" w:color="auto"/>
            <w:left w:val="none" w:sz="0" w:space="0" w:color="auto"/>
            <w:bottom w:val="none" w:sz="0" w:space="0" w:color="auto"/>
            <w:right w:val="none" w:sz="0" w:space="0" w:color="auto"/>
          </w:divBdr>
        </w:div>
        <w:div w:id="1916016385">
          <w:marLeft w:val="547"/>
          <w:marRight w:val="0"/>
          <w:marTop w:val="200"/>
          <w:marBottom w:val="0"/>
          <w:divBdr>
            <w:top w:val="none" w:sz="0" w:space="0" w:color="auto"/>
            <w:left w:val="none" w:sz="0" w:space="0" w:color="auto"/>
            <w:bottom w:val="none" w:sz="0" w:space="0" w:color="auto"/>
            <w:right w:val="none" w:sz="0" w:space="0" w:color="auto"/>
          </w:divBdr>
        </w:div>
        <w:div w:id="1661348690">
          <w:marLeft w:val="1166"/>
          <w:marRight w:val="0"/>
          <w:marTop w:val="200"/>
          <w:marBottom w:val="0"/>
          <w:divBdr>
            <w:top w:val="none" w:sz="0" w:space="0" w:color="auto"/>
            <w:left w:val="none" w:sz="0" w:space="0" w:color="auto"/>
            <w:bottom w:val="none" w:sz="0" w:space="0" w:color="auto"/>
            <w:right w:val="none" w:sz="0" w:space="0" w:color="auto"/>
          </w:divBdr>
        </w:div>
        <w:div w:id="208882091">
          <w:marLeft w:val="547"/>
          <w:marRight w:val="0"/>
          <w:marTop w:val="200"/>
          <w:marBottom w:val="0"/>
          <w:divBdr>
            <w:top w:val="none" w:sz="0" w:space="0" w:color="auto"/>
            <w:left w:val="none" w:sz="0" w:space="0" w:color="auto"/>
            <w:bottom w:val="none" w:sz="0" w:space="0" w:color="auto"/>
            <w:right w:val="none" w:sz="0" w:space="0" w:color="auto"/>
          </w:divBdr>
        </w:div>
      </w:divsChild>
    </w:div>
    <w:div w:id="1368800061">
      <w:bodyDiv w:val="1"/>
      <w:marLeft w:val="0"/>
      <w:marRight w:val="0"/>
      <w:marTop w:val="0"/>
      <w:marBottom w:val="0"/>
      <w:divBdr>
        <w:top w:val="none" w:sz="0" w:space="0" w:color="auto"/>
        <w:left w:val="none" w:sz="0" w:space="0" w:color="auto"/>
        <w:bottom w:val="none" w:sz="0" w:space="0" w:color="auto"/>
        <w:right w:val="none" w:sz="0" w:space="0" w:color="auto"/>
      </w:divBdr>
    </w:div>
    <w:div w:id="1417365016">
      <w:bodyDiv w:val="1"/>
      <w:marLeft w:val="0"/>
      <w:marRight w:val="0"/>
      <w:marTop w:val="0"/>
      <w:marBottom w:val="0"/>
      <w:divBdr>
        <w:top w:val="none" w:sz="0" w:space="0" w:color="auto"/>
        <w:left w:val="none" w:sz="0" w:space="0" w:color="auto"/>
        <w:bottom w:val="none" w:sz="0" w:space="0" w:color="auto"/>
        <w:right w:val="none" w:sz="0" w:space="0" w:color="auto"/>
      </w:divBdr>
    </w:div>
    <w:div w:id="1453865721">
      <w:bodyDiv w:val="1"/>
      <w:marLeft w:val="0"/>
      <w:marRight w:val="0"/>
      <w:marTop w:val="0"/>
      <w:marBottom w:val="0"/>
      <w:divBdr>
        <w:top w:val="none" w:sz="0" w:space="0" w:color="auto"/>
        <w:left w:val="none" w:sz="0" w:space="0" w:color="auto"/>
        <w:bottom w:val="none" w:sz="0" w:space="0" w:color="auto"/>
        <w:right w:val="none" w:sz="0" w:space="0" w:color="auto"/>
      </w:divBdr>
      <w:divsChild>
        <w:div w:id="557278818">
          <w:marLeft w:val="547"/>
          <w:marRight w:val="0"/>
          <w:marTop w:val="200"/>
          <w:marBottom w:val="0"/>
          <w:divBdr>
            <w:top w:val="none" w:sz="0" w:space="0" w:color="auto"/>
            <w:left w:val="none" w:sz="0" w:space="0" w:color="auto"/>
            <w:bottom w:val="none" w:sz="0" w:space="0" w:color="auto"/>
            <w:right w:val="none" w:sz="0" w:space="0" w:color="auto"/>
          </w:divBdr>
        </w:div>
        <w:div w:id="582688970">
          <w:marLeft w:val="547"/>
          <w:marRight w:val="0"/>
          <w:marTop w:val="200"/>
          <w:marBottom w:val="0"/>
          <w:divBdr>
            <w:top w:val="none" w:sz="0" w:space="0" w:color="auto"/>
            <w:left w:val="none" w:sz="0" w:space="0" w:color="auto"/>
            <w:bottom w:val="none" w:sz="0" w:space="0" w:color="auto"/>
            <w:right w:val="none" w:sz="0" w:space="0" w:color="auto"/>
          </w:divBdr>
        </w:div>
        <w:div w:id="661205590">
          <w:marLeft w:val="547"/>
          <w:marRight w:val="0"/>
          <w:marTop w:val="200"/>
          <w:marBottom w:val="0"/>
          <w:divBdr>
            <w:top w:val="none" w:sz="0" w:space="0" w:color="auto"/>
            <w:left w:val="none" w:sz="0" w:space="0" w:color="auto"/>
            <w:bottom w:val="none" w:sz="0" w:space="0" w:color="auto"/>
            <w:right w:val="none" w:sz="0" w:space="0" w:color="auto"/>
          </w:divBdr>
        </w:div>
        <w:div w:id="2082632617">
          <w:marLeft w:val="547"/>
          <w:marRight w:val="0"/>
          <w:marTop w:val="200"/>
          <w:marBottom w:val="0"/>
          <w:divBdr>
            <w:top w:val="none" w:sz="0" w:space="0" w:color="auto"/>
            <w:left w:val="none" w:sz="0" w:space="0" w:color="auto"/>
            <w:bottom w:val="none" w:sz="0" w:space="0" w:color="auto"/>
            <w:right w:val="none" w:sz="0" w:space="0" w:color="auto"/>
          </w:divBdr>
        </w:div>
      </w:divsChild>
    </w:div>
    <w:div w:id="1485850514">
      <w:bodyDiv w:val="1"/>
      <w:marLeft w:val="0"/>
      <w:marRight w:val="0"/>
      <w:marTop w:val="0"/>
      <w:marBottom w:val="0"/>
      <w:divBdr>
        <w:top w:val="none" w:sz="0" w:space="0" w:color="auto"/>
        <w:left w:val="none" w:sz="0" w:space="0" w:color="auto"/>
        <w:bottom w:val="none" w:sz="0" w:space="0" w:color="auto"/>
        <w:right w:val="none" w:sz="0" w:space="0" w:color="auto"/>
      </w:divBdr>
      <w:divsChild>
        <w:div w:id="515773962">
          <w:marLeft w:val="547"/>
          <w:marRight w:val="0"/>
          <w:marTop w:val="200"/>
          <w:marBottom w:val="0"/>
          <w:divBdr>
            <w:top w:val="none" w:sz="0" w:space="0" w:color="auto"/>
            <w:left w:val="none" w:sz="0" w:space="0" w:color="auto"/>
            <w:bottom w:val="none" w:sz="0" w:space="0" w:color="auto"/>
            <w:right w:val="none" w:sz="0" w:space="0" w:color="auto"/>
          </w:divBdr>
        </w:div>
        <w:div w:id="965743525">
          <w:marLeft w:val="547"/>
          <w:marRight w:val="0"/>
          <w:marTop w:val="200"/>
          <w:marBottom w:val="0"/>
          <w:divBdr>
            <w:top w:val="none" w:sz="0" w:space="0" w:color="auto"/>
            <w:left w:val="none" w:sz="0" w:space="0" w:color="auto"/>
            <w:bottom w:val="none" w:sz="0" w:space="0" w:color="auto"/>
            <w:right w:val="none" w:sz="0" w:space="0" w:color="auto"/>
          </w:divBdr>
        </w:div>
        <w:div w:id="1153180282">
          <w:marLeft w:val="547"/>
          <w:marRight w:val="0"/>
          <w:marTop w:val="200"/>
          <w:marBottom w:val="0"/>
          <w:divBdr>
            <w:top w:val="none" w:sz="0" w:space="0" w:color="auto"/>
            <w:left w:val="none" w:sz="0" w:space="0" w:color="auto"/>
            <w:bottom w:val="none" w:sz="0" w:space="0" w:color="auto"/>
            <w:right w:val="none" w:sz="0" w:space="0" w:color="auto"/>
          </w:divBdr>
        </w:div>
        <w:div w:id="1274286022">
          <w:marLeft w:val="547"/>
          <w:marRight w:val="0"/>
          <w:marTop w:val="200"/>
          <w:marBottom w:val="0"/>
          <w:divBdr>
            <w:top w:val="none" w:sz="0" w:space="0" w:color="auto"/>
            <w:left w:val="none" w:sz="0" w:space="0" w:color="auto"/>
            <w:bottom w:val="none" w:sz="0" w:space="0" w:color="auto"/>
            <w:right w:val="none" w:sz="0" w:space="0" w:color="auto"/>
          </w:divBdr>
        </w:div>
        <w:div w:id="1417021326">
          <w:marLeft w:val="547"/>
          <w:marRight w:val="0"/>
          <w:marTop w:val="200"/>
          <w:marBottom w:val="0"/>
          <w:divBdr>
            <w:top w:val="none" w:sz="0" w:space="0" w:color="auto"/>
            <w:left w:val="none" w:sz="0" w:space="0" w:color="auto"/>
            <w:bottom w:val="none" w:sz="0" w:space="0" w:color="auto"/>
            <w:right w:val="none" w:sz="0" w:space="0" w:color="auto"/>
          </w:divBdr>
        </w:div>
        <w:div w:id="1443181503">
          <w:marLeft w:val="547"/>
          <w:marRight w:val="0"/>
          <w:marTop w:val="200"/>
          <w:marBottom w:val="0"/>
          <w:divBdr>
            <w:top w:val="none" w:sz="0" w:space="0" w:color="auto"/>
            <w:left w:val="none" w:sz="0" w:space="0" w:color="auto"/>
            <w:bottom w:val="none" w:sz="0" w:space="0" w:color="auto"/>
            <w:right w:val="none" w:sz="0" w:space="0" w:color="auto"/>
          </w:divBdr>
        </w:div>
        <w:div w:id="1457141950">
          <w:marLeft w:val="547"/>
          <w:marRight w:val="0"/>
          <w:marTop w:val="200"/>
          <w:marBottom w:val="0"/>
          <w:divBdr>
            <w:top w:val="none" w:sz="0" w:space="0" w:color="auto"/>
            <w:left w:val="none" w:sz="0" w:space="0" w:color="auto"/>
            <w:bottom w:val="none" w:sz="0" w:space="0" w:color="auto"/>
            <w:right w:val="none" w:sz="0" w:space="0" w:color="auto"/>
          </w:divBdr>
        </w:div>
        <w:div w:id="1532258809">
          <w:marLeft w:val="547"/>
          <w:marRight w:val="0"/>
          <w:marTop w:val="200"/>
          <w:marBottom w:val="0"/>
          <w:divBdr>
            <w:top w:val="none" w:sz="0" w:space="0" w:color="auto"/>
            <w:left w:val="none" w:sz="0" w:space="0" w:color="auto"/>
            <w:bottom w:val="none" w:sz="0" w:space="0" w:color="auto"/>
            <w:right w:val="none" w:sz="0" w:space="0" w:color="auto"/>
          </w:divBdr>
        </w:div>
        <w:div w:id="1638100673">
          <w:marLeft w:val="547"/>
          <w:marRight w:val="0"/>
          <w:marTop w:val="200"/>
          <w:marBottom w:val="0"/>
          <w:divBdr>
            <w:top w:val="none" w:sz="0" w:space="0" w:color="auto"/>
            <w:left w:val="none" w:sz="0" w:space="0" w:color="auto"/>
            <w:bottom w:val="none" w:sz="0" w:space="0" w:color="auto"/>
            <w:right w:val="none" w:sz="0" w:space="0" w:color="auto"/>
          </w:divBdr>
        </w:div>
        <w:div w:id="1976175909">
          <w:marLeft w:val="547"/>
          <w:marRight w:val="0"/>
          <w:marTop w:val="200"/>
          <w:marBottom w:val="0"/>
          <w:divBdr>
            <w:top w:val="none" w:sz="0" w:space="0" w:color="auto"/>
            <w:left w:val="none" w:sz="0" w:space="0" w:color="auto"/>
            <w:bottom w:val="none" w:sz="0" w:space="0" w:color="auto"/>
            <w:right w:val="none" w:sz="0" w:space="0" w:color="auto"/>
          </w:divBdr>
        </w:div>
      </w:divsChild>
    </w:div>
    <w:div w:id="1517232095">
      <w:bodyDiv w:val="1"/>
      <w:marLeft w:val="0"/>
      <w:marRight w:val="0"/>
      <w:marTop w:val="0"/>
      <w:marBottom w:val="0"/>
      <w:divBdr>
        <w:top w:val="none" w:sz="0" w:space="0" w:color="auto"/>
        <w:left w:val="none" w:sz="0" w:space="0" w:color="auto"/>
        <w:bottom w:val="none" w:sz="0" w:space="0" w:color="auto"/>
        <w:right w:val="none" w:sz="0" w:space="0" w:color="auto"/>
      </w:divBdr>
    </w:div>
    <w:div w:id="1559590385">
      <w:bodyDiv w:val="1"/>
      <w:marLeft w:val="0"/>
      <w:marRight w:val="0"/>
      <w:marTop w:val="0"/>
      <w:marBottom w:val="0"/>
      <w:divBdr>
        <w:top w:val="none" w:sz="0" w:space="0" w:color="auto"/>
        <w:left w:val="none" w:sz="0" w:space="0" w:color="auto"/>
        <w:bottom w:val="none" w:sz="0" w:space="0" w:color="auto"/>
        <w:right w:val="none" w:sz="0" w:space="0" w:color="auto"/>
      </w:divBdr>
    </w:div>
    <w:div w:id="1642004702">
      <w:bodyDiv w:val="1"/>
      <w:marLeft w:val="0"/>
      <w:marRight w:val="0"/>
      <w:marTop w:val="0"/>
      <w:marBottom w:val="0"/>
      <w:divBdr>
        <w:top w:val="none" w:sz="0" w:space="0" w:color="auto"/>
        <w:left w:val="none" w:sz="0" w:space="0" w:color="auto"/>
        <w:bottom w:val="none" w:sz="0" w:space="0" w:color="auto"/>
        <w:right w:val="none" w:sz="0" w:space="0" w:color="auto"/>
      </w:divBdr>
    </w:div>
    <w:div w:id="1666401812">
      <w:bodyDiv w:val="1"/>
      <w:marLeft w:val="0"/>
      <w:marRight w:val="0"/>
      <w:marTop w:val="0"/>
      <w:marBottom w:val="0"/>
      <w:divBdr>
        <w:top w:val="none" w:sz="0" w:space="0" w:color="auto"/>
        <w:left w:val="none" w:sz="0" w:space="0" w:color="auto"/>
        <w:bottom w:val="none" w:sz="0" w:space="0" w:color="auto"/>
        <w:right w:val="none" w:sz="0" w:space="0" w:color="auto"/>
      </w:divBdr>
    </w:div>
    <w:div w:id="1769734284">
      <w:bodyDiv w:val="1"/>
      <w:marLeft w:val="0"/>
      <w:marRight w:val="0"/>
      <w:marTop w:val="0"/>
      <w:marBottom w:val="0"/>
      <w:divBdr>
        <w:top w:val="none" w:sz="0" w:space="0" w:color="auto"/>
        <w:left w:val="none" w:sz="0" w:space="0" w:color="auto"/>
        <w:bottom w:val="none" w:sz="0" w:space="0" w:color="auto"/>
        <w:right w:val="none" w:sz="0" w:space="0" w:color="auto"/>
      </w:divBdr>
      <w:divsChild>
        <w:div w:id="36047184">
          <w:marLeft w:val="547"/>
          <w:marRight w:val="0"/>
          <w:marTop w:val="200"/>
          <w:marBottom w:val="0"/>
          <w:divBdr>
            <w:top w:val="none" w:sz="0" w:space="0" w:color="auto"/>
            <w:left w:val="none" w:sz="0" w:space="0" w:color="auto"/>
            <w:bottom w:val="none" w:sz="0" w:space="0" w:color="auto"/>
            <w:right w:val="none" w:sz="0" w:space="0" w:color="auto"/>
          </w:divBdr>
        </w:div>
        <w:div w:id="424035065">
          <w:marLeft w:val="547"/>
          <w:marRight w:val="0"/>
          <w:marTop w:val="200"/>
          <w:marBottom w:val="0"/>
          <w:divBdr>
            <w:top w:val="none" w:sz="0" w:space="0" w:color="auto"/>
            <w:left w:val="none" w:sz="0" w:space="0" w:color="auto"/>
            <w:bottom w:val="none" w:sz="0" w:space="0" w:color="auto"/>
            <w:right w:val="none" w:sz="0" w:space="0" w:color="auto"/>
          </w:divBdr>
        </w:div>
        <w:div w:id="594553894">
          <w:marLeft w:val="547"/>
          <w:marRight w:val="0"/>
          <w:marTop w:val="200"/>
          <w:marBottom w:val="0"/>
          <w:divBdr>
            <w:top w:val="none" w:sz="0" w:space="0" w:color="auto"/>
            <w:left w:val="none" w:sz="0" w:space="0" w:color="auto"/>
            <w:bottom w:val="none" w:sz="0" w:space="0" w:color="auto"/>
            <w:right w:val="none" w:sz="0" w:space="0" w:color="auto"/>
          </w:divBdr>
        </w:div>
        <w:div w:id="640307495">
          <w:marLeft w:val="547"/>
          <w:marRight w:val="0"/>
          <w:marTop w:val="200"/>
          <w:marBottom w:val="0"/>
          <w:divBdr>
            <w:top w:val="none" w:sz="0" w:space="0" w:color="auto"/>
            <w:left w:val="none" w:sz="0" w:space="0" w:color="auto"/>
            <w:bottom w:val="none" w:sz="0" w:space="0" w:color="auto"/>
            <w:right w:val="none" w:sz="0" w:space="0" w:color="auto"/>
          </w:divBdr>
        </w:div>
        <w:div w:id="995111216">
          <w:marLeft w:val="547"/>
          <w:marRight w:val="0"/>
          <w:marTop w:val="200"/>
          <w:marBottom w:val="0"/>
          <w:divBdr>
            <w:top w:val="none" w:sz="0" w:space="0" w:color="auto"/>
            <w:left w:val="none" w:sz="0" w:space="0" w:color="auto"/>
            <w:bottom w:val="none" w:sz="0" w:space="0" w:color="auto"/>
            <w:right w:val="none" w:sz="0" w:space="0" w:color="auto"/>
          </w:divBdr>
        </w:div>
        <w:div w:id="1102722838">
          <w:marLeft w:val="547"/>
          <w:marRight w:val="0"/>
          <w:marTop w:val="200"/>
          <w:marBottom w:val="0"/>
          <w:divBdr>
            <w:top w:val="none" w:sz="0" w:space="0" w:color="auto"/>
            <w:left w:val="none" w:sz="0" w:space="0" w:color="auto"/>
            <w:bottom w:val="none" w:sz="0" w:space="0" w:color="auto"/>
            <w:right w:val="none" w:sz="0" w:space="0" w:color="auto"/>
          </w:divBdr>
        </w:div>
        <w:div w:id="1539201227">
          <w:marLeft w:val="547"/>
          <w:marRight w:val="0"/>
          <w:marTop w:val="200"/>
          <w:marBottom w:val="0"/>
          <w:divBdr>
            <w:top w:val="none" w:sz="0" w:space="0" w:color="auto"/>
            <w:left w:val="none" w:sz="0" w:space="0" w:color="auto"/>
            <w:bottom w:val="none" w:sz="0" w:space="0" w:color="auto"/>
            <w:right w:val="none" w:sz="0" w:space="0" w:color="auto"/>
          </w:divBdr>
        </w:div>
        <w:div w:id="1595093967">
          <w:marLeft w:val="547"/>
          <w:marRight w:val="0"/>
          <w:marTop w:val="200"/>
          <w:marBottom w:val="0"/>
          <w:divBdr>
            <w:top w:val="none" w:sz="0" w:space="0" w:color="auto"/>
            <w:left w:val="none" w:sz="0" w:space="0" w:color="auto"/>
            <w:bottom w:val="none" w:sz="0" w:space="0" w:color="auto"/>
            <w:right w:val="none" w:sz="0" w:space="0" w:color="auto"/>
          </w:divBdr>
        </w:div>
        <w:div w:id="2095390478">
          <w:marLeft w:val="547"/>
          <w:marRight w:val="0"/>
          <w:marTop w:val="200"/>
          <w:marBottom w:val="0"/>
          <w:divBdr>
            <w:top w:val="none" w:sz="0" w:space="0" w:color="auto"/>
            <w:left w:val="none" w:sz="0" w:space="0" w:color="auto"/>
            <w:bottom w:val="none" w:sz="0" w:space="0" w:color="auto"/>
            <w:right w:val="none" w:sz="0" w:space="0" w:color="auto"/>
          </w:divBdr>
        </w:div>
      </w:divsChild>
    </w:div>
    <w:div w:id="1826624275">
      <w:bodyDiv w:val="1"/>
      <w:marLeft w:val="0"/>
      <w:marRight w:val="0"/>
      <w:marTop w:val="0"/>
      <w:marBottom w:val="0"/>
      <w:divBdr>
        <w:top w:val="none" w:sz="0" w:space="0" w:color="auto"/>
        <w:left w:val="none" w:sz="0" w:space="0" w:color="auto"/>
        <w:bottom w:val="none" w:sz="0" w:space="0" w:color="auto"/>
        <w:right w:val="none" w:sz="0" w:space="0" w:color="auto"/>
      </w:divBdr>
    </w:div>
    <w:div w:id="1881824103">
      <w:bodyDiv w:val="1"/>
      <w:marLeft w:val="0"/>
      <w:marRight w:val="0"/>
      <w:marTop w:val="0"/>
      <w:marBottom w:val="0"/>
      <w:divBdr>
        <w:top w:val="none" w:sz="0" w:space="0" w:color="auto"/>
        <w:left w:val="none" w:sz="0" w:space="0" w:color="auto"/>
        <w:bottom w:val="none" w:sz="0" w:space="0" w:color="auto"/>
        <w:right w:val="none" w:sz="0" w:space="0" w:color="auto"/>
      </w:divBdr>
    </w:div>
    <w:div w:id="1925994483">
      <w:bodyDiv w:val="1"/>
      <w:marLeft w:val="0"/>
      <w:marRight w:val="0"/>
      <w:marTop w:val="0"/>
      <w:marBottom w:val="0"/>
      <w:divBdr>
        <w:top w:val="none" w:sz="0" w:space="0" w:color="auto"/>
        <w:left w:val="none" w:sz="0" w:space="0" w:color="auto"/>
        <w:bottom w:val="none" w:sz="0" w:space="0" w:color="auto"/>
        <w:right w:val="none" w:sz="0" w:space="0" w:color="auto"/>
      </w:divBdr>
    </w:div>
    <w:div w:id="2022731209">
      <w:bodyDiv w:val="1"/>
      <w:marLeft w:val="0"/>
      <w:marRight w:val="0"/>
      <w:marTop w:val="0"/>
      <w:marBottom w:val="0"/>
      <w:divBdr>
        <w:top w:val="none" w:sz="0" w:space="0" w:color="auto"/>
        <w:left w:val="none" w:sz="0" w:space="0" w:color="auto"/>
        <w:bottom w:val="none" w:sz="0" w:space="0" w:color="auto"/>
        <w:right w:val="none" w:sz="0" w:space="0" w:color="auto"/>
      </w:divBdr>
    </w:div>
    <w:div w:id="2050565424">
      <w:bodyDiv w:val="1"/>
      <w:marLeft w:val="0"/>
      <w:marRight w:val="0"/>
      <w:marTop w:val="0"/>
      <w:marBottom w:val="0"/>
      <w:divBdr>
        <w:top w:val="none" w:sz="0" w:space="0" w:color="auto"/>
        <w:left w:val="none" w:sz="0" w:space="0" w:color="auto"/>
        <w:bottom w:val="none" w:sz="0" w:space="0" w:color="auto"/>
        <w:right w:val="none" w:sz="0" w:space="0" w:color="auto"/>
      </w:divBdr>
    </w:div>
    <w:div w:id="2069260468">
      <w:bodyDiv w:val="1"/>
      <w:marLeft w:val="0"/>
      <w:marRight w:val="0"/>
      <w:marTop w:val="0"/>
      <w:marBottom w:val="0"/>
      <w:divBdr>
        <w:top w:val="none" w:sz="0" w:space="0" w:color="auto"/>
        <w:left w:val="none" w:sz="0" w:space="0" w:color="auto"/>
        <w:bottom w:val="none" w:sz="0" w:space="0" w:color="auto"/>
        <w:right w:val="none" w:sz="0" w:space="0" w:color="auto"/>
      </w:divBdr>
    </w:div>
    <w:div w:id="2143307264">
      <w:bodyDiv w:val="1"/>
      <w:marLeft w:val="0"/>
      <w:marRight w:val="0"/>
      <w:marTop w:val="0"/>
      <w:marBottom w:val="0"/>
      <w:divBdr>
        <w:top w:val="none" w:sz="0" w:space="0" w:color="auto"/>
        <w:left w:val="none" w:sz="0" w:space="0" w:color="auto"/>
        <w:bottom w:val="none" w:sz="0" w:space="0" w:color="auto"/>
        <w:right w:val="none" w:sz="0" w:space="0" w:color="auto"/>
      </w:divBdr>
      <w:divsChild>
        <w:div w:id="196365689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savivald.neocities.org/api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aivaD\Desktop\D%20diskas\SPP\ATASKAITOS\SPP%20ataskaita%20u&#382;%202018%20m\grafikai%20ataskaitai%202018.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ugnis\homeDir$\IndreA\My%20Documents\Tarybos%20sprendimu%20projektai\2020%20m\Pl&#279;tros%20iki%202020%20ataskaitos%20tvirtinimui\formules%20ir%20grafikai.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ugnis\homeDir$\IndreA\My%20Documents\Tarybos%20sprendimu%20projektai\2020%20m\Pl&#279;tros%20iki%202020%20ataskaitos%20tvirtinimui\formules%20ir%20grafikai.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2018 m.</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Planuota</c:v>
                </c:pt>
                <c:pt idx="1">
                  <c:v>Įgyvendinta</c:v>
                </c:pt>
                <c:pt idx="2">
                  <c:v>Pradėta</c:v>
                </c:pt>
                <c:pt idx="3">
                  <c:v>Nevykdyta</c:v>
                </c:pt>
              </c:strCache>
            </c:strRef>
          </c:cat>
          <c:val>
            <c:numRef>
              <c:f>Lapas1!$B$2:$B$5</c:f>
              <c:numCache>
                <c:formatCode>General</c:formatCode>
                <c:ptCount val="4"/>
                <c:pt idx="0">
                  <c:v>141</c:v>
                </c:pt>
                <c:pt idx="1">
                  <c:v>115</c:v>
                </c:pt>
                <c:pt idx="2">
                  <c:v>22</c:v>
                </c:pt>
                <c:pt idx="3">
                  <c:v>4</c:v>
                </c:pt>
              </c:numCache>
            </c:numRef>
          </c:val>
        </c:ser>
        <c:ser>
          <c:idx val="1"/>
          <c:order val="1"/>
          <c:tx>
            <c:strRef>
              <c:f>Lapas1!$C$1</c:f>
              <c:strCache>
                <c:ptCount val="1"/>
                <c:pt idx="0">
                  <c:v>2019 m.</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Planuota</c:v>
                </c:pt>
                <c:pt idx="1">
                  <c:v>Įgyvendinta</c:v>
                </c:pt>
                <c:pt idx="2">
                  <c:v>Pradėta</c:v>
                </c:pt>
                <c:pt idx="3">
                  <c:v>Nevykdyta</c:v>
                </c:pt>
              </c:strCache>
            </c:strRef>
          </c:cat>
          <c:val>
            <c:numRef>
              <c:f>Lapas1!$C$2:$C$5</c:f>
              <c:numCache>
                <c:formatCode>General</c:formatCode>
                <c:ptCount val="4"/>
                <c:pt idx="0">
                  <c:v>138</c:v>
                </c:pt>
                <c:pt idx="1">
                  <c:v>113</c:v>
                </c:pt>
                <c:pt idx="2">
                  <c:v>19</c:v>
                </c:pt>
                <c:pt idx="3">
                  <c:v>6</c:v>
                </c:pt>
              </c:numCache>
            </c:numRef>
          </c:val>
        </c:ser>
        <c:dLbls>
          <c:showLegendKey val="0"/>
          <c:showVal val="0"/>
          <c:showCatName val="0"/>
          <c:showSerName val="0"/>
          <c:showPercent val="0"/>
          <c:showBubbleSize val="0"/>
        </c:dLbls>
        <c:gapWidth val="219"/>
        <c:overlap val="-27"/>
        <c:axId val="255571608"/>
        <c:axId val="255572000"/>
      </c:barChart>
      <c:catAx>
        <c:axId val="255571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572000"/>
        <c:crosses val="autoZero"/>
        <c:auto val="1"/>
        <c:lblAlgn val="ctr"/>
        <c:lblOffset val="100"/>
        <c:noMultiLvlLbl val="0"/>
      </c:catAx>
      <c:valAx>
        <c:axId val="255572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57160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dLbl>
              <c:idx val="0"/>
              <c:layout/>
              <c:tx>
                <c:rich>
                  <a:bodyPr/>
                  <a:lstStyle/>
                  <a:p>
                    <a:r>
                      <a:rPr lang="en-US"/>
                      <a:t>92,31  % </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72,58</a:t>
                    </a:r>
                    <a:r>
                      <a:rPr lang="en-US" baseline="0"/>
                      <a:t> %</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Lapas2!$C$3:$F$3</c:f>
              <c:strCache>
                <c:ptCount val="4"/>
                <c:pt idx="0">
                  <c:v>I Prioritetas</c:v>
                </c:pt>
                <c:pt idx="1">
                  <c:v>II Prioritetas</c:v>
                </c:pt>
                <c:pt idx="2">
                  <c:v>III Prioritetas</c:v>
                </c:pt>
                <c:pt idx="3">
                  <c:v>IV Prioritetas</c:v>
                </c:pt>
              </c:strCache>
            </c:strRef>
          </c:cat>
          <c:val>
            <c:numRef>
              <c:f>Lapas2!$C$4:$F$4</c:f>
              <c:numCache>
                <c:formatCode>0.00%</c:formatCode>
                <c:ptCount val="4"/>
                <c:pt idx="0">
                  <c:v>0.89290000000000003</c:v>
                </c:pt>
                <c:pt idx="1">
                  <c:v>0.73019999999999996</c:v>
                </c:pt>
                <c:pt idx="2">
                  <c:v>0.9355</c:v>
                </c:pt>
                <c:pt idx="3">
                  <c:v>0.78949999999999998</c:v>
                </c:pt>
              </c:numCache>
            </c:numRef>
          </c:val>
          <c:extLst xmlns:c16r2="http://schemas.microsoft.com/office/drawing/2015/06/chart">
            <c:ext xmlns:c16="http://schemas.microsoft.com/office/drawing/2014/chart" uri="{C3380CC4-5D6E-409C-BE32-E72D297353CC}">
              <c16:uniqueId val="{00000000-F8BB-44D3-A93C-3C2B077B73BA}"/>
            </c:ext>
          </c:extLst>
        </c:ser>
        <c:dLbls>
          <c:showLegendKey val="0"/>
          <c:showVal val="0"/>
          <c:showCatName val="0"/>
          <c:showSerName val="0"/>
          <c:showPercent val="0"/>
          <c:showBubbleSize val="0"/>
        </c:dLbls>
        <c:gapWidth val="150"/>
        <c:axId val="255572392"/>
        <c:axId val="255569648"/>
      </c:barChart>
      <c:catAx>
        <c:axId val="255572392"/>
        <c:scaling>
          <c:orientation val="minMax"/>
        </c:scaling>
        <c:delete val="0"/>
        <c:axPos val="b"/>
        <c:numFmt formatCode="General" sourceLinked="1"/>
        <c:majorTickMark val="out"/>
        <c:minorTickMark val="none"/>
        <c:tickLblPos val="nextTo"/>
        <c:txPr>
          <a:bodyPr rot="0" vert="horz"/>
          <a:lstStyle/>
          <a:p>
            <a:pPr>
              <a:defRPr/>
            </a:pPr>
            <a:endParaRPr lang="en-US"/>
          </a:p>
        </c:txPr>
        <c:crossAx val="255569648"/>
        <c:crosses val="autoZero"/>
        <c:auto val="1"/>
        <c:lblAlgn val="ctr"/>
        <c:lblOffset val="100"/>
        <c:noMultiLvlLbl val="0"/>
      </c:catAx>
      <c:valAx>
        <c:axId val="255569648"/>
        <c:scaling>
          <c:orientation val="minMax"/>
          <c:max val="1"/>
          <c:min val="0"/>
        </c:scaling>
        <c:delete val="1"/>
        <c:axPos val="l"/>
        <c:numFmt formatCode="0.00%" sourceLinked="1"/>
        <c:majorTickMark val="out"/>
        <c:minorTickMark val="none"/>
        <c:tickLblPos val="nextTo"/>
        <c:crossAx val="255572392"/>
        <c:crosses val="autoZero"/>
        <c:crossBetween val="between"/>
      </c:valAx>
      <c:spPr>
        <a:noFill/>
      </c:spPr>
    </c:plotArea>
    <c:plotVisOnly val="1"/>
    <c:dispBlanksAs val="gap"/>
    <c:showDLblsOverMax val="0"/>
  </c:chart>
  <c:spPr>
    <a:gradFill>
      <a:gsLst>
        <a:gs pos="0">
          <a:schemeClr val="bg2">
            <a:lumMod val="90000"/>
          </a:schemeClr>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Lapas1!$A$22:$A$25</c:f>
              <c:strCache>
                <c:ptCount val="4"/>
                <c:pt idx="0">
                  <c:v>I Prioritetas</c:v>
                </c:pt>
                <c:pt idx="1">
                  <c:v>II Prioritetas</c:v>
                </c:pt>
                <c:pt idx="2">
                  <c:v>III Prioritetas</c:v>
                </c:pt>
                <c:pt idx="3">
                  <c:v>IV Prioritetas</c:v>
                </c:pt>
              </c:strCache>
            </c:strRef>
          </c:cat>
          <c:val>
            <c:numRef>
              <c:f>Lapas1!$B$22:$B$25</c:f>
              <c:numCache>
                <c:formatCode>0.00</c:formatCode>
                <c:ptCount val="4"/>
                <c:pt idx="0">
                  <c:v>21.238938053097346</c:v>
                </c:pt>
                <c:pt idx="1">
                  <c:v>39.823008849557525</c:v>
                </c:pt>
                <c:pt idx="2">
                  <c:v>25.663716814159294</c:v>
                </c:pt>
                <c:pt idx="3">
                  <c:v>13.274336283185841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Lapas1!$B$28</c:f>
              <c:strCache>
                <c:ptCount val="1"/>
                <c:pt idx="0">
                  <c:v>Planuota</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Lapas1!$A$29:$A$31</c:f>
              <c:strCache>
                <c:ptCount val="3"/>
                <c:pt idx="0">
                  <c:v>Iš viso</c:v>
                </c:pt>
                <c:pt idx="1">
                  <c:v>Savivaldybės lėšos</c:v>
                </c:pt>
                <c:pt idx="2">
                  <c:v>Kitos lėšos</c:v>
                </c:pt>
              </c:strCache>
            </c:strRef>
          </c:cat>
          <c:val>
            <c:numRef>
              <c:f>Lapas1!$B$29:$B$31</c:f>
              <c:numCache>
                <c:formatCode>General</c:formatCode>
                <c:ptCount val="3"/>
                <c:pt idx="0">
                  <c:v>18.28</c:v>
                </c:pt>
                <c:pt idx="1">
                  <c:v>2.75</c:v>
                </c:pt>
                <c:pt idx="2">
                  <c:v>15.53</c:v>
                </c:pt>
              </c:numCache>
            </c:numRef>
          </c:val>
        </c:ser>
        <c:ser>
          <c:idx val="1"/>
          <c:order val="1"/>
          <c:tx>
            <c:strRef>
              <c:f>Lapas1!$C$28</c:f>
              <c:strCache>
                <c:ptCount val="1"/>
                <c:pt idx="0">
                  <c:v>Panaudota</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Lapas1!$A$29:$A$31</c:f>
              <c:strCache>
                <c:ptCount val="3"/>
                <c:pt idx="0">
                  <c:v>Iš viso</c:v>
                </c:pt>
                <c:pt idx="1">
                  <c:v>Savivaldybės lėšos</c:v>
                </c:pt>
                <c:pt idx="2">
                  <c:v>Kitos lėšos</c:v>
                </c:pt>
              </c:strCache>
            </c:strRef>
          </c:cat>
          <c:val>
            <c:numRef>
              <c:f>Lapas1!$C$29:$C$31</c:f>
              <c:numCache>
                <c:formatCode>General</c:formatCode>
                <c:ptCount val="3"/>
                <c:pt idx="0">
                  <c:v>21.57</c:v>
                </c:pt>
                <c:pt idx="1">
                  <c:v>3.19</c:v>
                </c:pt>
                <c:pt idx="2">
                  <c:v>18.38</c:v>
                </c:pt>
              </c:numCache>
            </c:numRef>
          </c:val>
        </c:ser>
        <c:dLbls>
          <c:showLegendKey val="0"/>
          <c:showVal val="0"/>
          <c:showCatName val="0"/>
          <c:showSerName val="0"/>
          <c:showPercent val="0"/>
          <c:showBubbleSize val="0"/>
        </c:dLbls>
        <c:gapWidth val="219"/>
        <c:overlap val="-27"/>
        <c:axId val="255572784"/>
        <c:axId val="255566512"/>
      </c:barChart>
      <c:catAx>
        <c:axId val="25557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566512"/>
        <c:crosses val="autoZero"/>
        <c:auto val="1"/>
        <c:lblAlgn val="ctr"/>
        <c:lblOffset val="100"/>
        <c:noMultiLvlLbl val="0"/>
      </c:catAx>
      <c:valAx>
        <c:axId val="255566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5727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Lapas2!$K$1</c:f>
              <c:strCache>
                <c:ptCount val="1"/>
                <c:pt idx="0">
                  <c:v>Planuota</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Lapas2!$J$2:$J$6</c:f>
              <c:strCache>
                <c:ptCount val="5"/>
                <c:pt idx="0">
                  <c:v>I prioritetas</c:v>
                </c:pt>
                <c:pt idx="1">
                  <c:v>II prioritetas</c:v>
                </c:pt>
                <c:pt idx="2">
                  <c:v>III prioritetas</c:v>
                </c:pt>
                <c:pt idx="3">
                  <c:v>IV prioritetas</c:v>
                </c:pt>
                <c:pt idx="4">
                  <c:v>Iš viso</c:v>
                </c:pt>
              </c:strCache>
            </c:strRef>
          </c:cat>
          <c:val>
            <c:numRef>
              <c:f>Lapas2!$K$2:$K$6</c:f>
              <c:numCache>
                <c:formatCode>General</c:formatCode>
                <c:ptCount val="5"/>
                <c:pt idx="0">
                  <c:v>0.35</c:v>
                </c:pt>
                <c:pt idx="1">
                  <c:v>7.61</c:v>
                </c:pt>
                <c:pt idx="2">
                  <c:v>4.08</c:v>
                </c:pt>
                <c:pt idx="3">
                  <c:v>6.24</c:v>
                </c:pt>
                <c:pt idx="4">
                  <c:v>18.28</c:v>
                </c:pt>
              </c:numCache>
            </c:numRef>
          </c:val>
        </c:ser>
        <c:ser>
          <c:idx val="1"/>
          <c:order val="1"/>
          <c:tx>
            <c:strRef>
              <c:f>Lapas2!$L$1</c:f>
              <c:strCache>
                <c:ptCount val="1"/>
                <c:pt idx="0">
                  <c:v>Panaudota</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Lapas2!$J$2:$J$6</c:f>
              <c:strCache>
                <c:ptCount val="5"/>
                <c:pt idx="0">
                  <c:v>I prioritetas</c:v>
                </c:pt>
                <c:pt idx="1">
                  <c:v>II prioritetas</c:v>
                </c:pt>
                <c:pt idx="2">
                  <c:v>III prioritetas</c:v>
                </c:pt>
                <c:pt idx="3">
                  <c:v>IV prioritetas</c:v>
                </c:pt>
                <c:pt idx="4">
                  <c:v>Iš viso</c:v>
                </c:pt>
              </c:strCache>
            </c:strRef>
          </c:cat>
          <c:val>
            <c:numRef>
              <c:f>Lapas2!$L$2:$L$6</c:f>
              <c:numCache>
                <c:formatCode>General</c:formatCode>
                <c:ptCount val="5"/>
                <c:pt idx="0">
                  <c:v>0.41</c:v>
                </c:pt>
                <c:pt idx="1">
                  <c:v>8.31</c:v>
                </c:pt>
                <c:pt idx="2">
                  <c:v>7.22</c:v>
                </c:pt>
                <c:pt idx="3">
                  <c:v>5.63</c:v>
                </c:pt>
                <c:pt idx="4">
                  <c:v>21.57</c:v>
                </c:pt>
              </c:numCache>
            </c:numRef>
          </c:val>
        </c:ser>
        <c:dLbls>
          <c:showLegendKey val="0"/>
          <c:showVal val="0"/>
          <c:showCatName val="0"/>
          <c:showSerName val="0"/>
          <c:showPercent val="0"/>
          <c:showBubbleSize val="0"/>
        </c:dLbls>
        <c:gapWidth val="219"/>
        <c:overlap val="-27"/>
        <c:axId val="256066104"/>
        <c:axId val="256066888"/>
      </c:barChart>
      <c:catAx>
        <c:axId val="256066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6066888"/>
        <c:crosses val="autoZero"/>
        <c:auto val="1"/>
        <c:lblAlgn val="ctr"/>
        <c:lblOffset val="100"/>
        <c:noMultiLvlLbl val="0"/>
      </c:catAx>
      <c:valAx>
        <c:axId val="256066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6066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F06030-1855-442A-8E45-B547CA43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19</Pages>
  <Words>6333</Words>
  <Characters>36100</Characters>
  <Application>Microsoft Office Word</Application>
  <DocSecurity>0</DocSecurity>
  <Lines>300</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RASEINIŲ RAJONO SAVIVALDYBĖS 
PLĖTROS IKI 2020 METŲ STRATEGINIO PLANO ĮGYVENDINIMO 2018 M. ATASKAITOS PATVIRTINIMO</vt:lpstr>
      <vt:lpstr>PATVIRTINTA</vt:lpstr>
    </vt:vector>
  </TitlesOfParts>
  <Manager>2019-06-20</Manager>
  <Company/>
  <LinksUpToDate>false</LinksUpToDate>
  <CharactersWithSpaces>42349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RASEINIŲ RAJONO SAVIVALDYBĖS 
PLĖTROS IKI 2020 METŲ STRATEGINIO PLANO ĮGYVENDINIMO 2018 M. ATASKAITOS PATVIRTINIMO</dc:title>
  <dc:subject>TS-191</dc:subject>
  <dc:creator>RASEINIŲ RAJONO SAVIVALDYBĖS TARYBA</dc:creator>
  <cp:lastModifiedBy>Indė Antanaitienė</cp:lastModifiedBy>
  <cp:revision>161</cp:revision>
  <cp:lastPrinted>2020-05-25T06:12:00Z</cp:lastPrinted>
  <dcterms:created xsi:type="dcterms:W3CDTF">2020-03-30T10:05:00Z</dcterms:created>
  <dcterms:modified xsi:type="dcterms:W3CDTF">2020-05-28T06:13:00Z</dcterms:modified>
  <cp:category>PRIEDAS</cp:category>
</cp:coreProperties>
</file>