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51558d653fc4e11bee331393c00b09e"/>
        <w:lock w:val="sdtLocked"/>
        <w:richText/>
      </w:sdtPr>
      <w:sdtContent>
        <w:tbl>
          <w:tblPr>
            <w:tblW w:w="11964" w:type="dxa"/>
            <w:shd w:val="clear" w:color="auto" w:fill="00244D"/>
            <w:tblCellMar>
              <w:left w:w="28" w:type="dxa"/>
              <w:right w:w="28" w:type="dxa"/>
            </w:tblCellMar>
            <w:tblLook w:val="04A0" w:firstRow="1" w:lastRow="0" w:firstColumn="1" w:lastColumn="0" w:noHBand="0" w:noVBand="1"/>
          </w:tblPr>
          <w:tblGrid>
            <w:gridCol w:w="1666"/>
            <w:gridCol w:w="1023"/>
            <w:gridCol w:w="1336"/>
            <w:gridCol w:w="4025"/>
            <w:gridCol w:w="2718"/>
            <w:gridCol w:w="689"/>
            <w:gridCol w:w="507"/>
          </w:tblGrid>
          <w:tr>
            <w:tc>
              <w:tcPr>
                <w:tcW w:w="1666" w:type="dxa"/>
                <w:shd w:val="clear" w:color="auto" w:fill="auto"/>
              </w:tcPr>
              <w:p>
                <w:pPr>
                  <w:tabs>
                    <w:tab w:val="center" w:pos="4819"/>
                    <w:tab w:val="right" w:pos="9638"/>
                  </w:tabs>
                  <w:rPr>
                    <w:rFonts w:ascii="Segoe UI" w:hAnsi="Segoe UI"/>
                    <w:color w:val="000000"/>
                    <w:sz w:val="16"/>
                    <w:szCs w:val="22"/>
                    <w:lang w:eastAsia="lt-LT"/>
                  </w:rPr>
                </w:pPr>
              </w:p>
              <w:p>
                <w:pPr>
                  <w:spacing w:line="276" w:lineRule="auto"/>
                  <w:rPr>
                    <w:rFonts w:ascii="Fira Sans" w:hAnsi="Fira Sans" w:cs="Segoe UI"/>
                    <w:color w:val="000000"/>
                    <w:sz w:val="28"/>
                    <w:szCs w:val="28"/>
                    <w:lang w:eastAsia="lt-LT"/>
                  </w:rPr>
                </w:pPr>
                <w:r>
                  <w:rPr>
                    <w:rFonts w:ascii="Fira Sans" w:hAnsi="Fira Sans" w:cs="Segoe UI"/>
                    <w:color w:val="000000"/>
                    <w:sz w:val="28"/>
                    <w:szCs w:val="28"/>
                    <w:lang w:eastAsia="lt-LT"/>
                  </w:rPr>
                  <w:t>–––––</w:t>
                </w:r>
              </w:p>
            </w:tc>
            <w:tc>
              <w:tcPr>
                <w:tcW w:w="9102" w:type="dxa"/>
                <w:gridSpan w:val="4"/>
                <w:shd w:val="clear" w:color="auto" w:fill="auto"/>
                <w:vAlign w:val="bottom"/>
              </w:tcPr>
              <w:p>
                <w:pPr>
                  <w:rPr>
                    <w:sz w:val="10"/>
                    <w:szCs w:val="10"/>
                  </w:rPr>
                </w:pPr>
              </w:p>
              <w:p>
                <w:pPr>
                  <w:spacing w:line="288" w:lineRule="auto"/>
                  <w:rPr>
                    <w:rFonts w:ascii="Fira Sans Light" w:hAnsi="Fira Sans Light"/>
                    <w:color w:val="000000"/>
                    <w:sz w:val="20"/>
                    <w:szCs w:val="28"/>
                    <w:lang w:eastAsia="lt-LT"/>
                  </w:rPr>
                </w:pPr>
              </w:p>
            </w:tc>
            <w:tc>
              <w:tcPr>
                <w:tcW w:w="689" w:type="dxa"/>
                <w:shd w:val="clear" w:color="auto" w:fill="auto"/>
              </w:tcPr>
              <w:p>
                <w:pPr>
                  <w:spacing w:line="276" w:lineRule="auto"/>
                  <w:rPr>
                    <w:rFonts w:ascii="Fira Sans Book" w:hAnsi="Fira Sans Book" w:cs="Segoe UI"/>
                    <w:color w:val="000000"/>
                    <w:sz w:val="20"/>
                    <w:szCs w:val="22"/>
                    <w:lang w:eastAsia="lt-LT"/>
                  </w:rPr>
                </w:pPr>
              </w:p>
            </w:tc>
            <w:tc>
              <w:tcPr>
                <w:tcW w:w="507" w:type="dxa"/>
                <w:shd w:val="clear" w:color="auto" w:fill="auto"/>
              </w:tcPr>
              <w:p>
                <w:pPr>
                  <w:spacing w:line="276" w:lineRule="auto"/>
                  <w:rPr>
                    <w:rFonts w:ascii="Segoe UI" w:hAnsi="Segoe UI" w:cs="Segoe UI"/>
                    <w:color w:val="000000"/>
                    <w:sz w:val="16"/>
                    <w:szCs w:val="22"/>
                    <w:lang w:eastAsia="lt-LT"/>
                  </w:rPr>
                </w:pPr>
              </w:p>
            </w:tc>
          </w:tr>
          <w:tr>
            <w:trPr>
              <w:trHeight w:val="409"/>
            </w:trPr>
            <w:tc>
              <w:tcPr>
                <w:tcW w:w="1666" w:type="dxa"/>
                <w:shd w:val="clear" w:color="auto" w:fill="auto"/>
              </w:tcPr>
              <w:p>
                <w:pPr>
                  <w:spacing w:line="276" w:lineRule="auto"/>
                  <w:rPr>
                    <w:rFonts w:ascii="Segoe UI" w:hAnsi="Segoe UI" w:cs="Segoe UI"/>
                    <w:sz w:val="16"/>
                    <w:szCs w:val="22"/>
                    <w:lang w:eastAsia="lt-LT"/>
                  </w:rPr>
                </w:pPr>
              </w:p>
            </w:tc>
            <w:tc>
              <w:tcPr>
                <w:tcW w:w="1023" w:type="dxa"/>
                <w:tcBorders>
                  <w:left w:val="nil"/>
                </w:tcBorders>
                <w:shd w:val="clear" w:color="auto" w:fill="auto"/>
              </w:tcPr>
              <w:p>
                <w:pPr>
                  <w:spacing w:line="288" w:lineRule="auto"/>
                  <w:jc w:val="center"/>
                  <w:rPr>
                    <w:rFonts w:ascii="Fira Sans Light" w:hAnsi="Fira Sans Light" w:cs="Segoe UI"/>
                    <w:sz w:val="20"/>
                    <w:lang w:eastAsia="lt-LT"/>
                  </w:rPr>
                </w:pPr>
              </w:p>
              <w:p>
                <w:pPr>
                  <w:rPr>
                    <w:sz w:val="18"/>
                    <w:szCs w:val="18"/>
                  </w:rPr>
                </w:pPr>
              </w:p>
              <w:p>
                <w:pPr>
                  <w:spacing w:line="288" w:lineRule="auto"/>
                  <w:jc w:val="center"/>
                  <w:rPr>
                    <w:rFonts w:ascii="Fira Sans Light" w:hAnsi="Fira Sans Light" w:cs="Segoe UI"/>
                    <w:sz w:val="20"/>
                    <w:lang w:eastAsia="lt-LT"/>
                  </w:rPr>
                </w:pPr>
              </w:p>
            </w:tc>
            <w:tc>
              <w:tcPr>
                <w:tcW w:w="8079" w:type="dxa"/>
                <w:gridSpan w:val="3"/>
                <w:tcBorders>
                  <w:left w:val="nil"/>
                </w:tcBorders>
                <w:shd w:val="clear" w:color="auto" w:fill="auto"/>
              </w:tcPr>
              <w:p>
                <w:pPr>
                  <w:rPr>
                    <w:sz w:val="10"/>
                    <w:szCs w:val="10"/>
                  </w:rPr>
                </w:pPr>
              </w:p>
              <w:p>
                <w:pPr>
                  <w:rPr>
                    <w:rFonts w:ascii="Fira Sans Light" w:hAnsi="Fira Sans Light"/>
                    <w:sz w:val="20"/>
                    <w:szCs w:val="28"/>
                    <w:lang w:eastAsia="lt-LT"/>
                  </w:rPr>
                </w:pPr>
              </w:p>
              <w:p>
                <w:pPr>
                  <w:rPr>
                    <w:sz w:val="10"/>
                    <w:szCs w:val="10"/>
                  </w:rPr>
                </w:pPr>
              </w:p>
              <w:p>
                <w:pPr>
                  <w:rPr>
                    <w:rFonts w:ascii="Fira Sans Light" w:hAnsi="Fira Sans Light"/>
                    <w:sz w:val="20"/>
                    <w:szCs w:val="28"/>
                    <w:lang w:eastAsia="lt-LT"/>
                  </w:rPr>
                </w:pPr>
              </w:p>
              <w:p>
                <w:pPr>
                  <w:rPr>
                    <w:sz w:val="10"/>
                    <w:szCs w:val="10"/>
                  </w:rPr>
                </w:pPr>
              </w:p>
              <w:p>
                <w:pPr>
                  <w:rPr>
                    <w:rFonts w:ascii="Fira Sans Light" w:hAnsi="Fira Sans Light"/>
                    <w:b/>
                    <w:bCs/>
                    <w:sz w:val="20"/>
                    <w:szCs w:val="28"/>
                    <w:lang w:eastAsia="lt-LT"/>
                  </w:rPr>
                </w:pPr>
                <w:r>
                  <w:rPr>
                    <w:rFonts w:ascii="Fira Sans Light" w:hAnsi="Fira Sans Light"/>
                    <w:b/>
                    <w:bCs/>
                    <w:sz w:val="20"/>
                    <w:szCs w:val="28"/>
                    <w:lang w:eastAsia="lt-LT"/>
                  </w:rPr>
                  <w:t>Radviliškio rajono savivaldybės tarybai</w:t>
                </w:r>
              </w:p>
              <w:p>
                <w:pPr>
                  <w:rPr>
                    <w:sz w:val="10"/>
                    <w:szCs w:val="10"/>
                  </w:rPr>
                </w:pPr>
              </w:p>
              <w:p>
                <w:pPr>
                  <w:rPr>
                    <w:rFonts w:ascii="Fira Sans Light" w:hAnsi="Fira Sans Light"/>
                    <w:b/>
                    <w:bCs/>
                    <w:sz w:val="20"/>
                    <w:szCs w:val="28"/>
                    <w:lang w:eastAsia="lt-LT"/>
                  </w:rPr>
                </w:pPr>
                <w:r>
                  <w:rPr>
                    <w:rFonts w:ascii="Fira Sans Light" w:hAnsi="Fira Sans Light"/>
                    <w:b/>
                    <w:bCs/>
                    <w:sz w:val="20"/>
                    <w:szCs w:val="28"/>
                    <w:lang w:eastAsia="lt-LT"/>
                  </w:rPr>
                  <w:t>Radviliškio rajono savivaldybės kontrolės komitetui</w:t>
                </w:r>
              </w:p>
              <w:p>
                <w:pPr>
                  <w:rPr>
                    <w:sz w:val="10"/>
                    <w:szCs w:val="10"/>
                  </w:rPr>
                </w:pPr>
              </w:p>
              <w:p>
                <w:pPr>
                  <w:rPr>
                    <w:rFonts w:ascii="Fira Sans Light" w:hAnsi="Fira Sans Light"/>
                    <w:b/>
                    <w:bCs/>
                    <w:sz w:val="20"/>
                    <w:szCs w:val="28"/>
                    <w:lang w:eastAsia="lt-LT"/>
                  </w:rPr>
                </w:pPr>
                <w:r>
                  <w:rPr>
                    <w:rFonts w:ascii="Fira Sans Light" w:hAnsi="Fira Sans Light"/>
                    <w:b/>
                    <w:bCs/>
                    <w:sz w:val="20"/>
                    <w:szCs w:val="28"/>
                    <w:lang w:eastAsia="lt-LT"/>
                  </w:rPr>
                  <w:t>Radviliškio rajono savivaldybės merui</w:t>
                </w:r>
              </w:p>
              <w:p>
                <w:pPr>
                  <w:jc w:val="center"/>
                  <w:rPr>
                    <w:rFonts w:ascii="Fira Sans SemiBold" w:hAnsi="Fira Sans SemiBold" w:cs="Segoe UI"/>
                    <w:bCs/>
                    <w:caps/>
                    <w:spacing w:val="-10"/>
                    <w:kern w:val="28"/>
                    <w:sz w:val="40"/>
                    <w:szCs w:val="40"/>
                    <w:lang w:val="en-US" w:eastAsia="lt-LT"/>
                  </w:rPr>
                </w:pPr>
                <w:r>
                  <w:rPr>
                    <w:rFonts w:ascii="Fira Sans SemiBold" w:hAnsi="Fira Sans SemiBold" w:cs="Segoe UI"/>
                    <w:bCs/>
                    <w:caps/>
                    <w:spacing w:val="-10"/>
                    <w:kern w:val="28"/>
                    <w:sz w:val="40"/>
                    <w:szCs w:val="40"/>
                    <w:lang w:val="en-US" w:eastAsia="lt-LT"/>
                  </w:rPr>
                  <w:t>AUDITO IŠVADA</w:t>
                </w:r>
              </w:p>
              <w:p>
                <w:pPr>
                  <w:rPr>
                    <w:rFonts w:ascii="Segoe UI" w:hAnsi="Segoe UI"/>
                    <w:sz w:val="16"/>
                    <w:szCs w:val="22"/>
                    <w:lang w:val="en-US" w:eastAsia="lt-LT"/>
                  </w:rPr>
                </w:pPr>
              </w:p>
              <w:p>
                <w:pPr>
                  <w:jc w:val="center"/>
                  <w:rPr>
                    <w:rFonts w:ascii="Fira Sans SemiBold" w:hAnsi="Fira Sans SemiBold" w:cs="Segoe UI"/>
                    <w:bCs/>
                    <w:caps/>
                    <w:kern w:val="96"/>
                    <w:sz w:val="28"/>
                    <w:szCs w:val="28"/>
                    <w:lang w:eastAsia="lt-LT"/>
                  </w:rPr>
                </w:pPr>
                <w:r>
                  <w:rPr>
                    <w:rFonts w:ascii="Fira Sans SemiBold" w:hAnsi="Fira Sans SemiBold" w:cs="Segoe UI"/>
                    <w:bCs/>
                    <w:caps/>
                    <w:kern w:val="96"/>
                    <w:sz w:val="28"/>
                    <w:szCs w:val="28"/>
                    <w:lang w:eastAsia="lt-LT"/>
                  </w:rPr>
                  <w:t>dėl Radviliškio rajono savivaldybės 2024 m. ataskaitų rinkinio</w:t>
                </w:r>
              </w:p>
              <w:p>
                <w:pPr>
                  <w:rPr>
                    <w:rFonts w:ascii="Segoe UI" w:hAnsi="Segoe UI"/>
                    <w:sz w:val="16"/>
                    <w:szCs w:val="22"/>
                    <w:lang w:val="en-US" w:eastAsia="lt-LT"/>
                  </w:rPr>
                </w:pPr>
              </w:p>
              <w:p>
                <w:pPr>
                  <w:rPr>
                    <w:sz w:val="10"/>
                    <w:szCs w:val="10"/>
                  </w:rPr>
                </w:pPr>
              </w:p>
              <w:p>
                <w:pPr>
                  <w:jc w:val="center"/>
                  <w:rPr>
                    <w:rFonts w:ascii="Fira Sans Light" w:hAnsi="Fira Sans Light" w:cs="Segoe UI"/>
                    <w:sz w:val="20"/>
                    <w:lang w:eastAsia="lt-LT"/>
                  </w:rPr>
                </w:pPr>
                <w:r>
                  <w:rPr>
                    <w:rFonts w:ascii="Fira Sans Light" w:hAnsi="Fira Sans Light" w:cs="Segoe UI"/>
                    <w:sz w:val="20"/>
                    <w:lang w:eastAsia="lt-LT"/>
                  </w:rPr>
                  <w:t>2025 m. gegužės 14 d. Nr. VA-2</w:t>
                </w:r>
              </w:p>
              <w:p>
                <w:pPr>
                  <w:rPr>
                    <w:sz w:val="10"/>
                    <w:szCs w:val="10"/>
                  </w:rPr>
                </w:pPr>
              </w:p>
              <w:p>
                <w:pPr>
                  <w:jc w:val="center"/>
                  <w:rPr>
                    <w:rFonts w:ascii="Segoe UI" w:hAnsi="Segoe UI"/>
                    <w:sz w:val="16"/>
                    <w:szCs w:val="22"/>
                    <w:lang w:val="en-US" w:eastAsia="lt-LT"/>
                  </w:rPr>
                </w:pPr>
                <w:r>
                  <w:rPr>
                    <w:rFonts w:ascii="Fira Sans Light" w:hAnsi="Fira Sans Light" w:cs="Segoe UI"/>
                    <w:sz w:val="20"/>
                    <w:lang w:eastAsia="lt-LT"/>
                  </w:rPr>
                  <w:t>Radviliškis</w:t>
                </w:r>
              </w:p>
            </w:tc>
            <w:tc>
              <w:tcPr>
                <w:tcW w:w="689" w:type="dxa"/>
                <w:shd w:val="clear" w:color="auto" w:fill="auto"/>
              </w:tcPr>
              <w:p>
                <w:pPr>
                  <w:spacing w:line="276" w:lineRule="auto"/>
                  <w:rPr>
                    <w:rFonts w:ascii="Segoe UI" w:hAnsi="Segoe UI" w:cs="Segoe UI"/>
                    <w:sz w:val="16"/>
                    <w:szCs w:val="22"/>
                    <w:lang w:eastAsia="lt-LT"/>
                  </w:rPr>
                </w:pPr>
              </w:p>
            </w:tc>
            <w:tc>
              <w:tcPr>
                <w:tcW w:w="507" w:type="dxa"/>
                <w:tcBorders>
                  <w:left w:val="nil"/>
                </w:tcBorders>
                <w:shd w:val="clear" w:color="auto" w:fill="auto"/>
              </w:tcPr>
              <w:p>
                <w:pPr>
                  <w:spacing w:line="276" w:lineRule="auto"/>
                  <w:rPr>
                    <w:rFonts w:ascii="Segoe UI" w:hAnsi="Segoe UI" w:cs="Segoe UI"/>
                    <w:sz w:val="16"/>
                    <w:szCs w:val="22"/>
                    <w:lang w:eastAsia="lt-LT"/>
                  </w:rPr>
                </w:pP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SemiBold" w:hAnsi="Fira Sans SemiBold" w:cs="Segoe UI"/>
                    <w:sz w:val="22"/>
                    <w:lang w:eastAsia="lt-LT"/>
                  </w:rPr>
                </w:pPr>
                <w:r>
                  <w:rPr>
                    <w:rFonts w:ascii="Fira Sans SemiBold" w:hAnsi="Fira Sans SemiBold" w:cs="Segoe UI"/>
                    <w:sz w:val="22"/>
                    <w:lang w:eastAsia="lt-LT"/>
                  </w:rPr>
                  <w:t>SĄLYGINĖ NUOMONĖ DĖL SAVIVALDYBĖS METINIŲ FINANSINIŲ ATASKAITŲ RINKINIO</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Light" w:hAnsi="Fira Sans Light" w:cs="Segoe UI"/>
                    <w:color w:val="000000"/>
                    <w:sz w:val="20"/>
                    <w:lang w:eastAsia="lt-LT"/>
                  </w:rPr>
                </w:pPr>
                <w:r>
                  <w:rPr>
                    <w:rFonts w:ascii="Fira Sans Light" w:hAnsi="Fira Sans Light" w:cs="Segoe UI"/>
                    <w:sz w:val="20"/>
                    <w:lang w:eastAsia="lt-LT"/>
                  </w:rPr>
                  <w:t xml:space="preserve">Mes atlikome Radviliškio rajono savivaldybės 2024 metų finansinių ataskaitų rinkinio auditą, </w:t>
                </w:r>
                <w:r>
                  <w:rPr>
                    <w:rFonts w:ascii="Fira Sans Light" w:hAnsi="Fira Sans Light" w:cs="Segoe UI"/>
                    <w:color w:val="000000"/>
                    <w:sz w:val="20"/>
                    <w:lang w:eastAsia="lt-LT"/>
                  </w:rPr>
                  <w:t>kurį sudaro metinė finansinės būklės, metinė veiklos rezultatų, metinė pinigų srautų ir metinė grynojo turto pokyčių ataskaitos bei metinių finansinių ataskaitų aiškinamasis raštas.</w:t>
                </w:r>
              </w:p>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Mūsų nuomone, išskyrus mūsų išvados skyriuje „Pagrindas pareikšti sąlyginę nuomonę dėl metinių finansinių ataskaitų rinkinio“ apibūdintų dalykų poveikį,</w:t>
                </w:r>
                <w:r>
                  <w:rPr>
                    <w:szCs w:val="24"/>
                    <w:lang w:eastAsia="lt-LT"/>
                  </w:rPr>
                  <w:t xml:space="preserve"> </w:t>
                </w:r>
                <w:r>
                  <w:rPr>
                    <w:rFonts w:ascii="Fira Sans Light" w:hAnsi="Fira Sans Light" w:cs="Segoe UI"/>
                    <w:sz w:val="20"/>
                    <w:lang w:eastAsia="lt-LT"/>
                  </w:rPr>
                  <w:t>2024 metų Radviliškio rajono savivaldybės finansinių ataskaitų rinkinys parodo tikrą ir teisingą įtrauktų į Radviliškio rajono savivaldybės grupę viešojo sektoriaus subjektų 2024 m. gruodžio 31 d. finansinę būklę, 2024 metų veiklos rezultatus, grynojo turto pokyčius ir pinigų srautus pagal Lietuvos Respublikos viešojo sektoriaus apskaitos ir finansinės atskaitomybės standartus.</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SemiBold" w:hAnsi="Fira Sans SemiBold" w:cs="Segoe UI"/>
                    <w:sz w:val="22"/>
                    <w:lang w:eastAsia="lt-LT"/>
                  </w:rPr>
                </w:pPr>
                <w:r>
                  <w:rPr>
                    <w:rFonts w:ascii="Fira Sans SemiBold" w:hAnsi="Fira Sans SemiBold" w:cs="Segoe UI"/>
                    <w:sz w:val="22"/>
                    <w:lang w:eastAsia="lt-LT"/>
                  </w:rPr>
                  <w:t>PAGRINDAS PAREIKŠTI SĄLYGINĘ NUOMONĘ DĖL SAVIVALDYBĖS METINIŲ FINANSINIŲ ATASKAITŲ RINKINIO</w:t>
                </w:r>
              </w:p>
            </w:tc>
          </w:tr>
          <w:tr>
            <w:tblPrEx>
              <w:jc w:val="center"/>
              <w:shd w:val="clear" w:color="auto" w:fill="FFFFFF"/>
              <w:tblCellMar>
                <w:left w:w="108" w:type="dxa"/>
                <w:right w:w="108" w:type="dxa"/>
              </w:tblCellMar>
            </w:tblPrEx>
            <w:trPr>
              <w:gridAfter w:val="3"/>
              <w:wAfter w:w="3914" w:type="dxa"/>
              <w:trHeight w:val="1418"/>
              <w:jc w:val="center"/>
            </w:trPr>
            <w:tc>
              <w:tcPr>
                <w:tcW w:w="8050" w:type="dxa"/>
                <w:gridSpan w:val="4"/>
              </w:tcPr>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Nustat</w:t>
                </w:r>
                <w:r>
                  <w:rPr>
                    <w:rFonts w:ascii="Fira Sans Light" w:hAnsi="Fira Sans Light" w:cs="Calibri"/>
                    <w:sz w:val="20"/>
                    <w:lang w:eastAsia="lt-LT"/>
                  </w:rPr>
                  <w:t>ė</w:t>
                </w:r>
                <w:r>
                  <w:rPr>
                    <w:rFonts w:ascii="Fira Sans Light" w:hAnsi="Fira Sans Light" w:cs="Segoe UI"/>
                    <w:sz w:val="20"/>
                    <w:lang w:eastAsia="lt-LT"/>
                  </w:rPr>
                  <w:t>me Radvili</w:t>
                </w:r>
                <w:r>
                  <w:rPr>
                    <w:rFonts w:ascii="Fira Sans Light" w:hAnsi="Fira Sans Light" w:cs="Eras Light ITC"/>
                    <w:sz w:val="20"/>
                    <w:lang w:eastAsia="lt-LT"/>
                  </w:rPr>
                  <w:t>š</w:t>
                </w:r>
                <w:r>
                  <w:rPr>
                    <w:rFonts w:ascii="Fira Sans Light" w:hAnsi="Fira Sans Light" w:cs="Segoe UI"/>
                    <w:sz w:val="20"/>
                    <w:lang w:eastAsia="lt-LT"/>
                  </w:rPr>
                  <w:t>kio rajono savivaldyb</w:t>
                </w:r>
                <w:r>
                  <w:rPr>
                    <w:rFonts w:ascii="Fira Sans Light" w:hAnsi="Fira Sans Light" w:cs="Calibri"/>
                    <w:sz w:val="20"/>
                    <w:lang w:eastAsia="lt-LT"/>
                  </w:rPr>
                  <w:t>ė</w:t>
                </w:r>
                <w:r>
                  <w:rPr>
                    <w:rFonts w:ascii="Fira Sans Light" w:hAnsi="Fira Sans Light" w:cs="Segoe UI"/>
                    <w:sz w:val="20"/>
                    <w:lang w:eastAsia="lt-LT"/>
                  </w:rPr>
                  <w:t>s finansin</w:t>
                </w:r>
                <w:r>
                  <w:rPr>
                    <w:rFonts w:ascii="Fira Sans Light" w:hAnsi="Fira Sans Light" w:cs="Calibri"/>
                    <w:sz w:val="20"/>
                    <w:lang w:eastAsia="lt-LT"/>
                  </w:rPr>
                  <w:t>ė</w:t>
                </w:r>
                <w:r>
                  <w:rPr>
                    <w:rFonts w:ascii="Fira Sans Light" w:hAnsi="Fira Sans Light" w:cs="Segoe UI"/>
                    <w:sz w:val="20"/>
                    <w:lang w:eastAsia="lt-LT"/>
                  </w:rPr>
                  <w:t>s b</w:t>
                </w:r>
                <w:r>
                  <w:rPr>
                    <w:rFonts w:ascii="Fira Sans Light" w:hAnsi="Fira Sans Light" w:cs="Calibri"/>
                    <w:sz w:val="20"/>
                    <w:lang w:eastAsia="lt-LT"/>
                  </w:rPr>
                  <w:t>ū</w:t>
                </w:r>
                <w:r>
                  <w:rPr>
                    <w:rFonts w:ascii="Fira Sans Light" w:hAnsi="Fira Sans Light" w:cs="Segoe UI"/>
                    <w:sz w:val="20"/>
                    <w:lang w:eastAsia="lt-LT"/>
                  </w:rPr>
                  <w:t>kl</w:t>
                </w:r>
                <w:r>
                  <w:rPr>
                    <w:rFonts w:ascii="Fira Sans Light" w:hAnsi="Fira Sans Light" w:cs="Calibri"/>
                    <w:sz w:val="20"/>
                    <w:lang w:eastAsia="lt-LT"/>
                  </w:rPr>
                  <w:t>ė</w:t>
                </w:r>
                <w:r>
                  <w:rPr>
                    <w:rFonts w:ascii="Fira Sans Light" w:hAnsi="Fira Sans Light" w:cs="Segoe UI"/>
                    <w:sz w:val="20"/>
                    <w:lang w:eastAsia="lt-LT"/>
                  </w:rPr>
                  <w:t>s ataskaitoje, veiklos rezultat</w:t>
                </w:r>
                <w:r>
                  <w:rPr>
                    <w:rFonts w:ascii="Fira Sans Light" w:hAnsi="Fira Sans Light" w:cs="Calibri"/>
                    <w:sz w:val="20"/>
                    <w:lang w:eastAsia="lt-LT"/>
                  </w:rPr>
                  <w:t>ų</w:t>
                </w:r>
                <w:r>
                  <w:rPr>
                    <w:rFonts w:ascii="Fira Sans Light" w:hAnsi="Fira Sans Light" w:cs="Segoe UI"/>
                    <w:sz w:val="20"/>
                    <w:lang w:eastAsia="lt-LT"/>
                  </w:rPr>
                  <w:t xml:space="preserve"> ataskaitoje, grynojo turto poky</w:t>
                </w:r>
                <w:r>
                  <w:rPr>
                    <w:rFonts w:ascii="Fira Sans Light" w:hAnsi="Fira Sans Light" w:cs="Calibri"/>
                    <w:sz w:val="20"/>
                    <w:lang w:eastAsia="lt-LT"/>
                  </w:rPr>
                  <w:t>č</w:t>
                </w:r>
                <w:r>
                  <w:rPr>
                    <w:rFonts w:ascii="Fira Sans Light" w:hAnsi="Fira Sans Light" w:cs="Segoe UI"/>
                    <w:sz w:val="20"/>
                    <w:lang w:eastAsia="lt-LT"/>
                  </w:rPr>
                  <w:t>i</w:t>
                </w:r>
                <w:r>
                  <w:rPr>
                    <w:rFonts w:ascii="Fira Sans Light" w:hAnsi="Fira Sans Light" w:cs="Calibri"/>
                    <w:sz w:val="20"/>
                    <w:lang w:eastAsia="lt-LT"/>
                  </w:rPr>
                  <w:t>ų</w:t>
                </w:r>
                <w:r>
                  <w:rPr>
                    <w:rFonts w:ascii="Fira Sans Light" w:hAnsi="Fira Sans Light" w:cs="Segoe UI"/>
                    <w:sz w:val="20"/>
                    <w:lang w:eastAsia="lt-LT"/>
                  </w:rPr>
                  <w:t xml:space="preserve"> ataskaitoje, pinig</w:t>
                </w:r>
                <w:r>
                  <w:rPr>
                    <w:rFonts w:ascii="Fira Sans Light" w:hAnsi="Fira Sans Light" w:cs="Calibri"/>
                    <w:sz w:val="20"/>
                    <w:lang w:eastAsia="lt-LT"/>
                  </w:rPr>
                  <w:t>ų</w:t>
                </w:r>
                <w:r>
                  <w:rPr>
                    <w:rFonts w:ascii="Fira Sans Light" w:hAnsi="Fira Sans Light" w:cs="Segoe UI"/>
                    <w:sz w:val="20"/>
                    <w:lang w:eastAsia="lt-LT"/>
                  </w:rPr>
                  <w:t xml:space="preserve"> sraut</w:t>
                </w:r>
                <w:r>
                  <w:rPr>
                    <w:rFonts w:ascii="Fira Sans Light" w:hAnsi="Fira Sans Light" w:cs="Calibri"/>
                    <w:sz w:val="20"/>
                    <w:lang w:eastAsia="lt-LT"/>
                  </w:rPr>
                  <w:t>ų</w:t>
                </w:r>
                <w:r>
                  <w:rPr>
                    <w:rFonts w:ascii="Fira Sans Light" w:hAnsi="Fira Sans Light" w:cs="Segoe UI"/>
                    <w:sz w:val="20"/>
                    <w:lang w:eastAsia="lt-LT"/>
                  </w:rPr>
                  <w:t xml:space="preserve"> ataskaitoje duomen</w:t>
                </w:r>
                <w:r>
                  <w:rPr>
                    <w:rFonts w:ascii="Fira Sans Light" w:hAnsi="Fira Sans Light" w:cs="Calibri"/>
                    <w:sz w:val="20"/>
                    <w:lang w:eastAsia="lt-LT"/>
                  </w:rPr>
                  <w:t>ų</w:t>
                </w:r>
                <w:r>
                  <w:rPr>
                    <w:rFonts w:ascii="Fira Sans Light" w:hAnsi="Fira Sans Light" w:cs="Segoe UI"/>
                    <w:sz w:val="20"/>
                    <w:lang w:eastAsia="lt-LT"/>
                  </w:rPr>
                  <w:t xml:space="preserve"> i</w:t>
                </w:r>
                <w:r>
                  <w:rPr>
                    <w:rFonts w:ascii="Fira Sans Light" w:hAnsi="Fira Sans Light" w:cs="Eras Light ITC"/>
                    <w:sz w:val="20"/>
                    <w:lang w:eastAsia="lt-LT"/>
                  </w:rPr>
                  <w:t>š</w:t>
                </w:r>
                <w:r>
                  <w:rPr>
                    <w:rFonts w:ascii="Fira Sans Light" w:hAnsi="Fira Sans Light" w:cs="Segoe UI"/>
                    <w:sz w:val="20"/>
                    <w:lang w:eastAsia="lt-LT"/>
                  </w:rPr>
                  <w:t>kraipym</w:t>
                </w:r>
                <w:r>
                  <w:rPr>
                    <w:rFonts w:ascii="Fira Sans Light" w:hAnsi="Fira Sans Light" w:cs="Calibri"/>
                    <w:sz w:val="20"/>
                    <w:lang w:eastAsia="lt-LT"/>
                  </w:rPr>
                  <w:t>ų</w:t>
                </w:r>
                <w:r>
                  <w:rPr>
                    <w:rFonts w:ascii="Fira Sans Light" w:hAnsi="Fira Sans Light" w:cs="Segoe UI"/>
                    <w:sz w:val="20"/>
                    <w:lang w:eastAsia="lt-LT"/>
                  </w:rPr>
                  <w:t xml:space="preserve">, </w:t>
                </w:r>
                <w:r>
                  <w:rPr>
                    <w:rFonts w:ascii="Fira Sans Light" w:hAnsi="Fira Sans Light" w:cs="Calibri"/>
                    <w:sz w:val="20"/>
                    <w:lang w:eastAsia="lt-LT"/>
                  </w:rPr>
                  <w:t>į</w:t>
                </w:r>
                <w:r>
                  <w:rPr>
                    <w:rFonts w:ascii="Fira Sans Light" w:hAnsi="Fira Sans Light" w:cs="Segoe UI"/>
                    <w:sz w:val="20"/>
                    <w:lang w:eastAsia="lt-LT"/>
                  </w:rPr>
                  <w:t>skaitant sumas, kuri</w:t>
                </w:r>
                <w:r>
                  <w:rPr>
                    <w:rFonts w:ascii="Fira Sans Light" w:hAnsi="Fira Sans Light" w:cs="Calibri"/>
                    <w:sz w:val="20"/>
                    <w:lang w:eastAsia="lt-LT"/>
                  </w:rPr>
                  <w:t>ų</w:t>
                </w:r>
                <w:r>
                  <w:rPr>
                    <w:rFonts w:ascii="Fira Sans Light" w:hAnsi="Fira Sans Light" w:cs="Segoe UI"/>
                    <w:sz w:val="20"/>
                    <w:lang w:eastAsia="lt-LT"/>
                  </w:rPr>
                  <w:t xml:space="preserve"> reik</w:t>
                </w:r>
                <w:r>
                  <w:rPr>
                    <w:rFonts w:ascii="Fira Sans Light" w:hAnsi="Fira Sans Light" w:cs="Eras Light ITC"/>
                    <w:sz w:val="20"/>
                    <w:lang w:eastAsia="lt-LT"/>
                  </w:rPr>
                  <w:t>š</w:t>
                </w:r>
                <w:r>
                  <w:rPr>
                    <w:rFonts w:ascii="Fira Sans Light" w:hAnsi="Fira Sans Light" w:cs="Segoe UI"/>
                    <w:sz w:val="20"/>
                    <w:lang w:eastAsia="lt-LT"/>
                  </w:rPr>
                  <w:t>mingumo negal</w:t>
                </w:r>
                <w:r>
                  <w:rPr>
                    <w:rFonts w:ascii="Fira Sans Light" w:hAnsi="Fira Sans Light" w:cs="Calibri"/>
                    <w:sz w:val="20"/>
                    <w:lang w:eastAsia="lt-LT"/>
                  </w:rPr>
                  <w:t>ė</w:t>
                </w:r>
                <w:r>
                  <w:rPr>
                    <w:rFonts w:ascii="Fira Sans Light" w:hAnsi="Fira Sans Light" w:cs="Segoe UI"/>
                    <w:sz w:val="20"/>
                    <w:lang w:eastAsia="lt-LT"/>
                  </w:rPr>
                  <w:t>jome patvirtinti, kuriuos l</w:t>
                </w:r>
                <w:r>
                  <w:rPr>
                    <w:rFonts w:ascii="Fira Sans Light" w:hAnsi="Fira Sans Light" w:cs="Calibri"/>
                    <w:sz w:val="20"/>
                    <w:lang w:eastAsia="lt-LT"/>
                  </w:rPr>
                  <w:t>ė</w:t>
                </w:r>
                <w:r>
                  <w:rPr>
                    <w:rFonts w:ascii="Fira Sans Light" w:hAnsi="Fira Sans Light" w:cs="Segoe UI"/>
                    <w:sz w:val="20"/>
                    <w:lang w:eastAsia="lt-LT"/>
                  </w:rPr>
                  <w:t>m</w:t>
                </w:r>
                <w:r>
                  <w:rPr>
                    <w:rFonts w:ascii="Fira Sans Light" w:hAnsi="Fira Sans Light" w:cs="Calibri"/>
                    <w:sz w:val="20"/>
                    <w:lang w:eastAsia="lt-LT"/>
                  </w:rPr>
                  <w:t>ė</w:t>
                </w:r>
                <w:r>
                  <w:rPr>
                    <w:rFonts w:ascii="Fira Sans Light" w:hAnsi="Fira Sans Light" w:cs="Segoe UI"/>
                    <w:sz w:val="20"/>
                    <w:lang w:eastAsia="lt-LT"/>
                  </w:rPr>
                  <w:t xml:space="preserve"> i</w:t>
                </w:r>
                <w:r>
                  <w:rPr>
                    <w:rFonts w:ascii="Fira Sans Light" w:hAnsi="Fira Sans Light" w:cs="Eras Light ITC"/>
                    <w:sz w:val="20"/>
                    <w:lang w:eastAsia="lt-LT"/>
                  </w:rPr>
                  <w:t>š</w:t>
                </w:r>
                <w:r>
                  <w:rPr>
                    <w:rFonts w:ascii="Fira Sans Light" w:hAnsi="Fira Sans Light" w:cs="Segoe UI"/>
                    <w:sz w:val="20"/>
                    <w:lang w:eastAsia="lt-LT"/>
                  </w:rPr>
                  <w:t>kraipymai žemesniojo konsolidavimo lygio viešojo sektoriaus subjekt</w:t>
                </w:r>
                <w:r>
                  <w:rPr>
                    <w:rFonts w:ascii="Fira Sans Light" w:hAnsi="Fira Sans Light" w:cs="Calibri"/>
                    <w:sz w:val="20"/>
                    <w:lang w:eastAsia="lt-LT"/>
                  </w:rPr>
                  <w:t>ų</w:t>
                </w:r>
                <w:r>
                  <w:rPr>
                    <w:rFonts w:ascii="Fira Sans Light" w:hAnsi="Fira Sans Light" w:cs="Segoe UI"/>
                    <w:sz w:val="20"/>
                    <w:lang w:eastAsia="lt-LT"/>
                  </w:rPr>
                  <w:t xml:space="preserve"> finansini</w:t>
                </w:r>
                <w:r>
                  <w:rPr>
                    <w:rFonts w:ascii="Fira Sans Light" w:hAnsi="Fira Sans Light" w:cs="Calibri"/>
                    <w:sz w:val="20"/>
                    <w:lang w:eastAsia="lt-LT"/>
                  </w:rPr>
                  <w:t>ų</w:t>
                </w:r>
                <w:r>
                  <w:rPr>
                    <w:rFonts w:ascii="Fira Sans Light" w:hAnsi="Fira Sans Light" w:cs="Segoe UI"/>
                    <w:sz w:val="20"/>
                    <w:lang w:eastAsia="lt-LT"/>
                  </w:rPr>
                  <w:t xml:space="preserve"> ataskait</w:t>
                </w:r>
                <w:r>
                  <w:rPr>
                    <w:rFonts w:ascii="Fira Sans Light" w:hAnsi="Fira Sans Light" w:cs="Calibri"/>
                    <w:sz w:val="20"/>
                    <w:lang w:eastAsia="lt-LT"/>
                  </w:rPr>
                  <w:t>ų</w:t>
                </w:r>
                <w:r>
                  <w:rPr>
                    <w:rFonts w:ascii="Fira Sans Light" w:hAnsi="Fira Sans Light" w:cs="Segoe UI"/>
                    <w:sz w:val="20"/>
                    <w:lang w:eastAsia="lt-LT"/>
                  </w:rPr>
                  <w:t xml:space="preserve"> rinkiniuose:</w:t>
                </w:r>
              </w:p>
              <w:p>
                <w:pPr>
                  <w:ind w:left="709" w:hanging="283"/>
                  <w:jc w:val="both"/>
                  <w:rPr>
                    <w:rFonts w:ascii="Fira Sans Light" w:hAnsi="Fira Sans Light"/>
                    <w:color w:val="000000"/>
                    <w:sz w:val="20"/>
                    <w:lang w:eastAsia="lt-LT"/>
                  </w:rPr>
                </w:pPr>
                <w:r>
                  <w:rPr>
                    <w:rFonts w:ascii="Fira Sans Light" w:hAnsi="Fira Sans Light"/>
                    <w:color w:val="000000"/>
                    <w:sz w:val="20"/>
                    <w:lang w:eastAsia="lt-LT"/>
                  </w:rPr>
                  <w:t>1.</w:t>
                  <w:tab/>
                  <w:t>17,0 proc. (6 875,7 t</w:t>
                </w:r>
                <w:r>
                  <w:rPr>
                    <w:rFonts w:ascii="Fira Sans Light" w:hAnsi="Fira Sans Light" w:cs="Calibri"/>
                    <w:color w:val="000000"/>
                    <w:sz w:val="20"/>
                    <w:lang w:eastAsia="lt-LT"/>
                  </w:rPr>
                  <w:t>ū</w:t>
                </w:r>
                <w:r>
                  <w:rPr>
                    <w:rFonts w:ascii="Fira Sans Light" w:hAnsi="Fira Sans Light"/>
                    <w:color w:val="000000"/>
                    <w:sz w:val="20"/>
                    <w:lang w:eastAsia="lt-LT"/>
                  </w:rPr>
                  <w:t>kst. Eur) ilgalaikio turto pastat</w:t>
                </w:r>
                <w:r>
                  <w:rPr>
                    <w:rFonts w:ascii="Fira Sans Light" w:hAnsi="Fira Sans Light" w:cs="Calibri"/>
                    <w:color w:val="000000"/>
                    <w:sz w:val="20"/>
                    <w:lang w:eastAsia="lt-LT"/>
                  </w:rPr>
                  <w:t>ų</w:t>
                </w:r>
                <w:r>
                  <w:rPr>
                    <w:rFonts w:ascii="Fira Sans Light" w:hAnsi="Fira Sans Light"/>
                    <w:color w:val="000000"/>
                    <w:sz w:val="20"/>
                    <w:lang w:eastAsia="lt-LT"/>
                  </w:rPr>
                  <w:t xml:space="preserve"> vert</w:t>
                </w:r>
                <w:r>
                  <w:rPr>
                    <w:rFonts w:ascii="Fira Sans Light" w:hAnsi="Fira Sans Light" w:cs="Calibri"/>
                    <w:color w:val="000000"/>
                    <w:sz w:val="20"/>
                    <w:lang w:eastAsia="lt-LT"/>
                  </w:rPr>
                  <w:t>ė</w:t>
                </w:r>
                <w:r>
                  <w:rPr>
                    <w:rFonts w:ascii="Fira Sans Light" w:hAnsi="Fira Sans Light"/>
                    <w:color w:val="000000"/>
                    <w:sz w:val="20"/>
                    <w:lang w:eastAsia="lt-LT"/>
                  </w:rPr>
                  <w:t>s teisingumo negalime patvirtinti, nes nustatyti atvejai, kai simboline verte u</w:t>
                </w:r>
                <w:r>
                  <w:rPr>
                    <w:rFonts w:ascii="Fira Sans Light" w:hAnsi="Fira Sans Light" w:cs="Eras Light ITC"/>
                    <w:color w:val="000000"/>
                    <w:sz w:val="20"/>
                    <w:lang w:eastAsia="lt-LT"/>
                  </w:rPr>
                  <w:t>ž</w:t>
                </w:r>
                <w:r>
                  <w:rPr>
                    <w:rFonts w:ascii="Fira Sans Light" w:hAnsi="Fira Sans Light"/>
                    <w:color w:val="000000"/>
                    <w:sz w:val="20"/>
                    <w:lang w:eastAsia="lt-LT"/>
                  </w:rPr>
                  <w:t>registruotas ilgalaikis turtas iki ataskaitinio laikotarpio paskutin</w:t>
                </w:r>
                <w:r>
                  <w:rPr>
                    <w:rFonts w:ascii="Fira Sans Light" w:hAnsi="Fira Sans Light" w:cs="Calibri"/>
                    <w:color w:val="000000"/>
                    <w:sz w:val="20"/>
                    <w:lang w:eastAsia="lt-LT"/>
                  </w:rPr>
                  <w:t>ė</w:t>
                </w:r>
                <w:r>
                  <w:rPr>
                    <w:rFonts w:ascii="Fira Sans Light" w:hAnsi="Fira Sans Light"/>
                    <w:color w:val="000000"/>
                    <w:sz w:val="20"/>
                    <w:lang w:eastAsia="lt-LT"/>
                  </w:rPr>
                  <w:t>s dienos ne</w:t>
                </w:r>
                <w:r>
                  <w:rPr>
                    <w:rFonts w:ascii="Fira Sans Light" w:hAnsi="Fira Sans Light" w:cs="Calibri"/>
                    <w:color w:val="000000"/>
                    <w:sz w:val="20"/>
                    <w:lang w:eastAsia="lt-LT"/>
                  </w:rPr>
                  <w:t>į</w:t>
                </w:r>
                <w:r>
                  <w:rPr>
                    <w:rFonts w:ascii="Fira Sans Light" w:hAnsi="Fira Sans Light"/>
                    <w:color w:val="000000"/>
                    <w:sz w:val="20"/>
                    <w:lang w:eastAsia="lt-LT"/>
                  </w:rPr>
                  <w:t>vertintas tikr</w:t>
                </w:r>
                <w:r>
                  <w:rPr>
                    <w:rFonts w:ascii="Fira Sans Light" w:hAnsi="Fira Sans Light" w:cs="Calibri"/>
                    <w:color w:val="000000"/>
                    <w:sz w:val="20"/>
                    <w:lang w:eastAsia="lt-LT"/>
                  </w:rPr>
                  <w:t>ą</w:t>
                </w:r>
                <w:r>
                  <w:rPr>
                    <w:rFonts w:ascii="Fira Sans Light" w:hAnsi="Fira Sans Light"/>
                    <w:color w:val="000000"/>
                    <w:sz w:val="20"/>
                    <w:lang w:eastAsia="lt-LT"/>
                  </w:rPr>
                  <w:t>ja verte.</w:t>
                </w:r>
              </w:p>
              <w:p>
                <w:pPr>
                  <w:ind w:left="709" w:right="35" w:hanging="283"/>
                  <w:jc w:val="both"/>
                  <w:rPr>
                    <w:rFonts w:ascii="Fira Sans Light" w:hAnsi="Fira Sans Light"/>
                    <w:color w:val="000000"/>
                    <w:sz w:val="20"/>
                    <w:lang w:eastAsia="lt-LT"/>
                  </w:rPr>
                </w:pPr>
                <w:r>
                  <w:rPr>
                    <w:rFonts w:ascii="Fira Sans Light" w:hAnsi="Fira Sans Light"/>
                    <w:color w:val="000000"/>
                    <w:sz w:val="20"/>
                    <w:lang w:eastAsia="lt-LT"/>
                  </w:rPr>
                  <w:t>2.</w:t>
                  <w:tab/>
                  <w:t xml:space="preserve">Audituotos </w:t>
                </w:r>
                <w:r>
                  <w:rPr>
                    <w:rFonts w:ascii="Fira Sans Light" w:hAnsi="Fira Sans Light" w:cs="Calibri"/>
                    <w:color w:val="000000"/>
                    <w:sz w:val="20"/>
                    <w:lang w:eastAsia="lt-LT"/>
                  </w:rPr>
                  <w:t>į</w:t>
                </w:r>
                <w:r>
                  <w:rPr>
                    <w:rFonts w:ascii="Fira Sans Light" w:hAnsi="Fira Sans Light"/>
                    <w:color w:val="000000"/>
                    <w:sz w:val="20"/>
                    <w:lang w:eastAsia="lt-LT"/>
                  </w:rPr>
                  <w:t>staigos nesivadovavo teis</w:t>
                </w:r>
                <w:r>
                  <w:rPr>
                    <w:rFonts w:ascii="Fira Sans Light" w:hAnsi="Fira Sans Light" w:cs="Calibri"/>
                    <w:color w:val="000000"/>
                    <w:sz w:val="20"/>
                    <w:lang w:eastAsia="lt-LT"/>
                  </w:rPr>
                  <w:t>ė</w:t>
                </w:r>
                <w:r>
                  <w:rPr>
                    <w:rFonts w:ascii="Fira Sans Light" w:hAnsi="Fira Sans Light"/>
                    <w:color w:val="000000"/>
                    <w:sz w:val="20"/>
                    <w:lang w:eastAsia="lt-LT"/>
                  </w:rPr>
                  <w:t>s akt</w:t>
                </w:r>
                <w:r>
                  <w:rPr>
                    <w:rFonts w:ascii="Fira Sans Light" w:hAnsi="Fira Sans Light" w:cs="Calibri"/>
                    <w:color w:val="000000"/>
                    <w:sz w:val="20"/>
                    <w:lang w:eastAsia="lt-LT"/>
                  </w:rPr>
                  <w:t>ų</w:t>
                </w:r>
                <w:r>
                  <w:rPr>
                    <w:rFonts w:ascii="Fira Sans Light" w:hAnsi="Fira Sans Light"/>
                    <w:color w:val="000000"/>
                    <w:sz w:val="20"/>
                    <w:lang w:eastAsia="lt-LT"/>
                  </w:rPr>
                  <w:t xml:space="preserve"> nuostatomis ir klaidingai apskait</w:t>
                </w:r>
                <w:r>
                  <w:rPr>
                    <w:rFonts w:ascii="Fira Sans Light" w:hAnsi="Fira Sans Light" w:cs="Calibri"/>
                    <w:color w:val="000000"/>
                    <w:sz w:val="20"/>
                    <w:lang w:eastAsia="lt-LT"/>
                  </w:rPr>
                  <w:t>ė</w:t>
                </w:r>
                <w:r>
                  <w:rPr>
                    <w:rFonts w:ascii="Fira Sans Light" w:hAnsi="Fira Sans Light"/>
                    <w:color w:val="000000"/>
                    <w:sz w:val="20"/>
                    <w:lang w:eastAsia="lt-LT"/>
                  </w:rPr>
                  <w:t xml:space="preserve"> 2,0 proc. (1 045,4 t</w:t>
                </w:r>
                <w:r>
                  <w:rPr>
                    <w:rFonts w:ascii="Fira Sans Light" w:hAnsi="Fira Sans Light" w:cs="Calibri"/>
                    <w:color w:val="000000"/>
                    <w:sz w:val="20"/>
                    <w:lang w:eastAsia="lt-LT"/>
                  </w:rPr>
                  <w:t>ū</w:t>
                </w:r>
                <w:r>
                  <w:rPr>
                    <w:rFonts w:ascii="Fira Sans Light" w:hAnsi="Fira Sans Light"/>
                    <w:color w:val="000000"/>
                    <w:sz w:val="20"/>
                    <w:lang w:eastAsia="lt-LT"/>
                  </w:rPr>
                  <w:t>kst. Eur) turto infrastrukt</w:t>
                </w:r>
                <w:r>
                  <w:rPr>
                    <w:rFonts w:ascii="Fira Sans Light" w:hAnsi="Fira Sans Light" w:cs="Calibri"/>
                    <w:color w:val="000000"/>
                    <w:sz w:val="20"/>
                    <w:lang w:eastAsia="lt-LT"/>
                  </w:rPr>
                  <w:t>ū</w:t>
                </w:r>
                <w:r>
                  <w:rPr>
                    <w:rFonts w:ascii="Fira Sans Light" w:hAnsi="Fira Sans Light"/>
                    <w:color w:val="000000"/>
                    <w:sz w:val="20"/>
                    <w:lang w:eastAsia="lt-LT"/>
                  </w:rPr>
                  <w:t>ros statini</w:t>
                </w:r>
                <w:r>
                  <w:rPr>
                    <w:rFonts w:ascii="Fira Sans Light" w:hAnsi="Fira Sans Light" w:cs="Calibri"/>
                    <w:color w:val="000000"/>
                    <w:sz w:val="20"/>
                    <w:lang w:eastAsia="lt-LT"/>
                  </w:rPr>
                  <w:t>ų</w:t>
                </w:r>
                <w:r>
                  <w:rPr>
                    <w:rFonts w:ascii="Fira Sans Light" w:hAnsi="Fira Sans Light"/>
                    <w:color w:val="000000"/>
                    <w:sz w:val="20"/>
                    <w:lang w:eastAsia="lt-LT"/>
                  </w:rPr>
                  <w:t xml:space="preserve"> grup</w:t>
                </w:r>
                <w:r>
                  <w:rPr>
                    <w:rFonts w:ascii="Fira Sans Light" w:hAnsi="Fira Sans Light" w:cs="Calibri"/>
                    <w:color w:val="000000"/>
                    <w:sz w:val="20"/>
                    <w:lang w:eastAsia="lt-LT"/>
                  </w:rPr>
                  <w:t>ė</w:t>
                </w:r>
                <w:r>
                  <w:rPr>
                    <w:rFonts w:ascii="Fira Sans Light" w:hAnsi="Fira Sans Light"/>
                    <w:color w:val="000000"/>
                    <w:sz w:val="20"/>
                    <w:lang w:eastAsia="lt-LT"/>
                  </w:rPr>
                  <w:t>je, tuo suma</w:t>
                </w:r>
                <w:r>
                  <w:rPr>
                    <w:rFonts w:ascii="Fira Sans Light" w:hAnsi="Fira Sans Light" w:cs="Eras Light ITC"/>
                    <w:color w:val="000000"/>
                    <w:sz w:val="20"/>
                    <w:lang w:eastAsia="lt-LT"/>
                  </w:rPr>
                  <w:t>ž</w:t>
                </w:r>
                <w:r>
                  <w:rPr>
                    <w:rFonts w:ascii="Fira Sans Light" w:hAnsi="Fira Sans Light"/>
                    <w:color w:val="000000"/>
                    <w:sz w:val="20"/>
                    <w:lang w:eastAsia="lt-LT"/>
                  </w:rPr>
                  <w:t>indamos kit</w:t>
                </w:r>
                <w:r>
                  <w:rPr>
                    <w:rFonts w:ascii="Fira Sans Light" w:hAnsi="Fira Sans Light" w:cs="Calibri"/>
                    <w:color w:val="000000"/>
                    <w:sz w:val="20"/>
                    <w:lang w:eastAsia="lt-LT"/>
                  </w:rPr>
                  <w:t>ų</w:t>
                </w:r>
                <w:r>
                  <w:rPr>
                    <w:rFonts w:ascii="Fira Sans Light" w:hAnsi="Fira Sans Light"/>
                    <w:color w:val="000000"/>
                    <w:sz w:val="20"/>
                    <w:lang w:eastAsia="lt-LT"/>
                  </w:rPr>
                  <w:t xml:space="preserve"> statini</w:t>
                </w:r>
                <w:r>
                  <w:rPr>
                    <w:rFonts w:ascii="Fira Sans Light" w:hAnsi="Fira Sans Light" w:cs="Calibri"/>
                    <w:color w:val="000000"/>
                    <w:sz w:val="20"/>
                    <w:lang w:eastAsia="lt-LT"/>
                  </w:rPr>
                  <w:t>ų</w:t>
                </w:r>
                <w:r>
                  <w:rPr>
                    <w:rFonts w:ascii="Fira Sans Light" w:hAnsi="Fira Sans Light"/>
                    <w:color w:val="000000"/>
                    <w:sz w:val="20"/>
                    <w:lang w:eastAsia="lt-LT"/>
                  </w:rPr>
                  <w:t xml:space="preserve"> grup</w:t>
                </w:r>
                <w:r>
                  <w:rPr>
                    <w:rFonts w:ascii="Fira Sans Light" w:hAnsi="Fira Sans Light" w:cs="Calibri"/>
                    <w:color w:val="000000"/>
                    <w:sz w:val="20"/>
                    <w:lang w:eastAsia="lt-LT"/>
                  </w:rPr>
                  <w:t>ė</w:t>
                </w:r>
                <w:r>
                  <w:rPr>
                    <w:rFonts w:ascii="Fira Sans Light" w:hAnsi="Fira Sans Light"/>
                    <w:color w:val="000000"/>
                    <w:sz w:val="20"/>
                    <w:lang w:eastAsia="lt-LT"/>
                  </w:rPr>
                  <w:t>je turto vert</w:t>
                </w:r>
                <w:r>
                  <w:rPr>
                    <w:rFonts w:ascii="Fira Sans Light" w:hAnsi="Fira Sans Light" w:cs="Calibri"/>
                    <w:color w:val="000000"/>
                    <w:sz w:val="20"/>
                    <w:lang w:eastAsia="lt-LT"/>
                  </w:rPr>
                  <w:t>ę</w:t>
                </w:r>
                <w:r>
                  <w:rPr>
                    <w:rFonts w:ascii="Fira Sans Light" w:hAnsi="Fira Sans Light"/>
                    <w:color w:val="000000"/>
                    <w:sz w:val="20"/>
                    <w:lang w:eastAsia="lt-LT"/>
                  </w:rPr>
                  <w:t>.</w:t>
                </w:r>
              </w:p>
              <w:p>
                <w:pPr>
                  <w:ind w:left="709" w:right="35" w:hanging="283"/>
                  <w:jc w:val="both"/>
                  <w:rPr>
                    <w:rFonts w:ascii="Fira Sans Light" w:hAnsi="Fira Sans Light"/>
                    <w:color w:val="000000"/>
                    <w:sz w:val="20"/>
                    <w:lang w:eastAsia="lt-LT"/>
                  </w:rPr>
                </w:pPr>
                <w:r>
                  <w:rPr>
                    <w:rFonts w:ascii="Fira Sans Light" w:hAnsi="Fira Sans Light"/>
                    <w:color w:val="000000"/>
                    <w:sz w:val="20"/>
                    <w:lang w:eastAsia="lt-LT"/>
                  </w:rPr>
                  <w:t>3.</w:t>
                  <w:tab/>
                  <w:t>2 426,9 t</w:t>
                </w:r>
                <w:r>
                  <w:rPr>
                    <w:rFonts w:ascii="Fira Sans Light" w:hAnsi="Fira Sans Light" w:cs="Calibri"/>
                    <w:color w:val="000000"/>
                    <w:sz w:val="20"/>
                    <w:lang w:eastAsia="lt-LT"/>
                  </w:rPr>
                  <w:t>ū</w:t>
                </w:r>
                <w:r>
                  <w:rPr>
                    <w:rFonts w:ascii="Fira Sans Light" w:hAnsi="Fira Sans Light"/>
                    <w:color w:val="000000"/>
                    <w:sz w:val="20"/>
                    <w:lang w:eastAsia="lt-LT"/>
                  </w:rPr>
                  <w:t>kst. Eur biologinio turto vert</w:t>
                </w:r>
                <w:r>
                  <w:rPr>
                    <w:rFonts w:ascii="Fira Sans Light" w:hAnsi="Fira Sans Light" w:cs="Calibri"/>
                    <w:color w:val="000000"/>
                    <w:sz w:val="20"/>
                    <w:lang w:eastAsia="lt-LT"/>
                  </w:rPr>
                  <w:t>ė</w:t>
                </w:r>
                <w:r>
                  <w:rPr>
                    <w:rFonts w:ascii="Fira Sans Light" w:hAnsi="Fira Sans Light"/>
                    <w:color w:val="000000"/>
                    <w:sz w:val="20"/>
                    <w:lang w:eastAsia="lt-LT"/>
                  </w:rPr>
                  <w:t>s teisingumo negalime patvirtinti, nes vis dar apskaitoje neužregistruoti visi Savivaldyb</w:t>
                </w:r>
                <w:r>
                  <w:rPr>
                    <w:rFonts w:ascii="Fira Sans Light" w:hAnsi="Fira Sans Light" w:cs="Calibri"/>
                    <w:color w:val="000000"/>
                    <w:sz w:val="20"/>
                    <w:lang w:eastAsia="lt-LT"/>
                  </w:rPr>
                  <w:t>ė</w:t>
                </w:r>
                <w:r>
                  <w:rPr>
                    <w:rFonts w:ascii="Fira Sans Light" w:hAnsi="Fira Sans Light"/>
                    <w:color w:val="000000"/>
                    <w:sz w:val="20"/>
                    <w:lang w:eastAsia="lt-LT"/>
                  </w:rPr>
                  <w:t>s rekreacin</w:t>
                </w:r>
                <w:r>
                  <w:rPr>
                    <w:rFonts w:ascii="Fira Sans Light" w:hAnsi="Fira Sans Light" w:cs="Calibri"/>
                    <w:color w:val="000000"/>
                    <w:sz w:val="20"/>
                    <w:lang w:eastAsia="lt-LT"/>
                  </w:rPr>
                  <w:t>ė</w:t>
                </w:r>
                <w:r>
                  <w:rPr>
                    <w:rFonts w:ascii="Fira Sans Light" w:hAnsi="Fira Sans Light"/>
                    <w:color w:val="000000"/>
                    <w:sz w:val="20"/>
                    <w:lang w:eastAsia="lt-LT"/>
                  </w:rPr>
                  <w:t xml:space="preserve">s paskirties </w:t>
                </w:r>
                <w:r>
                  <w:rPr>
                    <w:rFonts w:ascii="Fira Sans Light" w:hAnsi="Fira Sans Light" w:cs="Eras Light ITC"/>
                    <w:color w:val="000000"/>
                    <w:sz w:val="20"/>
                    <w:lang w:eastAsia="lt-LT"/>
                  </w:rPr>
                  <w:t>ž</w:t>
                </w:r>
                <w:r>
                  <w:rPr>
                    <w:rFonts w:ascii="Fira Sans Light" w:hAnsi="Fira Sans Light"/>
                    <w:color w:val="000000"/>
                    <w:sz w:val="20"/>
                    <w:lang w:eastAsia="lt-LT"/>
                  </w:rPr>
                  <w:t>eldynai, nepatvirtintas Savivaldyb</w:t>
                </w:r>
                <w:r>
                  <w:rPr>
                    <w:rFonts w:ascii="Fira Sans Light" w:hAnsi="Fira Sans Light" w:cs="Calibri"/>
                    <w:color w:val="000000"/>
                    <w:sz w:val="20"/>
                    <w:lang w:eastAsia="lt-LT"/>
                  </w:rPr>
                  <w:t>ė</w:t>
                </w:r>
                <w:r>
                  <w:rPr>
                    <w:rFonts w:ascii="Fira Sans Light" w:hAnsi="Fira Sans Light"/>
                    <w:color w:val="000000"/>
                    <w:sz w:val="20"/>
                    <w:lang w:eastAsia="lt-LT"/>
                  </w:rPr>
                  <w:t>s teritorijoje esan</w:t>
                </w:r>
                <w:r>
                  <w:rPr>
                    <w:rFonts w:ascii="Fira Sans Light" w:hAnsi="Fira Sans Light" w:cs="Calibri"/>
                    <w:color w:val="000000"/>
                    <w:sz w:val="20"/>
                    <w:lang w:eastAsia="lt-LT"/>
                  </w:rPr>
                  <w:t>č</w:t>
                </w:r>
                <w:r>
                  <w:rPr>
                    <w:rFonts w:ascii="Fira Sans Light" w:hAnsi="Fira Sans Light"/>
                    <w:color w:val="000000"/>
                    <w:sz w:val="20"/>
                    <w:lang w:eastAsia="lt-LT"/>
                  </w:rPr>
                  <w:t>i</w:t>
                </w:r>
                <w:r>
                  <w:rPr>
                    <w:rFonts w:ascii="Fira Sans Light" w:hAnsi="Fira Sans Light" w:cs="Calibri"/>
                    <w:color w:val="000000"/>
                    <w:sz w:val="20"/>
                    <w:lang w:eastAsia="lt-LT"/>
                  </w:rPr>
                  <w:t>ų</w:t>
                </w:r>
                <w:r>
                  <w:rPr>
                    <w:rFonts w:ascii="Fira Sans Light" w:hAnsi="Fira Sans Light"/>
                    <w:color w:val="000000"/>
                    <w:sz w:val="20"/>
                    <w:lang w:eastAsia="lt-LT"/>
                  </w:rPr>
                  <w:t xml:space="preserve"> park</w:t>
                </w:r>
                <w:r>
                  <w:rPr>
                    <w:rFonts w:ascii="Fira Sans Light" w:hAnsi="Fira Sans Light" w:cs="Calibri"/>
                    <w:color w:val="000000"/>
                    <w:sz w:val="20"/>
                    <w:lang w:eastAsia="lt-LT"/>
                  </w:rPr>
                  <w:t>ų</w:t>
                </w:r>
                <w:r>
                  <w:rPr>
                    <w:rFonts w:ascii="Fira Sans Light" w:hAnsi="Fira Sans Light"/>
                    <w:color w:val="000000"/>
                    <w:sz w:val="20"/>
                    <w:lang w:eastAsia="lt-LT"/>
                  </w:rPr>
                  <w:t xml:space="preserve"> ir skver</w:t>
                </w:r>
                <w:r>
                  <w:rPr>
                    <w:rFonts w:ascii="Fira Sans Light" w:hAnsi="Fira Sans Light" w:cs="Calibri"/>
                    <w:color w:val="000000"/>
                    <w:sz w:val="20"/>
                    <w:lang w:eastAsia="lt-LT"/>
                  </w:rPr>
                  <w:t>ų</w:t>
                </w:r>
                <w:r>
                  <w:rPr>
                    <w:rFonts w:ascii="Fira Sans Light" w:hAnsi="Fira Sans Light"/>
                    <w:color w:val="000000"/>
                    <w:sz w:val="20"/>
                    <w:lang w:eastAsia="lt-LT"/>
                  </w:rPr>
                  <w:t xml:space="preserve"> s</w:t>
                </w:r>
                <w:r>
                  <w:rPr>
                    <w:rFonts w:ascii="Fira Sans Light" w:hAnsi="Fira Sans Light" w:cs="Calibri"/>
                    <w:color w:val="000000"/>
                    <w:sz w:val="20"/>
                    <w:lang w:eastAsia="lt-LT"/>
                  </w:rPr>
                  <w:t>ą</w:t>
                </w:r>
                <w:r>
                  <w:rPr>
                    <w:rFonts w:ascii="Fira Sans Light" w:hAnsi="Fira Sans Light"/>
                    <w:color w:val="000000"/>
                    <w:sz w:val="20"/>
                    <w:lang w:eastAsia="lt-LT"/>
                  </w:rPr>
                  <w:t>ra</w:t>
                </w:r>
                <w:r>
                  <w:rPr>
                    <w:rFonts w:ascii="Fira Sans Light" w:hAnsi="Fira Sans Light" w:cs="Eras Light ITC"/>
                    <w:color w:val="000000"/>
                    <w:sz w:val="20"/>
                    <w:lang w:eastAsia="lt-LT"/>
                  </w:rPr>
                  <w:t>š</w:t>
                </w:r>
                <w:r>
                  <w:rPr>
                    <w:rFonts w:ascii="Fira Sans Light" w:hAnsi="Fira Sans Light"/>
                    <w:color w:val="000000"/>
                    <w:sz w:val="20"/>
                    <w:lang w:eastAsia="lt-LT"/>
                  </w:rPr>
                  <w:t>as.</w:t>
                </w:r>
              </w:p>
              <w:p>
                <w:pPr>
                  <w:shd w:val="clear" w:color="auto" w:fill="FFFFFF"/>
                  <w:ind w:left="709" w:hanging="283"/>
                  <w:jc w:val="both"/>
                  <w:rPr>
                    <w:rFonts w:ascii="Fira Sans Light" w:hAnsi="Fira Sans Light"/>
                    <w:color w:val="000000"/>
                    <w:sz w:val="20"/>
                    <w:lang w:eastAsia="lt-LT"/>
                  </w:rPr>
                </w:pPr>
                <w:r>
                  <w:rPr>
                    <w:rFonts w:ascii="Fira Sans Light" w:hAnsi="Fira Sans Light"/>
                    <w:color w:val="000000"/>
                    <w:sz w:val="20"/>
                    <w:lang w:eastAsia="lt-LT"/>
                  </w:rPr>
                  <w:t>4.</w:t>
                  <w:tab/>
                  <w:t>73,1 proc. (16 902,8 t</w:t>
                </w:r>
                <w:r>
                  <w:rPr>
                    <w:rFonts w:ascii="Fira Sans Light" w:hAnsi="Fira Sans Light" w:cs="Calibri"/>
                    <w:color w:val="000000"/>
                    <w:sz w:val="20"/>
                    <w:lang w:eastAsia="lt-LT"/>
                  </w:rPr>
                  <w:t>ū</w:t>
                </w:r>
                <w:r>
                  <w:rPr>
                    <w:rFonts w:ascii="Fira Sans Light" w:hAnsi="Fira Sans Light"/>
                    <w:color w:val="000000"/>
                    <w:sz w:val="20"/>
                    <w:lang w:eastAsia="lt-LT"/>
                  </w:rPr>
                  <w:t>kst. Eur) ilgalaikio turto žem</w:t>
                </w:r>
                <w:r>
                  <w:rPr>
                    <w:rFonts w:ascii="Fira Sans Light" w:hAnsi="Fira Sans Light" w:cs="Calibri"/>
                    <w:color w:val="000000"/>
                    <w:sz w:val="20"/>
                    <w:lang w:eastAsia="lt-LT"/>
                  </w:rPr>
                  <w:t>ė</w:t>
                </w:r>
                <w:r>
                  <w:rPr>
                    <w:rFonts w:ascii="Fira Sans Light" w:hAnsi="Fira Sans Light"/>
                    <w:color w:val="000000"/>
                    <w:sz w:val="20"/>
                    <w:lang w:eastAsia="lt-LT"/>
                  </w:rPr>
                  <w:t>s vert</w:t>
                </w:r>
                <w:r>
                  <w:rPr>
                    <w:rFonts w:ascii="Fira Sans Light" w:hAnsi="Fira Sans Light" w:cs="Calibri"/>
                    <w:color w:val="000000"/>
                    <w:sz w:val="20"/>
                    <w:lang w:eastAsia="lt-LT"/>
                  </w:rPr>
                  <w:t>ė</w:t>
                </w:r>
                <w:r>
                  <w:rPr>
                    <w:rFonts w:ascii="Fira Sans Light" w:hAnsi="Fira Sans Light"/>
                    <w:color w:val="000000"/>
                    <w:sz w:val="20"/>
                    <w:lang w:eastAsia="lt-LT"/>
                  </w:rPr>
                  <w:t>s teisingumo negalime patvirtinti, nes patik</w:t>
                </w:r>
                <w:r>
                  <w:rPr>
                    <w:rFonts w:ascii="Fira Sans Light" w:hAnsi="Fira Sans Light" w:cs="Calibri"/>
                    <w:color w:val="000000"/>
                    <w:sz w:val="20"/>
                    <w:lang w:eastAsia="lt-LT"/>
                  </w:rPr>
                  <w:t>ė</w:t>
                </w:r>
                <w:r>
                  <w:rPr>
                    <w:rFonts w:ascii="Fira Sans Light" w:hAnsi="Fira Sans Light"/>
                    <w:color w:val="000000"/>
                    <w:sz w:val="20"/>
                    <w:lang w:eastAsia="lt-LT"/>
                  </w:rPr>
                  <w:t>jimo teise valdomos valstybin</w:t>
                </w:r>
                <w:r>
                  <w:rPr>
                    <w:rFonts w:ascii="Fira Sans Light" w:hAnsi="Fira Sans Light" w:cs="Calibri"/>
                    <w:color w:val="000000"/>
                    <w:sz w:val="20"/>
                    <w:lang w:eastAsia="lt-LT"/>
                  </w:rPr>
                  <w:t>ė</w:t>
                </w:r>
                <w:r>
                  <w:rPr>
                    <w:rFonts w:ascii="Fira Sans Light" w:hAnsi="Fira Sans Light"/>
                    <w:color w:val="000000"/>
                    <w:sz w:val="20"/>
                    <w:lang w:eastAsia="lt-LT"/>
                  </w:rPr>
                  <w:t xml:space="preserve">s </w:t>
                </w:r>
                <w:r>
                  <w:rPr>
                    <w:rFonts w:ascii="Fira Sans Light" w:hAnsi="Fira Sans Light" w:cs="Eras Light ITC"/>
                    <w:color w:val="000000"/>
                    <w:sz w:val="20"/>
                    <w:lang w:eastAsia="lt-LT"/>
                  </w:rPr>
                  <w:t>ž</w:t>
                </w:r>
                <w:r>
                  <w:rPr>
                    <w:rFonts w:ascii="Fira Sans Light" w:hAnsi="Fira Sans Light"/>
                    <w:color w:val="000000"/>
                    <w:sz w:val="20"/>
                    <w:lang w:eastAsia="lt-LT"/>
                  </w:rPr>
                  <w:t>em</w:t>
                </w:r>
                <w:r>
                  <w:rPr>
                    <w:rFonts w:ascii="Fira Sans Light" w:hAnsi="Fira Sans Light" w:cs="Calibri"/>
                    <w:color w:val="000000"/>
                    <w:sz w:val="20"/>
                    <w:lang w:eastAsia="lt-LT"/>
                  </w:rPr>
                  <w:t>ė</w:t>
                </w:r>
                <w:r>
                  <w:rPr>
                    <w:rFonts w:ascii="Fira Sans Light" w:hAnsi="Fira Sans Light"/>
                    <w:color w:val="000000"/>
                    <w:sz w:val="20"/>
                    <w:lang w:eastAsia="lt-LT"/>
                  </w:rPr>
                  <w:t>s tikrosios vert</w:t>
                </w:r>
                <w:r>
                  <w:rPr>
                    <w:rFonts w:ascii="Fira Sans Light" w:hAnsi="Fira Sans Light" w:cs="Calibri"/>
                    <w:color w:val="000000"/>
                    <w:sz w:val="20"/>
                    <w:lang w:eastAsia="lt-LT"/>
                  </w:rPr>
                  <w:t>ė</w:t>
                </w:r>
                <w:r>
                  <w:rPr>
                    <w:rFonts w:ascii="Fira Sans Light" w:hAnsi="Fira Sans Light"/>
                    <w:color w:val="000000"/>
                    <w:sz w:val="20"/>
                    <w:lang w:eastAsia="lt-LT"/>
                  </w:rPr>
                  <w:t>s pokytis ne</w:t>
                </w:r>
                <w:r>
                  <w:rPr>
                    <w:rFonts w:ascii="Fira Sans Light" w:hAnsi="Fira Sans Light" w:cs="Calibri"/>
                    <w:color w:val="000000"/>
                    <w:sz w:val="20"/>
                    <w:lang w:eastAsia="lt-LT"/>
                  </w:rPr>
                  <w:t>į</w:t>
                </w:r>
                <w:r>
                  <w:rPr>
                    <w:rFonts w:ascii="Fira Sans Light" w:hAnsi="Fira Sans Light"/>
                    <w:color w:val="000000"/>
                    <w:sz w:val="20"/>
                    <w:lang w:eastAsia="lt-LT"/>
                  </w:rPr>
                  <w:t>vertintas.</w:t>
                </w:r>
              </w:p>
              <w:p>
                <w:pPr>
                  <w:shd w:val="clear" w:color="auto" w:fill="FFFFFF"/>
                  <w:ind w:left="709" w:hanging="283"/>
                  <w:jc w:val="both"/>
                  <w:rPr>
                    <w:rFonts w:ascii="Fira Sans Light" w:hAnsi="Fira Sans Light"/>
                    <w:color w:val="000000"/>
                    <w:sz w:val="20"/>
                    <w:lang w:eastAsia="lt-LT"/>
                  </w:rPr>
                </w:pPr>
                <w:r>
                  <w:rPr>
                    <w:rFonts w:ascii="Fira Sans Light" w:hAnsi="Fira Sans Light"/>
                    <w:color w:val="000000"/>
                    <w:sz w:val="20"/>
                    <w:lang w:eastAsia="lt-LT"/>
                  </w:rPr>
                  <w:t>5.</w:t>
                  <w:tab/>
                  <w:t>Vš</w:t>
                </w:r>
                <w:r>
                  <w:rPr>
                    <w:rFonts w:ascii="Fira Sans Light" w:hAnsi="Fira Sans Light" w:cs="Calibri"/>
                    <w:color w:val="000000"/>
                    <w:sz w:val="20"/>
                    <w:lang w:eastAsia="lt-LT"/>
                  </w:rPr>
                  <w:t>Į</w:t>
                </w:r>
                <w:r>
                  <w:rPr>
                    <w:rFonts w:ascii="Fira Sans Light" w:hAnsi="Fira Sans Light"/>
                    <w:color w:val="000000"/>
                    <w:sz w:val="20"/>
                    <w:lang w:eastAsia="lt-LT"/>
                  </w:rPr>
                  <w:t xml:space="preserve"> Radvili</w:t>
                </w:r>
                <w:r>
                  <w:rPr>
                    <w:rFonts w:ascii="Fira Sans Light" w:hAnsi="Fira Sans Light" w:cs="Eras Light ITC"/>
                    <w:color w:val="000000"/>
                    <w:sz w:val="20"/>
                    <w:lang w:eastAsia="lt-LT"/>
                  </w:rPr>
                  <w:t>š</w:t>
                </w:r>
                <w:r>
                  <w:rPr>
                    <w:rFonts w:ascii="Fira Sans Light" w:hAnsi="Fira Sans Light"/>
                    <w:color w:val="000000"/>
                    <w:sz w:val="20"/>
                    <w:lang w:eastAsia="lt-LT"/>
                  </w:rPr>
                  <w:t>kio pirmin</w:t>
                </w:r>
                <w:r>
                  <w:rPr>
                    <w:rFonts w:ascii="Fira Sans Light" w:hAnsi="Fira Sans Light" w:cs="Calibri"/>
                    <w:color w:val="000000"/>
                    <w:sz w:val="20"/>
                    <w:lang w:eastAsia="lt-LT"/>
                  </w:rPr>
                  <w:t>ė</w:t>
                </w:r>
                <w:r>
                  <w:rPr>
                    <w:rFonts w:ascii="Fira Sans Light" w:hAnsi="Fira Sans Light"/>
                    <w:color w:val="000000"/>
                    <w:sz w:val="20"/>
                    <w:lang w:eastAsia="lt-LT"/>
                  </w:rPr>
                  <w:t>s sveikatos prie</w:t>
                </w:r>
                <w:r>
                  <w:rPr>
                    <w:rFonts w:ascii="Fira Sans Light" w:hAnsi="Fira Sans Light" w:cs="Eras Light ITC"/>
                    <w:color w:val="000000"/>
                    <w:sz w:val="20"/>
                    <w:lang w:eastAsia="lt-LT"/>
                  </w:rPr>
                  <w:t>ž</w:t>
                </w:r>
                <w:r>
                  <w:rPr>
                    <w:rFonts w:ascii="Fira Sans Light" w:hAnsi="Fira Sans Light"/>
                    <w:color w:val="000000"/>
                    <w:sz w:val="20"/>
                    <w:lang w:eastAsia="lt-LT"/>
                  </w:rPr>
                  <w:t>i</w:t>
                </w:r>
                <w:r>
                  <w:rPr>
                    <w:rFonts w:ascii="Fira Sans Light" w:hAnsi="Fira Sans Light" w:cs="Calibri"/>
                    <w:color w:val="000000"/>
                    <w:sz w:val="20"/>
                    <w:lang w:eastAsia="lt-LT"/>
                  </w:rPr>
                  <w:t>ū</w:t>
                </w:r>
                <w:r>
                  <w:rPr>
                    <w:rFonts w:ascii="Fira Sans Light" w:hAnsi="Fira Sans Light"/>
                    <w:color w:val="000000"/>
                    <w:sz w:val="20"/>
                    <w:lang w:eastAsia="lt-LT"/>
                  </w:rPr>
                  <w:t>ros centro finansini</w:t>
                </w:r>
                <w:r>
                  <w:rPr>
                    <w:rFonts w:ascii="Fira Sans Light" w:hAnsi="Fira Sans Light" w:cs="Calibri"/>
                    <w:color w:val="000000"/>
                    <w:sz w:val="20"/>
                    <w:lang w:eastAsia="lt-LT"/>
                  </w:rPr>
                  <w:t>ų</w:t>
                </w:r>
                <w:r>
                  <w:rPr>
                    <w:rFonts w:ascii="Fira Sans Light" w:hAnsi="Fira Sans Light"/>
                    <w:color w:val="000000"/>
                    <w:sz w:val="20"/>
                    <w:lang w:eastAsia="lt-LT"/>
                  </w:rPr>
                  <w:t xml:space="preserve"> ataskait</w:t>
                </w:r>
                <w:r>
                  <w:rPr>
                    <w:rFonts w:ascii="Fira Sans Light" w:hAnsi="Fira Sans Light" w:cs="Calibri"/>
                    <w:color w:val="000000"/>
                    <w:sz w:val="20"/>
                    <w:lang w:eastAsia="lt-LT"/>
                  </w:rPr>
                  <w:t>ų</w:t>
                </w:r>
                <w:r>
                  <w:rPr>
                    <w:rFonts w:ascii="Fira Sans Light" w:hAnsi="Fira Sans Light"/>
                    <w:color w:val="000000"/>
                    <w:sz w:val="20"/>
                    <w:lang w:eastAsia="lt-LT"/>
                  </w:rPr>
                  <w:t xml:space="preserve"> rinkinyje nustatyti reik</w:t>
                </w:r>
                <w:r>
                  <w:rPr>
                    <w:rFonts w:ascii="Fira Sans Light" w:hAnsi="Fira Sans Light" w:cs="Eras Light ITC"/>
                    <w:color w:val="000000"/>
                    <w:sz w:val="20"/>
                    <w:lang w:eastAsia="lt-LT"/>
                  </w:rPr>
                  <w:t>š</w:t>
                </w:r>
                <w:r>
                  <w:rPr>
                    <w:rFonts w:ascii="Fira Sans Light" w:hAnsi="Fira Sans Light"/>
                    <w:color w:val="000000"/>
                    <w:sz w:val="20"/>
                    <w:lang w:eastAsia="lt-LT"/>
                  </w:rPr>
                  <w:t>mingi neatitikimai, kurie tur</w:t>
                </w:r>
                <w:r>
                  <w:rPr>
                    <w:rFonts w:ascii="Fira Sans Light" w:hAnsi="Fira Sans Light" w:cs="Calibri"/>
                    <w:color w:val="000000"/>
                    <w:sz w:val="20"/>
                    <w:lang w:eastAsia="lt-LT"/>
                  </w:rPr>
                  <w:t>ė</w:t>
                </w:r>
                <w:r>
                  <w:rPr>
                    <w:rFonts w:ascii="Fira Sans Light" w:hAnsi="Fira Sans Light"/>
                    <w:color w:val="000000"/>
                    <w:sz w:val="20"/>
                    <w:lang w:eastAsia="lt-LT"/>
                  </w:rPr>
                  <w:t xml:space="preserve">jo </w:t>
                </w:r>
                <w:r>
                  <w:rPr>
                    <w:rFonts w:ascii="Fira Sans Light" w:hAnsi="Fira Sans Light" w:cs="Calibri"/>
                    <w:color w:val="000000"/>
                    <w:sz w:val="20"/>
                    <w:lang w:eastAsia="lt-LT"/>
                  </w:rPr>
                  <w:t>į</w:t>
                </w:r>
                <w:r>
                  <w:rPr>
                    <w:rFonts w:ascii="Fira Sans Light" w:hAnsi="Fira Sans Light"/>
                    <w:color w:val="000000"/>
                    <w:sz w:val="20"/>
                    <w:lang w:eastAsia="lt-LT"/>
                  </w:rPr>
                  <w:t>takos Savivaldyb</w:t>
                </w:r>
                <w:r>
                  <w:rPr>
                    <w:rFonts w:ascii="Fira Sans Light" w:hAnsi="Fira Sans Light" w:cs="Calibri"/>
                    <w:color w:val="000000"/>
                    <w:sz w:val="20"/>
                    <w:lang w:eastAsia="lt-LT"/>
                  </w:rPr>
                  <w:t>ė</w:t>
                </w:r>
                <w:r>
                  <w:rPr>
                    <w:rFonts w:ascii="Fira Sans Light" w:hAnsi="Fira Sans Light"/>
                    <w:color w:val="000000"/>
                    <w:sz w:val="20"/>
                    <w:lang w:eastAsia="lt-LT"/>
                  </w:rPr>
                  <w:t>s metini</w:t>
                </w:r>
                <w:r>
                  <w:rPr>
                    <w:rFonts w:ascii="Fira Sans Light" w:hAnsi="Fira Sans Light" w:cs="Calibri"/>
                    <w:color w:val="000000"/>
                    <w:sz w:val="20"/>
                    <w:lang w:eastAsia="lt-LT"/>
                  </w:rPr>
                  <w:t>ų</w:t>
                </w:r>
                <w:r>
                  <w:rPr>
                    <w:rFonts w:ascii="Fira Sans Light" w:hAnsi="Fira Sans Light"/>
                    <w:color w:val="000000"/>
                    <w:sz w:val="20"/>
                    <w:lang w:eastAsia="lt-LT"/>
                  </w:rPr>
                  <w:t xml:space="preserve"> ataskait</w:t>
                </w:r>
                <w:r>
                  <w:rPr>
                    <w:rFonts w:ascii="Fira Sans Light" w:hAnsi="Fira Sans Light" w:cs="Calibri"/>
                    <w:color w:val="000000"/>
                    <w:sz w:val="20"/>
                    <w:lang w:eastAsia="lt-LT"/>
                  </w:rPr>
                  <w:t>ų</w:t>
                </w:r>
                <w:r>
                  <w:rPr>
                    <w:rFonts w:ascii="Fira Sans Light" w:hAnsi="Fira Sans Light"/>
                    <w:color w:val="000000"/>
                    <w:sz w:val="20"/>
                    <w:lang w:eastAsia="lt-LT"/>
                  </w:rPr>
                  <w:t xml:space="preserve"> rinkiniui.</w:t>
                </w:r>
              </w:p>
              <w:p>
                <w:pPr>
                  <w:shd w:val="clear" w:color="auto" w:fill="FFFFFF"/>
                  <w:ind w:left="709" w:hanging="283"/>
                  <w:jc w:val="both"/>
                  <w:rPr>
                    <w:rFonts w:ascii="Fira Sans Light" w:hAnsi="Fira Sans Light"/>
                    <w:color w:val="000000"/>
                    <w:sz w:val="20"/>
                    <w:lang w:eastAsia="lt-LT"/>
                  </w:rPr>
                </w:pPr>
                <w:r>
                  <w:rPr>
                    <w:rFonts w:ascii="Fira Sans Light" w:hAnsi="Fira Sans Light"/>
                    <w:color w:val="000000"/>
                    <w:sz w:val="20"/>
                    <w:lang w:eastAsia="lt-LT"/>
                  </w:rPr>
                  <w:t>6.</w:t>
                  <w:tab/>
                  <w:t>17,7 proc. turto vert</w:t>
                </w:r>
                <w:r>
                  <w:rPr>
                    <w:rFonts w:ascii="Fira Sans Light" w:hAnsi="Fira Sans Light" w:cs="Calibri"/>
                    <w:color w:val="000000"/>
                    <w:sz w:val="20"/>
                    <w:lang w:eastAsia="lt-LT"/>
                  </w:rPr>
                  <w:t>ė</w:t>
                </w:r>
                <w:r>
                  <w:rPr>
                    <w:rFonts w:ascii="Fira Sans Light" w:hAnsi="Fira Sans Light"/>
                    <w:color w:val="000000"/>
                    <w:sz w:val="20"/>
                    <w:lang w:eastAsia="lt-LT"/>
                  </w:rPr>
                  <w:t>s Nebaigtos statybos ir išankstini</w:t>
                </w:r>
                <w:r>
                  <w:rPr>
                    <w:rFonts w:ascii="Fira Sans Light" w:hAnsi="Fira Sans Light" w:cs="Calibri"/>
                    <w:color w:val="000000"/>
                    <w:sz w:val="20"/>
                    <w:lang w:eastAsia="lt-LT"/>
                  </w:rPr>
                  <w:t>ų</w:t>
                </w:r>
                <w:r>
                  <w:rPr>
                    <w:rFonts w:ascii="Fira Sans Light" w:hAnsi="Fira Sans Light"/>
                    <w:color w:val="000000"/>
                    <w:sz w:val="20"/>
                    <w:lang w:eastAsia="lt-LT"/>
                  </w:rPr>
                  <w:t xml:space="preserve"> mok</w:t>
                </w:r>
                <w:r>
                  <w:rPr>
                    <w:rFonts w:ascii="Fira Sans Light" w:hAnsi="Fira Sans Light" w:cs="Calibri"/>
                    <w:color w:val="000000"/>
                    <w:sz w:val="20"/>
                    <w:lang w:eastAsia="lt-LT"/>
                  </w:rPr>
                  <w:t>ė</w:t>
                </w:r>
                <w:r>
                  <w:rPr>
                    <w:rFonts w:ascii="Fira Sans Light" w:hAnsi="Fira Sans Light"/>
                    <w:color w:val="000000"/>
                    <w:sz w:val="20"/>
                    <w:lang w:eastAsia="lt-LT"/>
                  </w:rPr>
                  <w:t>jim</w:t>
                </w:r>
                <w:r>
                  <w:rPr>
                    <w:rFonts w:ascii="Fira Sans Light" w:hAnsi="Fira Sans Light" w:cs="Calibri"/>
                    <w:color w:val="000000"/>
                    <w:sz w:val="20"/>
                    <w:lang w:eastAsia="lt-LT"/>
                  </w:rPr>
                  <w:t>ų</w:t>
                </w:r>
                <w:r>
                  <w:rPr>
                    <w:rFonts w:ascii="Fira Sans Light" w:hAnsi="Fira Sans Light"/>
                    <w:color w:val="000000"/>
                    <w:sz w:val="20"/>
                    <w:lang w:eastAsia="lt-LT"/>
                  </w:rPr>
                  <w:t xml:space="preserve"> straipsnyje vis dar apskaitoma užbaigti ir faktiškai jau ilg</w:t>
                </w:r>
                <w:r>
                  <w:rPr>
                    <w:rFonts w:ascii="Fira Sans Light" w:hAnsi="Fira Sans Light" w:cs="Calibri"/>
                    <w:color w:val="000000"/>
                    <w:sz w:val="20"/>
                    <w:lang w:eastAsia="lt-LT"/>
                  </w:rPr>
                  <w:t>ą</w:t>
                </w:r>
                <w:r>
                  <w:rPr>
                    <w:rFonts w:ascii="Fira Sans Light" w:hAnsi="Fira Sans Light"/>
                    <w:color w:val="000000"/>
                    <w:sz w:val="20"/>
                    <w:lang w:eastAsia="lt-LT"/>
                  </w:rPr>
                  <w:t xml:space="preserve"> laik</w:t>
                </w:r>
                <w:r>
                  <w:rPr>
                    <w:rFonts w:ascii="Fira Sans Light" w:hAnsi="Fira Sans Light" w:cs="Calibri"/>
                    <w:color w:val="000000"/>
                    <w:sz w:val="20"/>
                    <w:lang w:eastAsia="lt-LT"/>
                  </w:rPr>
                  <w:t>ą</w:t>
                </w:r>
                <w:r>
                  <w:rPr>
                    <w:rFonts w:ascii="Fira Sans Light" w:hAnsi="Fira Sans Light"/>
                    <w:color w:val="000000"/>
                    <w:sz w:val="20"/>
                    <w:lang w:eastAsia="lt-LT"/>
                  </w:rPr>
                  <w:t xml:space="preserve"> naudojami infrastrukt</w:t>
                </w:r>
                <w:r>
                  <w:rPr>
                    <w:rFonts w:ascii="Fira Sans Light" w:hAnsi="Fira Sans Light" w:cs="Calibri"/>
                    <w:color w:val="000000"/>
                    <w:sz w:val="20"/>
                    <w:lang w:eastAsia="lt-LT"/>
                  </w:rPr>
                  <w:t>ū</w:t>
                </w:r>
                <w:r>
                  <w:rPr>
                    <w:rFonts w:ascii="Fira Sans Light" w:hAnsi="Fira Sans Light"/>
                    <w:color w:val="000000"/>
                    <w:sz w:val="20"/>
                    <w:lang w:eastAsia="lt-LT"/>
                  </w:rPr>
                  <w:t>ros statiniai, tod</w:t>
                </w:r>
                <w:r>
                  <w:rPr>
                    <w:rFonts w:ascii="Fira Sans Light" w:hAnsi="Fira Sans Light" w:cs="Calibri"/>
                    <w:color w:val="000000"/>
                    <w:sz w:val="20"/>
                    <w:lang w:eastAsia="lt-LT"/>
                  </w:rPr>
                  <w:t>ė</w:t>
                </w:r>
                <w:r>
                  <w:rPr>
                    <w:rFonts w:ascii="Fira Sans Light" w:hAnsi="Fira Sans Light"/>
                    <w:color w:val="000000"/>
                    <w:sz w:val="20"/>
                    <w:lang w:eastAsia="lt-LT"/>
                  </w:rPr>
                  <w:t>l Nebaigtos statybos ir i</w:t>
                </w:r>
                <w:r>
                  <w:rPr>
                    <w:rFonts w:ascii="Fira Sans Light" w:hAnsi="Fira Sans Light" w:cs="Eras Light ITC"/>
                    <w:color w:val="000000"/>
                    <w:sz w:val="20"/>
                    <w:lang w:eastAsia="lt-LT"/>
                  </w:rPr>
                  <w:t>š</w:t>
                </w:r>
                <w:r>
                  <w:rPr>
                    <w:rFonts w:ascii="Fira Sans Light" w:hAnsi="Fira Sans Light"/>
                    <w:color w:val="000000"/>
                    <w:sz w:val="20"/>
                    <w:lang w:eastAsia="lt-LT"/>
                  </w:rPr>
                  <w:t>ankstini</w:t>
                </w:r>
                <w:r>
                  <w:rPr>
                    <w:rFonts w:ascii="Fira Sans Light" w:hAnsi="Fira Sans Light" w:cs="Calibri"/>
                    <w:color w:val="000000"/>
                    <w:sz w:val="20"/>
                    <w:lang w:eastAsia="lt-LT"/>
                  </w:rPr>
                  <w:t>ų</w:t>
                </w:r>
                <w:r>
                  <w:rPr>
                    <w:rFonts w:ascii="Fira Sans Light" w:hAnsi="Fira Sans Light"/>
                    <w:color w:val="000000"/>
                    <w:sz w:val="20"/>
                    <w:lang w:eastAsia="lt-LT"/>
                  </w:rPr>
                  <w:t xml:space="preserve"> mok</w:t>
                </w:r>
                <w:r>
                  <w:rPr>
                    <w:rFonts w:ascii="Fira Sans Light" w:hAnsi="Fira Sans Light" w:cs="Calibri"/>
                    <w:color w:val="000000"/>
                    <w:sz w:val="20"/>
                    <w:lang w:eastAsia="lt-LT"/>
                  </w:rPr>
                  <w:t>ė</w:t>
                </w:r>
                <w:r>
                  <w:rPr>
                    <w:rFonts w:ascii="Fira Sans Light" w:hAnsi="Fira Sans Light"/>
                    <w:color w:val="000000"/>
                    <w:sz w:val="20"/>
                    <w:lang w:eastAsia="lt-LT"/>
                  </w:rPr>
                  <w:t>jim</w:t>
                </w:r>
                <w:r>
                  <w:rPr>
                    <w:rFonts w:ascii="Fira Sans Light" w:hAnsi="Fira Sans Light" w:cs="Calibri"/>
                    <w:color w:val="000000"/>
                    <w:sz w:val="20"/>
                    <w:lang w:eastAsia="lt-LT"/>
                  </w:rPr>
                  <w:t>ų</w:t>
                </w:r>
                <w:r>
                  <w:rPr>
                    <w:rFonts w:ascii="Fira Sans Light" w:hAnsi="Fira Sans Light"/>
                    <w:color w:val="000000"/>
                    <w:sz w:val="20"/>
                    <w:lang w:eastAsia="lt-LT"/>
                  </w:rPr>
                  <w:t xml:space="preserve"> straipsnyje duomenys klaidingai padidinti 2 234,1 t</w:t>
                </w:r>
                <w:r>
                  <w:rPr>
                    <w:rFonts w:ascii="Fira Sans Light" w:hAnsi="Fira Sans Light" w:cs="Calibri"/>
                    <w:color w:val="000000"/>
                    <w:sz w:val="20"/>
                    <w:lang w:eastAsia="lt-LT"/>
                  </w:rPr>
                  <w:t>ū</w:t>
                </w:r>
                <w:r>
                  <w:rPr>
                    <w:rFonts w:ascii="Fira Sans Light" w:hAnsi="Fira Sans Light"/>
                    <w:color w:val="000000"/>
                    <w:sz w:val="20"/>
                    <w:lang w:eastAsia="lt-LT"/>
                  </w:rPr>
                  <w:t>kst. Eur suma bei suma</w:t>
                </w:r>
                <w:r>
                  <w:rPr>
                    <w:rFonts w:ascii="Fira Sans Light" w:hAnsi="Fira Sans Light" w:cs="Eras Light ITC"/>
                    <w:color w:val="000000"/>
                    <w:sz w:val="20"/>
                    <w:lang w:eastAsia="lt-LT"/>
                  </w:rPr>
                  <w:t>ž</w:t>
                </w:r>
                <w:r>
                  <w:rPr>
                    <w:rFonts w:ascii="Fira Sans Light" w:hAnsi="Fira Sans Light"/>
                    <w:color w:val="000000"/>
                    <w:sz w:val="20"/>
                    <w:lang w:eastAsia="lt-LT"/>
                  </w:rPr>
                  <w:t>inti duomenys atitinkamai Infrastrukt</w:t>
                </w:r>
                <w:r>
                  <w:rPr>
                    <w:rFonts w:ascii="Fira Sans Light" w:hAnsi="Fira Sans Light" w:cs="Calibri"/>
                    <w:color w:val="000000"/>
                    <w:sz w:val="20"/>
                    <w:lang w:eastAsia="lt-LT"/>
                  </w:rPr>
                  <w:t>ū</w:t>
                </w:r>
                <w:r>
                  <w:rPr>
                    <w:rFonts w:ascii="Fira Sans Light" w:hAnsi="Fira Sans Light"/>
                    <w:color w:val="000000"/>
                    <w:sz w:val="20"/>
                    <w:lang w:eastAsia="lt-LT"/>
                  </w:rPr>
                  <w:t>ros statini</w:t>
                </w:r>
                <w:r>
                  <w:rPr>
                    <w:rFonts w:ascii="Fira Sans Light" w:hAnsi="Fira Sans Light" w:cs="Calibri"/>
                    <w:color w:val="000000"/>
                    <w:sz w:val="20"/>
                    <w:lang w:eastAsia="lt-LT"/>
                  </w:rPr>
                  <w:t>ų</w:t>
                </w:r>
                <w:r>
                  <w:rPr>
                    <w:rFonts w:ascii="Fira Sans Light" w:hAnsi="Fira Sans Light"/>
                    <w:color w:val="000000"/>
                    <w:sz w:val="20"/>
                    <w:lang w:eastAsia="lt-LT"/>
                  </w:rPr>
                  <w:t xml:space="preserve"> straipsnyje.</w:t>
                </w:r>
              </w:p>
              <w:p>
                <w:pPr>
                  <w:shd w:val="clear" w:color="auto" w:fill="FFFFFF"/>
                  <w:ind w:left="709" w:hanging="283"/>
                  <w:jc w:val="both"/>
                  <w:rPr>
                    <w:rFonts w:ascii="Fira Sans Light" w:hAnsi="Fira Sans Light"/>
                    <w:color w:val="000000"/>
                    <w:sz w:val="20"/>
                    <w:lang w:eastAsia="lt-LT"/>
                  </w:rPr>
                </w:pPr>
                <w:r>
                  <w:rPr>
                    <w:rFonts w:ascii="Fira Sans Light" w:hAnsi="Fira Sans Light"/>
                    <w:color w:val="000000"/>
                    <w:sz w:val="20"/>
                    <w:lang w:eastAsia="lt-LT"/>
                  </w:rPr>
                  <w:t>7.</w:t>
                  <w:tab/>
                  <w:t>3,2 proc. (159,2 t</w:t>
                </w:r>
                <w:r>
                  <w:rPr>
                    <w:rFonts w:ascii="Fira Sans Light" w:hAnsi="Fira Sans Light" w:cs="Calibri"/>
                    <w:color w:val="000000"/>
                    <w:sz w:val="20"/>
                    <w:lang w:eastAsia="lt-LT"/>
                  </w:rPr>
                  <w:t>ū</w:t>
                </w:r>
                <w:r>
                  <w:rPr>
                    <w:rFonts w:ascii="Fira Sans Light" w:hAnsi="Fira Sans Light"/>
                    <w:color w:val="000000"/>
                    <w:sz w:val="20"/>
                    <w:lang w:eastAsia="lt-LT"/>
                  </w:rPr>
                  <w:t>kst. Eur) pinig</w:t>
                </w:r>
                <w:r>
                  <w:rPr>
                    <w:rFonts w:ascii="Fira Sans Light" w:hAnsi="Fira Sans Light" w:cs="Calibri"/>
                    <w:color w:val="000000"/>
                    <w:sz w:val="20"/>
                    <w:lang w:eastAsia="lt-LT"/>
                  </w:rPr>
                  <w:t>ų</w:t>
                </w:r>
                <w:r>
                  <w:rPr>
                    <w:rFonts w:ascii="Fira Sans Light" w:hAnsi="Fira Sans Light"/>
                    <w:color w:val="000000"/>
                    <w:sz w:val="20"/>
                    <w:lang w:eastAsia="lt-LT"/>
                  </w:rPr>
                  <w:t xml:space="preserve"> ir pinig</w:t>
                </w:r>
                <w:r>
                  <w:rPr>
                    <w:rFonts w:ascii="Fira Sans Light" w:hAnsi="Fira Sans Light" w:cs="Calibri"/>
                    <w:color w:val="000000"/>
                    <w:sz w:val="20"/>
                    <w:lang w:eastAsia="lt-LT"/>
                  </w:rPr>
                  <w:t>ų</w:t>
                </w:r>
                <w:r>
                  <w:rPr>
                    <w:rFonts w:ascii="Fira Sans Light" w:hAnsi="Fira Sans Light"/>
                    <w:color w:val="000000"/>
                    <w:sz w:val="20"/>
                    <w:lang w:eastAsia="lt-LT"/>
                  </w:rPr>
                  <w:t xml:space="preserve"> ekvivalentai turto vert</w:t>
                </w:r>
                <w:r>
                  <w:rPr>
                    <w:rFonts w:ascii="Fira Sans Light" w:hAnsi="Fira Sans Light" w:cs="Calibri"/>
                    <w:color w:val="000000"/>
                    <w:sz w:val="20"/>
                    <w:lang w:eastAsia="lt-LT"/>
                  </w:rPr>
                  <w:t>ė</w:t>
                </w:r>
                <w:r>
                  <w:rPr>
                    <w:rFonts w:ascii="Fira Sans Light" w:hAnsi="Fira Sans Light"/>
                    <w:color w:val="000000"/>
                    <w:sz w:val="20"/>
                    <w:lang w:eastAsia="lt-LT"/>
                  </w:rPr>
                  <w:t xml:space="preserve"> klaidingai pripažinta </w:t>
                </w:r>
                <w:r>
                  <w:rPr>
                    <w:rFonts w:ascii="Fira Sans Light" w:hAnsi="Fira Sans Light" w:cs="Calibri"/>
                    <w:color w:val="000000"/>
                    <w:sz w:val="20"/>
                    <w:lang w:eastAsia="lt-LT"/>
                  </w:rPr>
                  <w:t>į</w:t>
                </w:r>
                <w:r>
                  <w:rPr>
                    <w:rFonts w:ascii="Fira Sans Light" w:hAnsi="Fira Sans Light"/>
                    <w:color w:val="000000"/>
                    <w:sz w:val="20"/>
                    <w:lang w:eastAsia="lt-LT"/>
                  </w:rPr>
                  <w:t>staigos turtu ir parodyta finansin</w:t>
                </w:r>
                <w:r>
                  <w:rPr>
                    <w:rFonts w:ascii="Fira Sans Light" w:hAnsi="Fira Sans Light" w:cs="Calibri"/>
                    <w:color w:val="000000"/>
                    <w:sz w:val="20"/>
                    <w:lang w:eastAsia="lt-LT"/>
                  </w:rPr>
                  <w:t>ė</w:t>
                </w:r>
                <w:r>
                  <w:rPr>
                    <w:rFonts w:ascii="Fira Sans Light" w:hAnsi="Fira Sans Light"/>
                    <w:color w:val="000000"/>
                    <w:sz w:val="20"/>
                    <w:lang w:eastAsia="lt-LT"/>
                  </w:rPr>
                  <w:t>se ataskaitose</w:t>
                </w:r>
              </w:p>
              <w:p>
                <w:pPr>
                  <w:shd w:val="clear" w:color="auto" w:fill="FFFFFF"/>
                  <w:ind w:left="709" w:hanging="283"/>
                  <w:jc w:val="both"/>
                  <w:rPr>
                    <w:rFonts w:ascii="Fira Sans Light" w:hAnsi="Fira Sans Light"/>
                    <w:color w:val="000000"/>
                    <w:sz w:val="20"/>
                    <w:lang w:eastAsia="lt-LT"/>
                  </w:rPr>
                </w:pPr>
                <w:r>
                  <w:rPr>
                    <w:rFonts w:ascii="Fira Sans Light" w:hAnsi="Fira Sans Light"/>
                    <w:color w:val="000000"/>
                    <w:sz w:val="20"/>
                    <w:lang w:eastAsia="lt-LT"/>
                  </w:rPr>
                  <w:t>8.</w:t>
                  <w:tab/>
                  <w:t>166,1 t</w:t>
                </w:r>
                <w:r>
                  <w:rPr>
                    <w:rFonts w:ascii="Fira Sans Light" w:hAnsi="Fira Sans Light" w:cs="Calibri"/>
                    <w:color w:val="000000"/>
                    <w:sz w:val="20"/>
                    <w:lang w:eastAsia="lt-LT"/>
                  </w:rPr>
                  <w:t>ū</w:t>
                </w:r>
                <w:r>
                  <w:rPr>
                    <w:rFonts w:ascii="Fira Sans Light" w:hAnsi="Fira Sans Light"/>
                    <w:color w:val="000000"/>
                    <w:sz w:val="20"/>
                    <w:lang w:eastAsia="lt-LT"/>
                  </w:rPr>
                  <w:t>kst. Eur suma Finansin</w:t>
                </w:r>
                <w:r>
                  <w:rPr>
                    <w:rFonts w:ascii="Fira Sans Light" w:hAnsi="Fira Sans Light" w:cs="Calibri"/>
                    <w:color w:val="000000"/>
                    <w:sz w:val="20"/>
                    <w:lang w:eastAsia="lt-LT"/>
                  </w:rPr>
                  <w:t>ė</w:t>
                </w:r>
                <w:r>
                  <w:rPr>
                    <w:rFonts w:ascii="Fira Sans Light" w:hAnsi="Fira Sans Light"/>
                    <w:color w:val="000000"/>
                    <w:sz w:val="20"/>
                    <w:lang w:eastAsia="lt-LT"/>
                  </w:rPr>
                  <w:t>je apskaitoje neapskaityta Savivaldyb</w:t>
                </w:r>
                <w:r>
                  <w:rPr>
                    <w:rFonts w:ascii="Fira Sans Light" w:hAnsi="Fira Sans Light" w:cs="Calibri"/>
                    <w:color w:val="000000"/>
                    <w:sz w:val="20"/>
                    <w:lang w:eastAsia="lt-LT"/>
                  </w:rPr>
                  <w:t>ė</w:t>
                </w:r>
                <w:r>
                  <w:rPr>
                    <w:rFonts w:ascii="Fira Sans Light" w:hAnsi="Fira Sans Light"/>
                    <w:color w:val="000000"/>
                    <w:sz w:val="20"/>
                    <w:lang w:eastAsia="lt-LT"/>
                  </w:rPr>
                  <w:t>s ir socialini</w:t>
                </w:r>
                <w:r>
                  <w:rPr>
                    <w:rFonts w:ascii="Fira Sans Light" w:hAnsi="Fira Sans Light" w:cs="Calibri"/>
                    <w:color w:val="000000"/>
                    <w:sz w:val="20"/>
                    <w:lang w:eastAsia="lt-LT"/>
                  </w:rPr>
                  <w:t>ų</w:t>
                </w:r>
                <w:r>
                  <w:rPr>
                    <w:rFonts w:ascii="Fira Sans Light" w:hAnsi="Fira Sans Light"/>
                    <w:color w:val="000000"/>
                    <w:sz w:val="20"/>
                    <w:lang w:eastAsia="lt-LT"/>
                  </w:rPr>
                  <w:t xml:space="preserve"> b</w:t>
                </w:r>
                <w:r>
                  <w:rPr>
                    <w:rFonts w:ascii="Fira Sans Light" w:hAnsi="Fira Sans Light" w:cs="Calibri"/>
                    <w:color w:val="000000"/>
                    <w:sz w:val="20"/>
                    <w:lang w:eastAsia="lt-LT"/>
                  </w:rPr>
                  <w:t>ū</w:t>
                </w:r>
                <w:r>
                  <w:rPr>
                    <w:rFonts w:ascii="Fira Sans Light" w:hAnsi="Fira Sans Light"/>
                    <w:color w:val="000000"/>
                    <w:sz w:val="20"/>
                    <w:lang w:eastAsia="lt-LT"/>
                  </w:rPr>
                  <w:t>t</w:t>
                </w:r>
                <w:r>
                  <w:rPr>
                    <w:rFonts w:ascii="Fira Sans Light" w:hAnsi="Fira Sans Light" w:cs="Calibri"/>
                    <w:color w:val="000000"/>
                    <w:sz w:val="20"/>
                    <w:lang w:eastAsia="lt-LT"/>
                  </w:rPr>
                  <w:t>ų</w:t>
                </w:r>
                <w:r>
                  <w:rPr>
                    <w:rFonts w:ascii="Fira Sans Light" w:hAnsi="Fira Sans Light"/>
                    <w:color w:val="000000"/>
                    <w:sz w:val="20"/>
                    <w:lang w:eastAsia="lt-LT"/>
                  </w:rPr>
                  <w:t xml:space="preserve"> nuominink</w:t>
                </w:r>
                <w:r>
                  <w:rPr>
                    <w:rFonts w:ascii="Fira Sans Light" w:hAnsi="Fira Sans Light" w:cs="Calibri"/>
                    <w:color w:val="000000"/>
                    <w:sz w:val="20"/>
                    <w:lang w:eastAsia="lt-LT"/>
                  </w:rPr>
                  <w:t>ų</w:t>
                </w:r>
                <w:r>
                  <w:rPr>
                    <w:rFonts w:ascii="Fira Sans Light" w:hAnsi="Fira Sans Light"/>
                    <w:color w:val="000000"/>
                    <w:sz w:val="20"/>
                    <w:lang w:eastAsia="lt-LT"/>
                  </w:rPr>
                  <w:t xml:space="preserve"> skola, kuri tur</w:t>
                </w:r>
                <w:r>
                  <w:rPr>
                    <w:rFonts w:ascii="Fira Sans Light" w:hAnsi="Fira Sans Light" w:cs="Calibri"/>
                    <w:color w:val="000000"/>
                    <w:sz w:val="20"/>
                    <w:lang w:eastAsia="lt-LT"/>
                  </w:rPr>
                  <w:t>ė</w:t>
                </w:r>
                <w:r>
                  <w:rPr>
                    <w:rFonts w:ascii="Fira Sans Light" w:hAnsi="Fira Sans Light"/>
                    <w:color w:val="000000"/>
                    <w:sz w:val="20"/>
                    <w:lang w:eastAsia="lt-LT"/>
                  </w:rPr>
                  <w:t xml:space="preserve">jo </w:t>
                </w:r>
                <w:r>
                  <w:rPr>
                    <w:rFonts w:ascii="Fira Sans Light" w:hAnsi="Fira Sans Light" w:cs="Calibri"/>
                    <w:color w:val="000000"/>
                    <w:sz w:val="20"/>
                    <w:lang w:eastAsia="lt-LT"/>
                  </w:rPr>
                  <w:t>į</w:t>
                </w:r>
                <w:r>
                  <w:rPr>
                    <w:rFonts w:ascii="Fira Sans Light" w:hAnsi="Fira Sans Light"/>
                    <w:color w:val="000000"/>
                    <w:sz w:val="20"/>
                    <w:lang w:eastAsia="lt-LT"/>
                  </w:rPr>
                  <w:t>takos finansini</w:t>
                </w:r>
                <w:r>
                  <w:rPr>
                    <w:rFonts w:ascii="Fira Sans Light" w:hAnsi="Fira Sans Light" w:cs="Calibri"/>
                    <w:color w:val="000000"/>
                    <w:sz w:val="20"/>
                    <w:lang w:eastAsia="lt-LT"/>
                  </w:rPr>
                  <w:t>ų</w:t>
                </w:r>
                <w:r>
                  <w:rPr>
                    <w:rFonts w:ascii="Fira Sans Light" w:hAnsi="Fira Sans Light"/>
                    <w:color w:val="000000"/>
                    <w:sz w:val="20"/>
                    <w:lang w:eastAsia="lt-LT"/>
                  </w:rPr>
                  <w:t xml:space="preserve"> ataskaitų teisingumui.</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jc w:val="both"/>
                  <w:rPr>
                    <w:rFonts w:ascii="Fira Sans Light" w:hAnsi="Fira Sans Light" w:cs="Segoe UI"/>
                    <w:sz w:val="2"/>
                    <w:lang w:eastAsia="lt-LT"/>
                  </w:rPr>
                </w:pPr>
                <w:r>
                  <w:rPr>
                    <w:rFonts w:ascii="Fira Sans Light" w:hAnsi="Fira Sans Light" w:cs="Segoe UI"/>
                    <w:sz w:val="20"/>
                    <w:lang w:eastAsia="lt-LT"/>
                  </w:rPr>
                  <w:t>Mes manome, kad mūsų surinkti audito įrodymai yra pakankami ir tinkami sąlyginei nuomonei dėl Savivaldybės finansinių ataskaitų rinkinio pagrįsti.</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SemiBold" w:hAnsi="Fira Sans SemiBold" w:cs="Segoe UI"/>
                    <w:sz w:val="22"/>
                    <w:lang w:eastAsia="lt-LT"/>
                  </w:rPr>
                </w:pPr>
                <w:r>
                  <w:rPr>
                    <w:rFonts w:ascii="Fira Sans SemiBold" w:hAnsi="Fira Sans SemiBold" w:cs="Segoe UI"/>
                    <w:sz w:val="22"/>
                    <w:lang w:eastAsia="lt-LT"/>
                  </w:rPr>
                  <w:t>BESĄLYGINĖ NUOMONĖ DĖL SAVIVALDYBĖS METINIŲ BIUDŽETO VYKDYMO ATASKAITŲ RINKINIO</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Mes atlikome Radviliškio rajono savivaldybės 2024 metų biudžeto vykdymo ataskaitų rinkinio auditą.</w:t>
                </w:r>
              </w:p>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Mūsų nuomone, 2024 metų Savivaldybės biudžeto vykdymo ataskaitų rinkinys visais reikšmingais atžvilgiais parengtas ir pateiktas pagal Lietuvos Respublikos teisės aktus, reglamentuojančius šio rinkinio sudarymą.</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SemiBold" w:hAnsi="Fira Sans SemiBold" w:cs="Segoe UI"/>
                    <w:sz w:val="22"/>
                    <w:lang w:eastAsia="lt-LT"/>
                  </w:rPr>
                </w:pPr>
                <w:r>
                  <w:rPr>
                    <w:rFonts w:ascii="Fira Sans SemiBold" w:hAnsi="Fira Sans SemiBold" w:cs="Segoe UI"/>
                    <w:sz w:val="22"/>
                    <w:lang w:eastAsia="lt-LT"/>
                  </w:rPr>
                  <w:t>PAGRINDAS PAREIKŠTI BESĄLYGINĘ NUOMONĘ DĖL SAVIVALDYBĖS METINIŲ BIUDŽETO VYKDYMO ATASKAITŲ RINKINIO</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Mes manome, kad mūsų surinkti audito įrodymai yra pakankami ir tinkami besąlyginei nuomonei dėl Savivaldybės metinių biudžeto vykdymo ataskaitų rinkinio pagrįsti.</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SemiBold" w:hAnsi="Fira Sans SemiBold" w:cs="Segoe UI"/>
                    <w:caps/>
                    <w:sz w:val="22"/>
                    <w:lang w:eastAsia="lt-LT"/>
                  </w:rPr>
                </w:pPr>
                <w:r>
                  <w:rPr>
                    <w:rFonts w:ascii="Fira Sans SemiBold" w:hAnsi="Fira Sans SemiBold" w:cs="Segoe UI"/>
                    <w:caps/>
                    <w:sz w:val="22"/>
                    <w:lang w:eastAsia="lt-LT"/>
                  </w:rPr>
                  <w:t>SAVIVaLDYBĖS VEIKLOS ataskaitoje pateikti finansiniai duomenys</w:t>
                </w:r>
              </w:p>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 xml:space="preserve">Mūsų nuomonės apie Savivaldybės metinių finansinių ir biudžeto vykdymo ataskaitų rinkinius neapima informacijos, pateiktos Savivaldybės veiklos ataskaitoje ir nuomonė apie Savivaldybės veiklos ataskaitą neteikiama. Atlikdami Savivaldybės metinių ataskaitų rinkinio auditą turime perskaityti informaciją, pateiktą Savivaldybės veiklos ataskaitoje, ir įvertinti, ar joje pateikti finansiniai duomenys atitinka Savivaldybės metininėse finansinėse ir biudžeto vykdymo ataskaitose pateiktus duomenis, ar nėra reikšmingai nesuderinti su mūsų per auditą įgytomis žiniomis arba kitaip reikšmingai iškraipyti. </w:t>
                </w:r>
              </w:p>
              <w:p>
                <w:pPr>
                  <w:rPr>
                    <w:sz w:val="18"/>
                    <w:szCs w:val="18"/>
                  </w:rPr>
                </w:pPr>
              </w:p>
              <w:p>
                <w:pPr>
                  <w:jc w:val="both"/>
                  <w:rPr>
                    <w:rFonts w:ascii="Fira Sans SemiBold" w:hAnsi="Fira Sans SemiBold" w:cs="Segoe UI"/>
                    <w:sz w:val="16"/>
                    <w:lang w:eastAsia="lt-LT"/>
                  </w:rPr>
                </w:pPr>
                <w:r>
                  <w:rPr>
                    <w:rFonts w:ascii="Fira Sans Light" w:hAnsi="Fira Sans Light" w:cs="Segoe UI"/>
                    <w:sz w:val="20"/>
                    <w:lang w:eastAsia="lt-LT"/>
                  </w:rPr>
                  <w:t>Mes įvertinome 2024 metų Radviliškio rajono savivaldybės veiklos ataskaitoje pateiktus finansinius duomenis ir įsitikinome, kad jie atitinka Savivaldybės metinių finansinių ir biudžeto vykdymo ataskaitų rinkinių duomenis. Neturime reikšmingų dalykų, kuriuos turėtume pateikti audito išvadoje.</w:t>
                </w:r>
              </w:p>
              <w:p>
                <w:pPr>
                  <w:rPr>
                    <w:sz w:val="18"/>
                    <w:szCs w:val="18"/>
                  </w:rPr>
                </w:pPr>
              </w:p>
              <w:p>
                <w:pPr>
                  <w:jc w:val="both"/>
                  <w:rPr>
                    <w:rFonts w:ascii="Fira Sans SemiBold" w:hAnsi="Fira Sans SemiBold" w:cs="Segoe UI"/>
                    <w:sz w:val="22"/>
                    <w:lang w:eastAsia="lt-LT"/>
                  </w:rPr>
                </w:pPr>
                <w:r>
                  <w:rPr>
                    <w:rFonts w:ascii="Fira Sans SemiBold" w:hAnsi="Fira Sans SemiBold" w:cs="Segoe UI"/>
                    <w:sz w:val="22"/>
                    <w:lang w:eastAsia="lt-LT"/>
                  </w:rPr>
                  <w:t>VADOVYBĖS ATSAKOMYBĖ UŽ SAVIVALDYBĖS METINIŲ ATASKAITŲ RINKINIUS</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 xml:space="preserve">Savivaldybės administracija yra atsakinga už Savivaldybės metinių ataskaitų rinkinio parengimą ir teisingą pateikimą pagal Lietuvos Respublikos viešojo sektoriaus atskaitomybės įstatymą, Lietuvos Respublikos viešojo sektoriaus apskaitos ir finansinės atskaitomybės standartus ir kitus teisės aktus. Savivaldybės metinių ataskaitų rinkinio ataskaitas pasirašo meras. Savivaldybės viešojo sektoriaus subjektų vadovai yra atsakingi už įstaigų metinių ataskaitų rinkinių parengimą ir pateikimą. Pagal Lietuvos Respublikos vietos savivaldos įstatymą Savivaldybės meras sudaro ir teikia Savivaldybės tarybai Savivaldybės biudžeto projektą, biudžeto tikslinimą ir Savivaldybės metinių ataskaitų rinkinį, administruoja Savivaldybės biudžeto asignavimus ir kitus piniginius išteklius, organizuoja Savivaldybės biudžeto vykdymą, administruoja Savivaldybės turtą.  </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SemiBold" w:hAnsi="Fira Sans SemiBold" w:cs="Segoe UI"/>
                    <w:sz w:val="22"/>
                    <w:lang w:eastAsia="lt-LT"/>
                  </w:rPr>
                </w:pPr>
                <w:r>
                  <w:rPr>
                    <w:rFonts w:ascii="Fira Sans SemiBold" w:hAnsi="Fira Sans SemiBold" w:cs="Segoe UI"/>
                    <w:sz w:val="22"/>
                    <w:lang w:eastAsia="lt-LT"/>
                  </w:rPr>
                  <w:t>AUDITORIAUS ATSAKOMYBĖ UŽ AUDITĄ</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Auditą atlikome pagal tarptautinius aukščiausiųjų audito institucijų standartus, kurie apima tarptautinius audito standartus. Esame nepriklausomi nuo audituojamo subjekto pagal Savivaldybės kontrolieriaus patvirtintas Savivaldybės kontrolės ir audito tarnybos valstybės tarnautojų etikos taisykles ir įvykdėme kitus šiose taisyklėse nustatytus etikos reikalavimus.</w:t>
                </w:r>
              </w:p>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Mūsų tikslas yra gauti pakankamą užtikrinimą dėl to, ar 2024 metų Savivaldybės finansinių ir biudžeto vykdymo ataskaitų rinkiniai kaip visuma nėra reikšmingai iškraipyti dėl apgaulės ar klaidos, ir išleisti auditoriaus išvadą, kurioje pateikiama mūsų nuomonė. Pakankamas užtikrinimas – tai aukšto lygio užtikrinimas, o ne garantija, kad reikšmingą iškraipymą, jeigu jis yra, visada galima nustatyti auditu, kuris atliekamas pagal tarptautinius aukščiausiųjų audito institucijų standartus. Iškraipymai, kurių gali atsirasti dėl apgaulės ar klaidos, laikomi reikšmingais, jeigu galima pagrįstai numatyti, kad atskirai ar kartu jie gali turėti didelės įtakos vartotojų ekonominiams sprendimams, priimamiems remiantis finansinėmis ir biudžeto vykdymo ataskaitomis.</w:t>
                </w:r>
              </w:p>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 xml:space="preserve">Išsamesnis auditoriaus atsakomybės apibūdinimas pateiktas </w:t>
                </w:r>
                <w:r>
                  <w:rPr>
                    <w:rFonts w:ascii="Fira Sans Light" w:hAnsi="Fira Sans Light" w:cs="Segoe UI"/>
                    <w:sz w:val="20"/>
                    <w:u w:val="single"/>
                    <w:lang w:eastAsia="lt-LT"/>
                  </w:rPr>
                  <w:t>www.radviliskis.lt</w:t>
                </w:r>
                <w:r>
                  <w:rPr>
                    <w:rFonts w:ascii="Fira Sans Light" w:hAnsi="Fira Sans Light" w:cs="Segoe UI"/>
                    <w:sz w:val="20"/>
                    <w:lang w:eastAsia="lt-LT"/>
                  </w:rPr>
                  <w:t>. Šis apibūdinimas yra sudedamoji auditoriaus išvados dalis.</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sz w:val="18"/>
                    <w:szCs w:val="18"/>
                  </w:rPr>
                </w:pPr>
              </w:p>
              <w:p>
                <w:pPr>
                  <w:jc w:val="both"/>
                  <w:rPr>
                    <w:rFonts w:ascii="Fira Sans Light" w:hAnsi="Fira Sans Light" w:cs="Segoe UI"/>
                    <w:sz w:val="20"/>
                    <w:lang w:eastAsia="lt-LT"/>
                  </w:rPr>
                </w:pPr>
                <w:r>
                  <w:rPr>
                    <w:rFonts w:ascii="Fira Sans Light" w:hAnsi="Fira Sans Light" w:cs="Segoe UI"/>
                    <w:sz w:val="20"/>
                    <w:lang w:eastAsia="lt-LT"/>
                  </w:rPr>
                  <w:t xml:space="preserve">Audito išvadą teikiame kartu su audito ataskaita ir pridedame audituotą  Savivaldybės metinių ataskaitų rinkinį.</w:t>
                </w: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rFonts w:ascii="Fira Sans Light" w:hAnsi="Fira Sans Light" w:cs="Segoe UI"/>
                    <w:sz w:val="20"/>
                    <w:lang w:eastAsia="lt-LT"/>
                  </w:rPr>
                </w:pPr>
              </w:p>
            </w:tc>
          </w:tr>
          <w:tr>
            <w:tblPrEx>
              <w:jc w:val="center"/>
              <w:shd w:val="clear" w:color="auto" w:fill="FFFFFF"/>
              <w:tblCellMar>
                <w:left w:w="108" w:type="dxa"/>
                <w:right w:w="108" w:type="dxa"/>
              </w:tblCellMar>
            </w:tblPrEx>
            <w:trPr>
              <w:gridAfter w:val="3"/>
              <w:wAfter w:w="3914" w:type="dxa"/>
              <w:trHeight w:val="57"/>
              <w:jc w:val="center"/>
            </w:trPr>
            <w:tc>
              <w:tcPr>
                <w:tcW w:w="8050" w:type="dxa"/>
                <w:gridSpan w:val="4"/>
              </w:tcPr>
              <w:p>
                <w:pPr>
                  <w:rPr>
                    <w:rFonts w:ascii="Fira Sans Light" w:hAnsi="Fira Sans Light" w:cs="Segoe UI"/>
                    <w:sz w:val="20"/>
                    <w:lang w:eastAsia="lt-LT"/>
                  </w:rPr>
                </w:pPr>
              </w:p>
            </w:tc>
          </w:tr>
          <w:tr>
            <w:tblPrEx>
              <w:jc w:val="center"/>
              <w:shd w:val="clear" w:color="auto" w:fill="FFFFFF"/>
              <w:tblCellMar>
                <w:left w:w="108" w:type="dxa"/>
                <w:right w:w="108" w:type="dxa"/>
              </w:tblCellMar>
            </w:tblPrEx>
            <w:trPr>
              <w:gridAfter w:val="3"/>
              <w:wAfter w:w="3914" w:type="dxa"/>
              <w:trHeight w:val="57"/>
              <w:jc w:val="center"/>
            </w:trPr>
            <w:tc>
              <w:tcPr>
                <w:tcW w:w="4025" w:type="dxa"/>
                <w:gridSpan w:val="3"/>
              </w:tcPr>
              <w:p>
                <w:pPr>
                  <w:rPr>
                    <w:rFonts w:ascii="Fira Sans Light" w:hAnsi="Fira Sans Light" w:cs="Segoe UI"/>
                    <w:sz w:val="20"/>
                    <w:lang w:eastAsia="lt-LT"/>
                  </w:rPr>
                </w:pPr>
                <w:r>
                  <w:rPr>
                    <w:rFonts w:ascii="Fira Sans Light" w:hAnsi="Fira Sans Light" w:cs="Segoe UI"/>
                    <w:sz w:val="20"/>
                    <w:lang w:eastAsia="lt-LT"/>
                  </w:rPr>
                  <w:t>Savivaldybės kontrolierė</w:t>
                </w:r>
              </w:p>
            </w:tc>
            <w:tc>
              <w:tcPr>
                <w:tcW w:w="4025" w:type="dxa"/>
              </w:tcPr>
              <w:p>
                <w:pPr>
                  <w:jc w:val="right"/>
                  <w:rPr>
                    <w:rFonts w:ascii="Fira Sans Light" w:hAnsi="Fira Sans Light" w:cs="Segoe UI"/>
                    <w:sz w:val="20"/>
                    <w:lang w:eastAsia="lt-LT"/>
                  </w:rPr>
                </w:pPr>
                <w:r>
                  <w:rPr>
                    <w:rFonts w:ascii="Fira Sans Light" w:hAnsi="Fira Sans Light" w:cs="Segoe UI"/>
                    <w:sz w:val="20"/>
                    <w:lang w:eastAsia="lt-LT"/>
                  </w:rPr>
                  <w:t>Giedrė Sinkevičienė</w:t>
                </w:r>
              </w:p>
            </w:tc>
          </w:tr>
        </w:tbl>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276"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lang w:eastAsia="lt-LT"/>
        </w:rPr>
      </w:pPr>
      <w:r>
        <w:rPr>
          <w:sz w:val="22"/>
          <w:szCs w:val="22"/>
          <w:lang w:eastAsia="lt-LT"/>
        </w:rPr>
        <w:separator/>
      </w:r>
    </w:p>
  </w:endnote>
  <w:endnote w:type="continuationSeparator" w:id="0">
    <w:p>
      <w:pPr>
        <w:rPr>
          <w:sz w:val="22"/>
          <w:szCs w:val="22"/>
          <w:lang w:eastAsia="lt-LT"/>
        </w:rPr>
      </w:pPr>
      <w:r>
        <w:rPr>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Fira Sans">
    <w:altName w:val="Arial"/>
    <w:charset w:val="00"/>
    <w:family w:val="swiss"/>
    <w:pitch w:val="variable"/>
    <w:sig w:usb0="00000001" w:usb1="00000001" w:usb2="00000000" w:usb3="00000000" w:csb0="0000019F" w:csb1="00000000"/>
  </w:font>
  <w:font w:name="Fira Sans Light">
    <w:altName w:val="Arial"/>
    <w:charset w:val="00"/>
    <w:family w:val="swiss"/>
    <w:pitch w:val="variable"/>
    <w:sig w:usb0="00000001" w:usb1="00000001" w:usb2="00000000" w:usb3="00000000" w:csb0="0000019F" w:csb1="00000000"/>
  </w:font>
  <w:font w:name="Fira Sans Book">
    <w:altName w:val="Calibri"/>
    <w:panose1 w:val="00000000000000000000"/>
    <w:charset w:val="00"/>
    <w:family w:val="swiss"/>
    <w:notTrueType/>
    <w:pitch w:val="variable"/>
    <w:sig w:usb0="600002FF" w:usb1="00000001" w:usb2="00000000" w:usb3="00000000" w:csb0="0000019F" w:csb1="00000000"/>
  </w:font>
  <w:font w:name="Fira Sans SemiBold">
    <w:altName w:val="Arial"/>
    <w:charset w:val="00"/>
    <w:family w:val="swiss"/>
    <w:pitch w:val="variable"/>
    <w:sig w:usb0="00000001" w:usb1="00000001" w:usb2="00000000" w:usb3="00000000" w:csb0="0000019F" w:csb1="00000000"/>
  </w:font>
  <w:font w:name="Calibri">
    <w:panose1 w:val="020F0502020204030204"/>
    <w:charset w:val="BA"/>
    <w:family w:val="swiss"/>
    <w:pitch w:val="variable"/>
    <w:sig w:usb0="E4002EFF" w:usb1="C000247B" w:usb2="00000009" w:usb3="00000000" w:csb0="000001FF" w:csb1="00000000"/>
  </w:font>
  <w:font w:name="Eras Light ITC">
    <w:panose1 w:val="020B0402030504020804"/>
    <w:charset w:val="00"/>
    <w:family w:val="swiss"/>
    <w:pitch w:val="variable"/>
    <w:sig w:usb0="00000003" w:usb1="00000000" w:usb2="00000000" w:usb3="00000000" w:csb0="00000001" w:csb1="00000000"/>
  </w:font>
  <w:font w:name="Calibri Light">
    <w:panose1 w:val="020F03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lang w:eastAsia="lt-LT"/>
        </w:rPr>
      </w:pPr>
      <w:r>
        <w:rPr>
          <w:sz w:val="22"/>
          <w:szCs w:val="22"/>
          <w:lang w:eastAsia="lt-LT"/>
        </w:rPr>
        <w:separator/>
      </w:r>
    </w:p>
  </w:footnote>
  <w:footnote w:type="continuationSeparator" w:id="0">
    <w:p>
      <w:pPr>
        <w:rPr>
          <w:sz w:val="22"/>
          <w:szCs w:val="22"/>
          <w:lang w:eastAsia="lt-LT"/>
        </w:rPr>
      </w:pPr>
      <w:r>
        <w:rPr>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F2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442005-D96D-4CD6-8A90-9F64F72A7F6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0206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e34d9c8262fc4992a2997629105de636" PartId="051558d653fc4e11bee331393c00b09e"/>
</Parts>
</file>

<file path=customXml/itemProps1.xml><?xml version="1.0" encoding="utf-8"?>
<ds:datastoreItem xmlns:ds="http://schemas.openxmlformats.org/officeDocument/2006/customXml" ds:itemID="{C0381503-DA35-4B92-AD41-B71A50993674}">
  <ds:schemaRefs>
    <ds:schemaRef ds:uri="http://lrs.lt/TAIS/DocParts"/>
  </ds:schemaRefs>
</ds:datastoreItem>
</file>

<file path=docMetadata/LabelInfo.xml><?xml version="1.0" encoding="utf-8"?>
<clbl:labelList xmlns:clbl="http://schemas.microsoft.com/office/2020/mipLabelMetadata">
  <clbl:label id="{c726ada4-eee0-43ea-be57-397a438ff30f}" enabled="1" method="Standard" siteId="{3ff45aa8-20e5-4053-a803-dbc4b63d971e}"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888</Words>
  <Characters>6686</Characters>
  <Application>Microsoft Office Word</Application>
  <DocSecurity>4</DocSecurity>
  <Lines>131</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2025-05-20T11:06:00Z</dcterms:created>
  <dc:creator>Lina Venckūnaitė</dc:creator>
  <lastModifiedBy>adlibuser</lastModifiedBy>
  <lastPrinted>2025-05-13T12:01:00Z</lastPrinted>
  <dcterms:modified xsi:type="dcterms:W3CDTF">2025-05-20T11:06:00Z</dcterms:modified>
  <revision>2</revision>
</coreProperties>
</file>