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e4bb152cef814dbcac0327b9dc54619c"/>
        <w:lock w:val="sdtLocked"/>
        <w:richText/>
      </w:sdtPr>
      <w:sdtContent>
        <w:p w14:paraId="09BD179C" w14:textId="77777777">
          <w:pPr>
            <w:suppressAutoHyphens/>
            <w:overflowPunct w:val="0"/>
            <w:ind w:left="4395"/>
            <w:textAlignment w:val="baseline"/>
            <w:rPr>
              <w:szCs w:val="24"/>
            </w:rPr>
          </w:pPr>
          <w:r>
            <w:rPr>
              <w:szCs w:val="24"/>
            </w:rPr>
            <w:t xml:space="preserve">Paramos už žemės ūkio naudmenas ir kitus plotus bei </w:t>
          </w:r>
        </w:p>
        <w:p w14:paraId="320580F8" w14:textId="0518212B">
          <w:pPr>
            <w:suppressAutoHyphens/>
            <w:overflowPunct w:val="0"/>
            <w:ind w:left="4395"/>
            <w:textAlignment w:val="baseline"/>
            <w:rPr>
              <w:szCs w:val="24"/>
            </w:rPr>
          </w:pPr>
          <w:r>
            <w:rPr>
              <w:szCs w:val="24"/>
            </w:rPr>
            <w:t>ūkinius gyvūnus paraiškos ir tiesioginių išmokų administravimo bei kontrolės taisyklių</w:t>
          </w:r>
        </w:p>
        <w:p w14:paraId="684A373C" w14:textId="77777777">
          <w:pPr>
            <w:suppressAutoHyphens/>
            <w:ind w:left="4395"/>
            <w:textAlignment w:val="baseline"/>
            <w:rPr>
              <w:szCs w:val="24"/>
            </w:rPr>
          </w:pPr>
          <w:sdt>
            <w:sdtPr>
              <w:alias w:val="Numeris"/>
              <w:tag w:val="nr_e4bb152cef814dbcac0327b9dc54619c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684A373D" w14:textId="77777777">
          <w:pPr>
            <w:suppressAutoHyphens/>
            <w:ind w:left="5528"/>
            <w:textAlignment w:val="baseline"/>
            <w:rPr>
              <w:sz w:val="20"/>
            </w:rPr>
          </w:pPr>
        </w:p>
        <w:p w14:paraId="684A373E" w14:textId="77777777">
          <w:pPr>
            <w:suppressAutoHyphens/>
            <w:spacing w:line="276" w:lineRule="auto"/>
            <w:jc w:val="center"/>
            <w:textAlignment w:val="baseline"/>
            <w:rPr>
              <w:rFonts w:ascii="TimesLT" w:hAnsi="TimesLT"/>
              <w:b/>
              <w:bCs/>
              <w:caps/>
              <w:sz w:val="22"/>
              <w:szCs w:val="22"/>
            </w:rPr>
          </w:pPr>
        </w:p>
        <w:p w14:paraId="684A373F" w14:textId="77777777">
          <w:pPr>
            <w:suppressAutoHyphens/>
            <w:spacing w:line="276" w:lineRule="auto"/>
            <w:jc w:val="center"/>
            <w:textAlignment w:val="baseline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e4bb152cef814dbcac0327b9dc54619c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</w:rPr>
                <w:t>ŽOLĖDŽIŲ ir kitų ŪKINIŲ GYVŪNŲ PERSKAIČIAVIMO Į SUTARTINIUS GYVULIUS (SG) LENTELĖ</w:t>
              </w:r>
            </w:sdtContent>
          </w:sdt>
        </w:p>
        <w:p w14:paraId="684A3740" w14:textId="77777777">
          <w:pPr>
            <w:suppressAutoHyphens/>
            <w:spacing w:line="288" w:lineRule="auto"/>
            <w:ind w:firstLine="312"/>
            <w:jc w:val="both"/>
            <w:textAlignment w:val="baseline"/>
            <w:rPr>
              <w:sz w:val="22"/>
              <w:szCs w:val="22"/>
            </w:rPr>
          </w:pPr>
        </w:p>
        <w:tbl>
          <w:tblPr>
            <w:tblW w:w="9795" w:type="dxa"/>
            <w:tblInd w:w="57" w:type="dxa"/>
            <w:tblLayout w:type="fixed"/>
            <w:tblCellMar>
              <w:left w:w="10" w:type="dxa"/>
              <w:right w:w="10" w:type="dxa"/>
            </w:tblCellMar>
            <w:tblLook w:val="04A0" w:firstRow="1" w:lastRow="0" w:firstColumn="1" w:lastColumn="0" w:noHBand="0" w:noVBand="1"/>
          </w:tblPr>
          <w:tblGrid>
            <w:gridCol w:w="567"/>
            <w:gridCol w:w="5668"/>
            <w:gridCol w:w="3560"/>
          </w:tblGrid>
          <w:tr w14:paraId="684A3744" w14:textId="77777777">
            <w:trPr>
              <w:trHeight w:val="61"/>
              <w:tblHeader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1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Nr.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2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Ūkiniai gyvūnai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3" w14:textId="77777777">
                <w:pPr>
                  <w:suppressAutoHyphens/>
                  <w:spacing w:line="288" w:lineRule="auto"/>
                  <w:jc w:val="center"/>
                  <w:textAlignment w:val="baseline"/>
                </w:pPr>
                <w:r>
                  <w:rPr>
                    <w:b/>
                    <w:bCs/>
                    <w:szCs w:val="24"/>
                  </w:rPr>
                  <w:t>Vieno ūkinio gyvūno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vertė SG</w:t>
                </w:r>
              </w:p>
            </w:tc>
          </w:tr>
          <w:tr w14:paraId="684A374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Karvės, buliai, vyresni nei 2 m.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4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684A374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Galvijai (prieauglis) nuo 1 iki 2 m.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4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0,7</w:t>
                </w:r>
              </w:p>
            </w:tc>
          </w:tr>
          <w:tr w14:paraId="684A375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4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Veršeliai iki 1 m.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4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0,25</w:t>
                </w:r>
              </w:p>
            </w:tc>
          </w:tr>
          <w:tr w14:paraId="684A375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2" w14:textId="4512142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Taurieji elniai, Dovydo elniai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5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0,2</w:t>
                </w:r>
              </w:p>
            </w:tc>
          </w:tr>
          <w:tr w14:paraId="684A375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Danieliai, dėmėtieji elniai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5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0,11</w:t>
                </w:r>
              </w:p>
            </w:tc>
          </w:tr>
          <w:tr w14:paraId="684A375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Bizonai, stumbrai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5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0,6</w:t>
                </w:r>
              </w:p>
            </w:tc>
          </w:tr>
          <w:tr w14:paraId="684A376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5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Avys, ožkos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5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0,07</w:t>
                </w:r>
              </w:p>
            </w:tc>
          </w:tr>
          <w:tr w14:paraId="684A376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2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Arkliai nuo 1 m.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6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684A376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Kumeliukai iki 1 m.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6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0,4</w:t>
                </w:r>
              </w:p>
            </w:tc>
          </w:tr>
          <w:tr w14:paraId="684A376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Paršavedės (su paršeliais žindukliais), kuiliai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6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0,35</w:t>
                </w:r>
              </w:p>
            </w:tc>
          </w:tr>
          <w:tr w14:paraId="684A377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6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Paršeliai nuo 7 iki 32 kg (3 mėn.)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6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0,01</w:t>
                </w:r>
              </w:p>
            </w:tc>
          </w:tr>
          <w:tr w14:paraId="684A377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12. 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2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Kiaulės nuo 3 iki 8 mėn.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7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0,1</w:t>
                </w:r>
              </w:p>
            </w:tc>
          </w:tr>
          <w:tr w14:paraId="684A377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13.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Kiaulės nuo 8 mėn.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7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0,11</w:t>
                </w:r>
              </w:p>
            </w:tc>
          </w:tr>
          <w:tr w14:paraId="684A377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14.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Vištos dedeklės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7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0,007</w:t>
                </w:r>
              </w:p>
            </w:tc>
          </w:tr>
          <w:tr w14:paraId="684A378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15.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7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Broileriai (mėsiniai)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7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0,0004</w:t>
                </w:r>
              </w:p>
            </w:tc>
          </w:tr>
          <w:tr w14:paraId="684A378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16.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2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Kalakutai (auginami iki 70 d. amžiaus)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8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0,0064</w:t>
                </w:r>
              </w:p>
            </w:tc>
          </w:tr>
          <w:tr w14:paraId="684A378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17.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Kalakutai (auginami iki 133 d. amžiaus)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8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0,0133</w:t>
                </w:r>
              </w:p>
            </w:tc>
          </w:tr>
          <w:tr w14:paraId="684A378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18.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Antys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8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0,0086</w:t>
                </w:r>
              </w:p>
            </w:tc>
          </w:tr>
          <w:tr w14:paraId="684A379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19.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8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Žąsys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8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0,016</w:t>
                </w:r>
              </w:p>
            </w:tc>
          </w:tr>
          <w:tr w14:paraId="684A379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20.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2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Triušiai (patinai ir patelės su prieaugliu iki atjunkymo)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9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0,025</w:t>
                </w:r>
              </w:p>
            </w:tc>
          </w:tr>
          <w:tr w14:paraId="684A3798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5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21.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6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Stručiai (suaugę gyvūnai)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97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0,4</w:t>
                </w:r>
              </w:p>
            </w:tc>
          </w:tr>
          <w:tr w14:paraId="684A379C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9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22.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A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Kiškiai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9B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0,0125</w:t>
                </w:r>
              </w:p>
            </w:tc>
          </w:tr>
          <w:tr w14:paraId="684A37A0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D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23.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9E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Kurapkos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9F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0,0044</w:t>
                </w:r>
              </w:p>
            </w:tc>
          </w:tr>
          <w:tr w14:paraId="684A37A4" w14:textId="77777777">
            <w:trPr>
              <w:trHeight w:val="61"/>
            </w:trPr>
            <w:tc>
              <w:tcPr>
                <w:tcW w:w="5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A1" w14:textId="77777777">
                <w:pPr>
                  <w:suppressAutoHyphens/>
                  <w:spacing w:line="288" w:lineRule="auto"/>
                  <w:jc w:val="right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24.</w:t>
                </w:r>
              </w:p>
            </w:tc>
            <w:tc>
              <w:tcPr>
                <w:tcW w:w="566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hideMark/>
              </w:tcPr>
              <w:p w14:paraId="684A37A2" w14:textId="77777777">
                <w:pPr>
                  <w:suppressAutoHyphens/>
                  <w:spacing w:line="288" w:lineRule="auto"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Bičių šeima</w:t>
                </w:r>
              </w:p>
            </w:tc>
            <w:tc>
              <w:tcPr>
                <w:tcW w:w="356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40" w:type="dxa"/>
                  <w:left w:w="57" w:type="dxa"/>
                  <w:bottom w:w="40" w:type="dxa"/>
                  <w:right w:w="57" w:type="dxa"/>
                </w:tcMar>
                <w:vAlign w:val="center"/>
                <w:hideMark/>
              </w:tcPr>
              <w:p w14:paraId="684A37A3" w14:textId="77777777">
                <w:pPr>
                  <w:suppressAutoHyphens/>
                  <w:spacing w:line="288" w:lineRule="auto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0,059</w:t>
                </w:r>
              </w:p>
            </w:tc>
          </w:tr>
        </w:tbl>
        <w:p w14:paraId="684A37A5" w14:textId="2143763E">
          <w:pPr>
            <w:suppressAutoHyphens/>
            <w:textAlignment w:val="baseline"/>
            <w:rPr>
              <w:szCs w:val="24"/>
            </w:rPr>
          </w:pPr>
        </w:p>
        <w:sdt>
          <w:sdtPr>
            <w:alias w:val="pabaiga"/>
            <w:tag w:val="part_7a3184bdd4bc42828fe411bfd695051a"/>
            <w:lock w:val="sdtLocked"/>
            <w:richText/>
          </w:sdtPr>
          <w:sdtContent>
            <w:p w14:paraId="684A37A6" w14:textId="77777777">
              <w:pPr>
                <w:jc w:val="center"/>
              </w:pPr>
              <w:r>
                <w:t>__________________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4A373B"/>
  <w15:docId w15:val="{B0EC0E26-4017-4B9B-A7E3-E0D0063792A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484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1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ŽOLĖDŽIŲ IR KITŲ ŪKINIŲ GYVŪNŲ PERSKAIČIAVIMO Į SUTARTINIUS GYVULIUS (SG) LENTELĖ" DocPartId="dc9c71bdab694a5c9218b3278be81a30" PartId="e4bb152cef814dbcac0327b9dc54619c">
    <Part Type="pabaiga" DocPartId="402be2152bda40eda9b2c578425d7fb7" PartId="7a3184bdd4bc42828fe411bfd695051a"/>
  </Part>
</Parts>
</file>

<file path=customXml/itemProps1.xml><?xml version="1.0" encoding="utf-8"?>
<ds:datastoreItem xmlns:ds="http://schemas.openxmlformats.org/officeDocument/2006/customXml" ds:itemID="{7D11E65A-8096-4FFE-9884-83795EDA81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186</Words>
  <Characters>939</Characters>
  <Application>Microsoft Office Word</Application>
  <DocSecurity>4</DocSecurity>
  <Lines>93</Lines>
  <Paragraphs>93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1032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2023-01-31T09:25:00Z</dcterms:created>
  <dc:creator>Loreta RAKAUSKIENĖ</dc:creator>
  <lastModifiedBy>adlibuser</lastModifiedBy>
  <dcterms:modified xsi:type="dcterms:W3CDTF">2023-01-31T09:25:00Z</dcterms:modified>
  <revision>2</revision>
</coreProperties>
</file>