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6705" w14:textId="77777777" w:rsidR="00A01BE7" w:rsidRPr="008549A8" w:rsidRDefault="00B57CA7" w:rsidP="00A01BE7">
      <w:pPr>
        <w:tabs>
          <w:tab w:val="left" w:pos="0"/>
        </w:tabs>
        <w:spacing w:after="240" w:line="360" w:lineRule="auto"/>
        <w:jc w:val="center"/>
        <w:rPr>
          <w:rFonts w:ascii="Times New Roman" w:eastAsia="Times New Roman" w:hAnsi="Times New Roman"/>
          <w:bCs/>
          <w:i/>
          <w:caps/>
          <w:sz w:val="24"/>
          <w:szCs w:val="24"/>
          <w:u w:val="single"/>
        </w:rPr>
      </w:pPr>
      <w:r>
        <w:rPr>
          <w:rFonts w:ascii="Times New Roman" w:eastAsia="Times New Roman" w:hAnsi="Times New Roman"/>
          <w:bCs/>
          <w:i/>
          <w:sz w:val="24"/>
          <w:szCs w:val="24"/>
          <w:u w:val="single"/>
        </w:rPr>
        <w:t>KOMUNIKACIJOS, KULTŪROS IR TURIZMO SKYRIUS</w:t>
      </w:r>
    </w:p>
    <w:p w14:paraId="0FD51D4F" w14:textId="77777777" w:rsidR="00A01BE7" w:rsidRPr="008549A8" w:rsidRDefault="00A01BE7" w:rsidP="00A01BE7">
      <w:pPr>
        <w:tabs>
          <w:tab w:val="left" w:pos="567"/>
        </w:tabs>
        <w:spacing w:after="240" w:line="360" w:lineRule="auto"/>
        <w:jc w:val="center"/>
        <w:rPr>
          <w:rFonts w:ascii="Times New Roman" w:eastAsia="Times New Roman" w:hAnsi="Times New Roman"/>
          <w:b/>
          <w:bCs/>
          <w:sz w:val="24"/>
          <w:szCs w:val="24"/>
        </w:rPr>
      </w:pPr>
      <w:r w:rsidRPr="008549A8">
        <w:rPr>
          <w:rFonts w:ascii="Times New Roman" w:eastAsia="Times New Roman" w:hAnsi="Times New Roman"/>
          <w:b/>
          <w:bCs/>
          <w:sz w:val="24"/>
          <w:szCs w:val="24"/>
        </w:rPr>
        <w:t>AIŠKINAMASIS RAŠTAS</w:t>
      </w:r>
    </w:p>
    <w:p w14:paraId="7DD22827" w14:textId="61241FFE" w:rsidR="00A01BE7" w:rsidRPr="008549A8" w:rsidRDefault="00A01BE7" w:rsidP="00A01BE7">
      <w:pPr>
        <w:spacing w:after="240" w:line="360" w:lineRule="auto"/>
        <w:jc w:val="center"/>
        <w:rPr>
          <w:rFonts w:ascii="Times New Roman" w:eastAsia="Times New Roman" w:hAnsi="Times New Roman"/>
          <w:b/>
          <w:bCs/>
          <w:caps/>
          <w:sz w:val="24"/>
          <w:szCs w:val="24"/>
          <w:lang w:eastAsia="lt-LT"/>
        </w:rPr>
      </w:pPr>
      <w:r w:rsidRPr="008549A8">
        <w:rPr>
          <w:rFonts w:ascii="Times New Roman" w:eastAsia="Times New Roman" w:hAnsi="Times New Roman"/>
          <w:b/>
          <w:bCs/>
          <w:caps/>
          <w:sz w:val="24"/>
          <w:szCs w:val="24"/>
          <w:lang w:eastAsia="lt-LT"/>
        </w:rPr>
        <w:t>Dėl TARYBOS sprendimo „</w:t>
      </w:r>
      <w:r w:rsidR="00440DBE" w:rsidRPr="00440DBE">
        <w:rPr>
          <w:rFonts w:ascii="Times New Roman" w:eastAsia="Times New Roman" w:hAnsi="Times New Roman"/>
          <w:b/>
          <w:bCs/>
          <w:noProof/>
          <w:sz w:val="24"/>
          <w:szCs w:val="24"/>
          <w:lang w:eastAsia="lt-LT"/>
        </w:rPr>
        <w:t>DĖL RASEINIŲ MARCELIJAUS MARTINAIČIO VIEŠOSIOS BIBLIOTEKOS UŽKALNIŲ FILIALO VEIKLOS NUTRAUKIMO</w:t>
      </w:r>
      <w:r w:rsidRPr="008549A8">
        <w:rPr>
          <w:rFonts w:ascii="Times New Roman" w:eastAsia="Times New Roman" w:hAnsi="Times New Roman"/>
          <w:b/>
          <w:bCs/>
          <w:caps/>
          <w:sz w:val="24"/>
          <w:szCs w:val="24"/>
          <w:lang w:eastAsia="lt-LT"/>
        </w:rPr>
        <w:t>“ projekto</w:t>
      </w:r>
    </w:p>
    <w:p w14:paraId="025B52D0" w14:textId="17670090" w:rsidR="00A01BE7" w:rsidRPr="000518E5" w:rsidRDefault="00A01BE7" w:rsidP="00A01BE7">
      <w:pPr>
        <w:tabs>
          <w:tab w:val="left" w:pos="567"/>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20</w:t>
      </w:r>
      <w:r w:rsidR="00B934D5">
        <w:rPr>
          <w:rFonts w:ascii="Times New Roman" w:eastAsia="Times New Roman" w:hAnsi="Times New Roman"/>
          <w:sz w:val="24"/>
          <w:szCs w:val="24"/>
          <w:lang w:eastAsia="lt-LT"/>
        </w:rPr>
        <w:t xml:space="preserve">20 </w:t>
      </w:r>
      <w:r>
        <w:rPr>
          <w:rFonts w:ascii="Times New Roman" w:eastAsia="Times New Roman" w:hAnsi="Times New Roman"/>
          <w:sz w:val="24"/>
          <w:szCs w:val="24"/>
          <w:lang w:eastAsia="lt-LT"/>
        </w:rPr>
        <w:t xml:space="preserve">m. </w:t>
      </w:r>
      <w:r w:rsidR="00440DBE">
        <w:rPr>
          <w:rFonts w:ascii="Times New Roman" w:eastAsia="Times New Roman" w:hAnsi="Times New Roman"/>
          <w:sz w:val="24"/>
          <w:szCs w:val="24"/>
          <w:lang w:eastAsia="lt-LT"/>
        </w:rPr>
        <w:t xml:space="preserve">gruodžio 10 </w:t>
      </w:r>
      <w:r w:rsidRPr="000518E5">
        <w:rPr>
          <w:rFonts w:ascii="Times New Roman" w:eastAsia="Times New Roman" w:hAnsi="Times New Roman"/>
          <w:sz w:val="24"/>
          <w:szCs w:val="24"/>
          <w:lang w:eastAsia="lt-LT"/>
        </w:rPr>
        <w:t>d.</w:t>
      </w:r>
    </w:p>
    <w:p w14:paraId="0484A5BF" w14:textId="77777777" w:rsidR="00A01BE7" w:rsidRDefault="00A01BE7" w:rsidP="00A01BE7">
      <w:pPr>
        <w:tabs>
          <w:tab w:val="left" w:pos="0"/>
        </w:tabs>
        <w:spacing w:after="0" w:line="240" w:lineRule="auto"/>
        <w:jc w:val="center"/>
        <w:rPr>
          <w:rFonts w:ascii="Times New Roman" w:eastAsia="Times New Roman" w:hAnsi="Times New Roman"/>
          <w:sz w:val="24"/>
          <w:szCs w:val="24"/>
          <w:lang w:eastAsia="lt-LT"/>
        </w:rPr>
      </w:pPr>
      <w:r w:rsidRPr="000518E5">
        <w:rPr>
          <w:rFonts w:ascii="Times New Roman" w:eastAsia="Times New Roman" w:hAnsi="Times New Roman"/>
          <w:sz w:val="24"/>
          <w:szCs w:val="24"/>
          <w:lang w:eastAsia="lt-LT"/>
        </w:rPr>
        <w:t>Raseiniai</w:t>
      </w:r>
    </w:p>
    <w:p w14:paraId="6FD73BFF" w14:textId="77777777" w:rsidR="00A01BE7" w:rsidRPr="000518E5" w:rsidRDefault="00A01BE7" w:rsidP="00A01BE7">
      <w:pPr>
        <w:tabs>
          <w:tab w:val="left" w:pos="0"/>
        </w:tabs>
        <w:spacing w:after="0" w:line="240" w:lineRule="auto"/>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01BE7" w:rsidRPr="00461700" w14:paraId="4E66AC4F" w14:textId="77777777" w:rsidTr="00135E88">
        <w:trPr>
          <w:trHeight w:hRule="exact" w:val="397"/>
        </w:trPr>
        <w:tc>
          <w:tcPr>
            <w:tcW w:w="9628" w:type="dxa"/>
            <w:vAlign w:val="center"/>
          </w:tcPr>
          <w:p w14:paraId="2F258B88" w14:textId="77777777" w:rsidR="00A01BE7" w:rsidRPr="008549A8" w:rsidRDefault="00A01BE7" w:rsidP="00415BBF">
            <w:pPr>
              <w:spacing w:after="240" w:line="360" w:lineRule="auto"/>
              <w:ind w:firstLine="540"/>
              <w:rPr>
                <w:rFonts w:ascii="Times New Roman" w:eastAsia="Times New Roman" w:hAnsi="Times New Roman"/>
                <w:b/>
                <w:bCs/>
                <w:sz w:val="24"/>
                <w:szCs w:val="24"/>
                <w:lang w:eastAsia="lt-LT"/>
              </w:rPr>
            </w:pPr>
            <w:r w:rsidRPr="008549A8">
              <w:rPr>
                <w:rFonts w:ascii="Times New Roman" w:eastAsia="Times New Roman" w:hAnsi="Times New Roman"/>
                <w:b/>
                <w:bCs/>
                <w:iCs/>
                <w:sz w:val="24"/>
                <w:szCs w:val="24"/>
                <w:lang w:eastAsia="lt-LT"/>
              </w:rPr>
              <w:t>1. Parengto projekto tikslai ir uždaviniai.</w:t>
            </w:r>
          </w:p>
        </w:tc>
      </w:tr>
      <w:tr w:rsidR="00A01BE7" w:rsidRPr="00461700" w14:paraId="75A53A7F" w14:textId="77777777" w:rsidTr="00135E88">
        <w:tc>
          <w:tcPr>
            <w:tcW w:w="9628" w:type="dxa"/>
          </w:tcPr>
          <w:p w14:paraId="135C5F07" w14:textId="799500E4" w:rsidR="00440DBE" w:rsidRPr="00B007CE" w:rsidRDefault="00440DBE" w:rsidP="00B007CE">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t-LT"/>
              </w:rPr>
              <w:t>Sprendimo p</w:t>
            </w:r>
            <w:r w:rsidR="009D3110" w:rsidRPr="009D3110">
              <w:rPr>
                <w:rFonts w:ascii="Times New Roman" w:hAnsi="Times New Roman"/>
                <w:sz w:val="24"/>
                <w:szCs w:val="24"/>
              </w:rPr>
              <w:t>rojekto tikslas -</w:t>
            </w:r>
            <w:r>
              <w:rPr>
                <w:rFonts w:ascii="Times New Roman" w:hAnsi="Times New Roman"/>
                <w:sz w:val="24"/>
                <w:szCs w:val="24"/>
              </w:rPr>
              <w:t xml:space="preserve"> n</w:t>
            </w:r>
            <w:r w:rsidRPr="00440DBE">
              <w:rPr>
                <w:rFonts w:ascii="Times New Roman" w:hAnsi="Times New Roman"/>
                <w:sz w:val="24"/>
                <w:szCs w:val="24"/>
              </w:rPr>
              <w:t>utraukti Raseinių Marcelijaus Martinaičio viešosios bibliotekos</w:t>
            </w:r>
            <w:r w:rsidR="00B007CE">
              <w:rPr>
                <w:rFonts w:ascii="Times New Roman" w:hAnsi="Times New Roman"/>
                <w:sz w:val="24"/>
                <w:szCs w:val="24"/>
              </w:rPr>
              <w:t xml:space="preserve"> (toliau – RMMVB)</w:t>
            </w:r>
            <w:r w:rsidRPr="00440DBE">
              <w:rPr>
                <w:rFonts w:ascii="Times New Roman" w:hAnsi="Times New Roman"/>
                <w:sz w:val="24"/>
                <w:szCs w:val="24"/>
              </w:rPr>
              <w:t xml:space="preserve"> Užkalnių filialo veiklą nuo 2021 m. sausio  1 d.</w:t>
            </w:r>
            <w:r w:rsidR="00B007CE">
              <w:rPr>
                <w:rFonts w:ascii="Times New Roman" w:hAnsi="Times New Roman"/>
                <w:sz w:val="24"/>
                <w:szCs w:val="24"/>
              </w:rPr>
              <w:t xml:space="preserve"> Šį sprendimą, vadovaujantis tarybos sprendimo projekte nurodytais teisės aktais, gali priimti Raseinių rajono savivaldybės taryba. </w:t>
            </w:r>
            <w:r w:rsidRPr="00440DBE">
              <w:rPr>
                <w:rFonts w:ascii="Times New Roman" w:eastAsia="Times New Roman" w:hAnsi="Times New Roman"/>
                <w:sz w:val="24"/>
                <w:szCs w:val="24"/>
                <w:lang w:eastAsia="lt-LT"/>
              </w:rPr>
              <w:t xml:space="preserve">Atsižvelgiant į tai, </w:t>
            </w:r>
            <w:r w:rsidR="00B007CE">
              <w:rPr>
                <w:rFonts w:ascii="Times New Roman" w:eastAsia="Times New Roman" w:hAnsi="Times New Roman"/>
                <w:sz w:val="24"/>
                <w:szCs w:val="24"/>
                <w:lang w:eastAsia="lt-LT"/>
              </w:rPr>
              <w:t xml:space="preserve">RMMVB </w:t>
            </w:r>
            <w:r w:rsidRPr="00440DBE">
              <w:rPr>
                <w:rFonts w:ascii="Times New Roman" w:eastAsia="Times New Roman" w:hAnsi="Times New Roman"/>
                <w:sz w:val="24"/>
                <w:szCs w:val="24"/>
                <w:lang w:eastAsia="lt-LT"/>
              </w:rPr>
              <w:t>kreipės</w:t>
            </w:r>
            <w:r w:rsidR="00B007CE">
              <w:rPr>
                <w:rFonts w:ascii="Times New Roman" w:eastAsia="Times New Roman" w:hAnsi="Times New Roman"/>
                <w:sz w:val="24"/>
                <w:szCs w:val="24"/>
                <w:lang w:eastAsia="lt-LT"/>
              </w:rPr>
              <w:t>i</w:t>
            </w:r>
            <w:r w:rsidRPr="00440DBE">
              <w:rPr>
                <w:rFonts w:ascii="Times New Roman" w:eastAsia="Times New Roman" w:hAnsi="Times New Roman"/>
                <w:sz w:val="24"/>
                <w:szCs w:val="24"/>
                <w:lang w:eastAsia="lt-LT"/>
              </w:rPr>
              <w:t xml:space="preserve"> į rajono Savivaldybės tarybą, prašydam</w:t>
            </w:r>
            <w:r w:rsidR="00B007CE">
              <w:rPr>
                <w:rFonts w:ascii="Times New Roman" w:eastAsia="Times New Roman" w:hAnsi="Times New Roman"/>
                <w:sz w:val="24"/>
                <w:szCs w:val="24"/>
                <w:lang w:eastAsia="lt-LT"/>
              </w:rPr>
              <w:t>a</w:t>
            </w:r>
            <w:r w:rsidRPr="00440DBE">
              <w:rPr>
                <w:rFonts w:ascii="Times New Roman" w:eastAsia="Times New Roman" w:hAnsi="Times New Roman"/>
                <w:sz w:val="24"/>
                <w:szCs w:val="24"/>
                <w:lang w:eastAsia="lt-LT"/>
              </w:rPr>
              <w:t xml:space="preserve"> leisti nutraukti RMMVB Užkalnių filialo veiklą nuo 2021 m. sausio 1 d.</w:t>
            </w:r>
          </w:p>
          <w:p w14:paraId="59B63B4D" w14:textId="77777777" w:rsidR="00440DBE" w:rsidRPr="00440DBE" w:rsidRDefault="00440DBE" w:rsidP="00440DBE">
            <w:pPr>
              <w:spacing w:after="0" w:line="240" w:lineRule="auto"/>
              <w:ind w:firstLine="720"/>
              <w:jc w:val="both"/>
              <w:rPr>
                <w:rFonts w:ascii="Times New Roman" w:eastAsia="Times New Roman" w:hAnsi="Times New Roman"/>
                <w:sz w:val="24"/>
                <w:szCs w:val="24"/>
                <w:lang w:eastAsia="lt-LT"/>
              </w:rPr>
            </w:pPr>
            <w:r w:rsidRPr="00440DBE">
              <w:rPr>
                <w:rFonts w:ascii="Times New Roman" w:eastAsia="Times New Roman" w:hAnsi="Times New Roman"/>
                <w:sz w:val="24"/>
                <w:szCs w:val="24"/>
                <w:lang w:eastAsia="lt-LT"/>
              </w:rPr>
              <w:t xml:space="preserve">Savo struktūroje RMMVB šiuo metu turi 24 filialus (struktūrinius teritorinius padalinius): 1-Ariogalos miesto ir 23 kaimų filialai. Mažėjantis rajono gyventojų skaičius, o tuo pačiu ir filialų aptarnaujamuose  mikrorajonuose sutelktų vartotojų skaičius lėmė tai, kad nuo 2020 m. birželio 1 d. net 7 filiuose bibliotekininkai dirba tik po 0,5 etato (tame tarpe ir Užkalnių filialo bibliotekininkė), o 8 – po 0,75 etato. </w:t>
            </w:r>
          </w:p>
          <w:p w14:paraId="3F0DD5CF" w14:textId="72B9E2ED" w:rsidR="00440DBE" w:rsidRPr="00440DBE" w:rsidRDefault="00440DBE" w:rsidP="00440DBE">
            <w:pPr>
              <w:spacing w:after="0" w:line="240" w:lineRule="auto"/>
              <w:ind w:firstLine="720"/>
              <w:jc w:val="both"/>
              <w:rPr>
                <w:rFonts w:ascii="Times New Roman" w:eastAsia="Times New Roman" w:hAnsi="Times New Roman"/>
                <w:sz w:val="24"/>
                <w:szCs w:val="24"/>
                <w:lang w:eastAsia="lt-LT"/>
              </w:rPr>
            </w:pPr>
            <w:r w:rsidRPr="00440DBE">
              <w:rPr>
                <w:rFonts w:ascii="Times New Roman" w:eastAsia="Times New Roman" w:hAnsi="Times New Roman"/>
                <w:sz w:val="24"/>
                <w:szCs w:val="24"/>
                <w:lang w:eastAsia="lt-LT"/>
              </w:rPr>
              <w:t>Užkalnių aptarnaujamame mikrorajone gyvena 506 gyventojai. Vartotojais 2020 m. yra registruota tik 76 asmenys (2017 m. buvo dar 105 asmenys), iš jų 65 gyvenantys Užkalnių kaime. 5 naujai užsiregistravę vartotojai yra visiškai neaktyvūs, lankėsi tik po 1 kartą. Iš viso Užkalnių filiale per 2020 metus užregistruoti 28 mok</w:t>
            </w:r>
            <w:r w:rsidR="00E45D4A">
              <w:rPr>
                <w:rFonts w:ascii="Times New Roman" w:eastAsia="Times New Roman" w:hAnsi="Times New Roman"/>
                <w:sz w:val="24"/>
                <w:szCs w:val="24"/>
                <w:lang w:eastAsia="lt-LT"/>
              </w:rPr>
              <w:t>in</w:t>
            </w:r>
            <w:r w:rsidRPr="00440DBE">
              <w:rPr>
                <w:rFonts w:ascii="Times New Roman" w:eastAsia="Times New Roman" w:hAnsi="Times New Roman"/>
                <w:sz w:val="24"/>
                <w:szCs w:val="24"/>
                <w:lang w:eastAsia="lt-LT"/>
              </w:rPr>
              <w:t>iai, iš kurių - 18 (1-7 klasių) ir 10 (8-12 kl.). 26 iš jų lanko Nemakščių M. Mažvydo gimnaziją ir lankosi RMMVB Nemakščių filiale, kuris yra įsikūręs mokyklos patalpose. Tad ir likvidavus filialą mok</w:t>
            </w:r>
            <w:r w:rsidR="00E45D4A">
              <w:rPr>
                <w:rFonts w:ascii="Times New Roman" w:eastAsia="Times New Roman" w:hAnsi="Times New Roman"/>
                <w:sz w:val="24"/>
                <w:szCs w:val="24"/>
                <w:lang w:eastAsia="lt-LT"/>
              </w:rPr>
              <w:t xml:space="preserve">iniai </w:t>
            </w:r>
            <w:r w:rsidRPr="00440DBE">
              <w:rPr>
                <w:rFonts w:ascii="Times New Roman" w:eastAsia="Times New Roman" w:hAnsi="Times New Roman"/>
                <w:sz w:val="24"/>
                <w:szCs w:val="24"/>
                <w:lang w:eastAsia="lt-LT"/>
              </w:rPr>
              <w:t xml:space="preserve">dėl galimybės pasiimti reikiamus dokumentus (knygas ar žurnalus) neturėtų problemų. </w:t>
            </w:r>
          </w:p>
          <w:p w14:paraId="10D04211" w14:textId="4DD98373" w:rsidR="00440DBE" w:rsidRPr="00440DBE" w:rsidRDefault="00440DBE" w:rsidP="00440DBE">
            <w:pPr>
              <w:spacing w:after="0" w:line="240" w:lineRule="auto"/>
              <w:ind w:firstLine="720"/>
              <w:jc w:val="both"/>
              <w:rPr>
                <w:rFonts w:ascii="Times New Roman" w:eastAsia="Times New Roman" w:hAnsi="Times New Roman"/>
                <w:sz w:val="24"/>
                <w:szCs w:val="24"/>
                <w:lang w:eastAsia="lt-LT"/>
              </w:rPr>
            </w:pPr>
            <w:r w:rsidRPr="00440DBE">
              <w:rPr>
                <w:rFonts w:ascii="Times New Roman" w:eastAsia="Times New Roman" w:hAnsi="Times New Roman"/>
                <w:sz w:val="24"/>
                <w:szCs w:val="24"/>
                <w:lang w:eastAsia="lt-LT"/>
              </w:rPr>
              <w:t xml:space="preserve"> 2020 m. šiame filiale, gruodžio 1 d. duomenimis,  buvo išduota 1265 vnt. dokumentų, iš jų 1063 knygos ir 202 žurnalai (2017 m. – 2808 vnt.). Įtakos dėl mažėjančių vartotojų ir dokumentų </w:t>
            </w:r>
            <w:proofErr w:type="spellStart"/>
            <w:r w:rsidRPr="00440DBE">
              <w:rPr>
                <w:rFonts w:ascii="Times New Roman" w:eastAsia="Times New Roman" w:hAnsi="Times New Roman"/>
                <w:sz w:val="24"/>
                <w:szCs w:val="24"/>
                <w:lang w:eastAsia="lt-LT"/>
              </w:rPr>
              <w:t>išduoties</w:t>
            </w:r>
            <w:proofErr w:type="spellEnd"/>
            <w:r w:rsidRPr="00440DBE">
              <w:rPr>
                <w:rFonts w:ascii="Times New Roman" w:eastAsia="Times New Roman" w:hAnsi="Times New Roman"/>
                <w:sz w:val="24"/>
                <w:szCs w:val="24"/>
                <w:lang w:eastAsia="lt-LT"/>
              </w:rPr>
              <w:t xml:space="preserve"> skaičiaus turėjo šiais metais gan sudėtingos aptarnavimo sąlygos dėl kilusios COVID-19 pandemijos bangos.  </w:t>
            </w:r>
          </w:p>
          <w:p w14:paraId="20832DD1" w14:textId="77777777" w:rsidR="00440DBE" w:rsidRPr="00440DBE" w:rsidRDefault="00440DBE" w:rsidP="00440DBE">
            <w:pPr>
              <w:spacing w:after="0" w:line="240" w:lineRule="auto"/>
              <w:ind w:firstLine="720"/>
              <w:jc w:val="both"/>
              <w:rPr>
                <w:rFonts w:ascii="Times New Roman" w:eastAsia="Times New Roman" w:hAnsi="Times New Roman"/>
                <w:sz w:val="24"/>
                <w:szCs w:val="24"/>
                <w:lang w:eastAsia="lt-LT"/>
              </w:rPr>
            </w:pPr>
            <w:r w:rsidRPr="00440DBE">
              <w:rPr>
                <w:rFonts w:ascii="Times New Roman" w:eastAsia="Times New Roman" w:hAnsi="Times New Roman"/>
                <w:sz w:val="24"/>
                <w:szCs w:val="24"/>
                <w:lang w:eastAsia="lt-LT"/>
              </w:rPr>
              <w:t>Kad RMMVB Užkalnių filialas būtų tinkamas vartotojų aptarnavimui, ten yra įvestas internetas, įrengta vartotojams 2 darbo vietos. Taip pat yra išlaikomas ir kūriko etatas, kadangi tai vienintelis filialas, kuris apšildomas kūrenant kieto kuro katilą (</w:t>
            </w:r>
            <w:proofErr w:type="spellStart"/>
            <w:r w:rsidRPr="00440DBE">
              <w:rPr>
                <w:rFonts w:ascii="Times New Roman" w:eastAsia="Times New Roman" w:hAnsi="Times New Roman"/>
                <w:sz w:val="24"/>
                <w:szCs w:val="24"/>
                <w:lang w:eastAsia="lt-LT"/>
              </w:rPr>
              <w:t>granulinį</w:t>
            </w:r>
            <w:proofErr w:type="spellEnd"/>
            <w:r w:rsidRPr="00440DBE">
              <w:rPr>
                <w:rFonts w:ascii="Times New Roman" w:eastAsia="Times New Roman" w:hAnsi="Times New Roman"/>
                <w:sz w:val="24"/>
                <w:szCs w:val="24"/>
                <w:lang w:eastAsia="lt-LT"/>
              </w:rPr>
              <w:t>). Tokio galingumo kieto kuro katilo eksploatacijai ir priežiūrai reikalingas kūrikas, turintis pažymėjimą, kad yra baigęs atitinkamus kursus. Tuo pačiu biblioteka apšildydavo ir Užkalnių bendruomenės patalpas, už paslaugas bendruomenė atsiskaito pagal sudarytą sutartį. Tačiau filialui dirbant tik puse etato, dėl jo veiklos užtikrinimo, išlaikyti dar ir kūriko etatą, yra labai neracionalu ir įstaigai daug kainuoja. Šiuo metu kūrikas nėra priimtas, kadangi kūrenimo sezono pradžioje bibliotekininkė atostogavo, vėliau turėjo nedarbingumą. Taupant įstaigai skirtas biudžeto lėšas filialas, šiemet rudens sezono metu,  kieto kuro  filialas nebuvo šildomas.</w:t>
            </w:r>
          </w:p>
          <w:p w14:paraId="638161C5" w14:textId="771EE7AA" w:rsidR="00440DBE" w:rsidRPr="00440DBE" w:rsidRDefault="00440DBE" w:rsidP="00440DBE">
            <w:pPr>
              <w:spacing w:after="0" w:line="240" w:lineRule="auto"/>
              <w:ind w:firstLine="720"/>
              <w:jc w:val="both"/>
              <w:rPr>
                <w:rFonts w:ascii="Times New Roman" w:eastAsia="Times New Roman" w:hAnsi="Times New Roman"/>
                <w:sz w:val="24"/>
                <w:szCs w:val="24"/>
                <w:lang w:eastAsia="lt-LT"/>
              </w:rPr>
            </w:pPr>
            <w:r w:rsidRPr="00440DBE">
              <w:rPr>
                <w:rFonts w:ascii="Times New Roman" w:eastAsia="Times New Roman" w:hAnsi="Times New Roman"/>
                <w:sz w:val="24"/>
                <w:szCs w:val="24"/>
                <w:lang w:eastAsia="lt-LT"/>
              </w:rPr>
              <w:t xml:space="preserve">Per metus Užkalnių filialo išlaikymui reikia: bibliotekininkei darbo užmokesčiui - 5121,60 eurų, už valymą - 1456,80 (eurų), kūriko (sezoninis darbas) darbo užmokesčiui - 1675,32 eurų,  Sodrai- 119,68 eurų. Iš viso etatų išlaikymui per metus 8373,40 eurų. Tuomet dar reikia atsiskaitymui už komunalines paslaugas - 2787 eurų, už interneto paslaugas – 159 eurai ir spaudai užprenumeruoti skiriama - 448 eurai. Iš Kultūros ministerijos knygoms skiriama 590 eurų (knygoms skirtos lėšos būtų perskirstytos kitiems filialams). Tad iš viso per metus, likvidavus šį </w:t>
            </w:r>
            <w:r w:rsidRPr="00440DBE">
              <w:rPr>
                <w:rFonts w:ascii="Times New Roman" w:eastAsia="Times New Roman" w:hAnsi="Times New Roman"/>
                <w:sz w:val="24"/>
                <w:szCs w:val="24"/>
                <w:lang w:eastAsia="lt-LT"/>
              </w:rPr>
              <w:lastRenderedPageBreak/>
              <w:t xml:space="preserve">filialą, įstaiga sutaupytų apie 11628 eurų iš savivaldybės biudžeto. Bibliotekininkė dėl </w:t>
            </w:r>
            <w:r w:rsidR="001150E6">
              <w:rPr>
                <w:rFonts w:ascii="Times New Roman" w:eastAsia="Times New Roman" w:hAnsi="Times New Roman"/>
                <w:sz w:val="24"/>
                <w:szCs w:val="24"/>
                <w:lang w:eastAsia="lt-LT"/>
              </w:rPr>
              <w:t>asmeninių priežasčių</w:t>
            </w:r>
            <w:r w:rsidRPr="00440DBE">
              <w:rPr>
                <w:rFonts w:ascii="Times New Roman" w:eastAsia="Times New Roman" w:hAnsi="Times New Roman"/>
                <w:sz w:val="24"/>
                <w:szCs w:val="24"/>
                <w:lang w:eastAsia="lt-LT"/>
              </w:rPr>
              <w:t xml:space="preserve"> yra parašiusi prašymą, kad būtų atleista iš užimamų pareigų nuo 2020 m. gruodžio 31 d. </w:t>
            </w:r>
          </w:p>
          <w:p w14:paraId="302AD11E" w14:textId="4D5353D3" w:rsidR="00440DBE" w:rsidRPr="009D3110" w:rsidRDefault="00440DBE" w:rsidP="00440DBE">
            <w:pPr>
              <w:spacing w:after="0" w:line="240" w:lineRule="auto"/>
              <w:ind w:firstLine="720"/>
              <w:jc w:val="both"/>
              <w:rPr>
                <w:rFonts w:ascii="Times New Roman" w:eastAsia="Times New Roman" w:hAnsi="Times New Roman"/>
                <w:sz w:val="24"/>
                <w:szCs w:val="24"/>
                <w:lang w:eastAsia="lt-LT"/>
              </w:rPr>
            </w:pPr>
            <w:r w:rsidRPr="00440DBE">
              <w:rPr>
                <w:rFonts w:ascii="Times New Roman" w:eastAsia="Times New Roman" w:hAnsi="Times New Roman"/>
                <w:sz w:val="24"/>
                <w:szCs w:val="24"/>
                <w:lang w:eastAsia="lt-LT"/>
              </w:rPr>
              <w:t>Nutraukus veiklą Užkalnių filiale, šio mikrorajono gyventojai būtų priskirti Nemakščių filialui. Numatoma organizuoti kilnojamą biblioteką ir kartą per mėnesį (o esant poreikiui ir dažniau) RMMVB tarnybiniu automobiliu vykti į Užkalnių bendruomenės namus, kuriuose gyventojai galės pasinaudoti bibliotekos paslaugomis. Su bendruomenės pirmininku tai yra aptarta. Aptarta ir dėl tolimesnio patalpų panaudojimo. Atsilaisvinusias bibliotekos patalpas norėtų savo veiklai panaudoti vietos bendruomenė.</w:t>
            </w:r>
          </w:p>
        </w:tc>
      </w:tr>
      <w:tr w:rsidR="00A01BE7" w:rsidRPr="00461700" w14:paraId="54D5CBAB" w14:textId="77777777" w:rsidTr="00135E88">
        <w:trPr>
          <w:trHeight w:hRule="exact" w:val="397"/>
        </w:trPr>
        <w:tc>
          <w:tcPr>
            <w:tcW w:w="9628" w:type="dxa"/>
            <w:vAlign w:val="center"/>
          </w:tcPr>
          <w:p w14:paraId="5EC208BB" w14:textId="77777777" w:rsidR="00A01BE7" w:rsidRPr="008549A8" w:rsidRDefault="00A01BE7" w:rsidP="00415BBF">
            <w:pPr>
              <w:spacing w:after="240" w:line="360" w:lineRule="auto"/>
              <w:ind w:firstLine="540"/>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lastRenderedPageBreak/>
              <w:t>2. Kokių pozityvių rezultatų laukiama.</w:t>
            </w:r>
          </w:p>
        </w:tc>
      </w:tr>
      <w:tr w:rsidR="00A01BE7" w:rsidRPr="00461700" w14:paraId="173317A7" w14:textId="77777777" w:rsidTr="00135E88">
        <w:tc>
          <w:tcPr>
            <w:tcW w:w="9628" w:type="dxa"/>
          </w:tcPr>
          <w:p w14:paraId="28F341E1" w14:textId="56376D43" w:rsidR="00A01BE7" w:rsidRPr="001150E6" w:rsidRDefault="001150E6" w:rsidP="001150E6">
            <w:pPr>
              <w:spacing w:after="0" w:line="240" w:lineRule="auto"/>
              <w:jc w:val="both"/>
              <w:rPr>
                <w:rFonts w:ascii="Times New Roman" w:eastAsia="Times New Roman" w:hAnsi="Times New Roman"/>
                <w:sz w:val="24"/>
                <w:szCs w:val="24"/>
                <w:lang w:eastAsia="lt-LT"/>
              </w:rPr>
            </w:pPr>
            <w:r w:rsidRPr="001150E6">
              <w:rPr>
                <w:rFonts w:ascii="Times New Roman" w:eastAsia="Times New Roman" w:hAnsi="Times New Roman"/>
                <w:sz w:val="24"/>
                <w:szCs w:val="24"/>
                <w:lang w:eastAsia="lt-LT"/>
              </w:rPr>
              <w:t xml:space="preserve">Kaip ir </w:t>
            </w:r>
            <w:r>
              <w:rPr>
                <w:rFonts w:ascii="Times New Roman" w:eastAsia="Times New Roman" w:hAnsi="Times New Roman"/>
                <w:sz w:val="24"/>
                <w:szCs w:val="24"/>
                <w:lang w:eastAsia="lt-LT"/>
              </w:rPr>
              <w:t>pirmame</w:t>
            </w:r>
            <w:r w:rsidRPr="001150E6">
              <w:rPr>
                <w:rFonts w:ascii="Times New Roman" w:eastAsia="Times New Roman" w:hAnsi="Times New Roman"/>
                <w:sz w:val="24"/>
                <w:szCs w:val="24"/>
                <w:lang w:eastAsia="lt-LT"/>
              </w:rPr>
              <w:t xml:space="preserve"> aiškinamojo rašto punkte nurodyta, bus racionaliai naudojamos Savivaldybės biudžeto lėšos</w:t>
            </w:r>
            <w:r w:rsidR="00E45D4A">
              <w:rPr>
                <w:rFonts w:ascii="Times New Roman" w:eastAsia="Times New Roman" w:hAnsi="Times New Roman"/>
                <w:sz w:val="24"/>
                <w:szCs w:val="24"/>
                <w:lang w:eastAsia="lt-LT"/>
              </w:rPr>
              <w:t xml:space="preserve"> ir organizuojama įstaigos veikla (</w:t>
            </w:r>
            <w:r>
              <w:rPr>
                <w:rFonts w:ascii="Times New Roman" w:eastAsia="Times New Roman" w:hAnsi="Times New Roman"/>
                <w:sz w:val="24"/>
                <w:szCs w:val="24"/>
                <w:lang w:eastAsia="lt-LT"/>
              </w:rPr>
              <w:t xml:space="preserve">gyventojai gaus paslaugą kitais </w:t>
            </w:r>
            <w:r w:rsidR="00B007CE">
              <w:rPr>
                <w:rFonts w:ascii="Times New Roman" w:eastAsia="Times New Roman" w:hAnsi="Times New Roman"/>
                <w:sz w:val="24"/>
                <w:szCs w:val="24"/>
                <w:lang w:eastAsia="lt-LT"/>
              </w:rPr>
              <w:t>būdais</w:t>
            </w:r>
            <w:r w:rsidR="00E45D4A" w:rsidRPr="00440DBE">
              <w:rPr>
                <w:rFonts w:ascii="Times New Roman" w:eastAsia="Times New Roman" w:hAnsi="Times New Roman"/>
                <w:sz w:val="24"/>
                <w:szCs w:val="24"/>
                <w:lang w:eastAsia="lt-LT"/>
              </w:rPr>
              <w:t xml:space="preserve"> </w:t>
            </w:r>
            <w:r w:rsidR="00E45D4A">
              <w:rPr>
                <w:rFonts w:ascii="Times New Roman" w:eastAsia="Times New Roman" w:hAnsi="Times New Roman"/>
                <w:sz w:val="24"/>
                <w:szCs w:val="24"/>
                <w:lang w:eastAsia="lt-LT"/>
              </w:rPr>
              <w:t>- n</w:t>
            </w:r>
            <w:r w:rsidR="00E45D4A" w:rsidRPr="00440DBE">
              <w:rPr>
                <w:rFonts w:ascii="Times New Roman" w:eastAsia="Times New Roman" w:hAnsi="Times New Roman"/>
                <w:sz w:val="24"/>
                <w:szCs w:val="24"/>
                <w:lang w:eastAsia="lt-LT"/>
              </w:rPr>
              <w:t>umatoma organizuoti kilnojamą biblioteką</w:t>
            </w:r>
            <w:r w:rsidR="00E45D4A">
              <w:rPr>
                <w:rFonts w:ascii="Times New Roman" w:eastAsia="Times New Roman" w:hAnsi="Times New Roman"/>
                <w:sz w:val="24"/>
                <w:szCs w:val="24"/>
                <w:lang w:eastAsia="lt-LT"/>
              </w:rPr>
              <w:t>)</w:t>
            </w:r>
            <w:r w:rsidR="00B007CE">
              <w:rPr>
                <w:rFonts w:ascii="Times New Roman" w:eastAsia="Times New Roman" w:hAnsi="Times New Roman"/>
                <w:sz w:val="24"/>
                <w:szCs w:val="24"/>
                <w:lang w:eastAsia="lt-LT"/>
              </w:rPr>
              <w:t xml:space="preserve">. </w:t>
            </w:r>
          </w:p>
        </w:tc>
      </w:tr>
      <w:tr w:rsidR="00A01BE7" w:rsidRPr="00461700" w14:paraId="2AA8D089" w14:textId="77777777" w:rsidTr="00135E88">
        <w:trPr>
          <w:trHeight w:hRule="exact" w:val="567"/>
        </w:trPr>
        <w:tc>
          <w:tcPr>
            <w:tcW w:w="9628" w:type="dxa"/>
            <w:vAlign w:val="center"/>
          </w:tcPr>
          <w:p w14:paraId="1E1F1D03" w14:textId="77777777" w:rsidR="00A01BE7" w:rsidRPr="008549A8" w:rsidRDefault="00A01BE7" w:rsidP="00415BBF">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3. Galimos neigiamos priimto projekto pasekmės ir kokių priemonių reikėtų imtis, kad tokių pasekmių būtų išvengta.</w:t>
            </w:r>
          </w:p>
        </w:tc>
      </w:tr>
      <w:tr w:rsidR="00135E88" w:rsidRPr="00461700" w14:paraId="3919729D" w14:textId="77777777" w:rsidTr="00135E88">
        <w:tc>
          <w:tcPr>
            <w:tcW w:w="9628" w:type="dxa"/>
          </w:tcPr>
          <w:p w14:paraId="2954E672" w14:textId="77777777" w:rsidR="00135E88" w:rsidRPr="000518E5" w:rsidRDefault="00135E88" w:rsidP="00272F92">
            <w:pPr>
              <w:spacing w:after="0" w:line="360" w:lineRule="auto"/>
              <w:ind w:firstLine="720"/>
              <w:jc w:val="both"/>
              <w:rPr>
                <w:rFonts w:ascii="Times New Roman" w:eastAsia="Times New Roman" w:hAnsi="Times New Roman"/>
                <w:sz w:val="24"/>
                <w:szCs w:val="24"/>
                <w:lang w:eastAsia="lt-LT"/>
              </w:rPr>
            </w:pPr>
            <w:r w:rsidRPr="000D10B3">
              <w:rPr>
                <w:rFonts w:ascii="Times New Roman" w:eastAsia="Times New Roman" w:hAnsi="Times New Roman"/>
                <w:sz w:val="24"/>
                <w:szCs w:val="24"/>
                <w:lang w:eastAsia="lt-LT"/>
              </w:rPr>
              <w:t>Neigiamų pasekmių nenumatoma.</w:t>
            </w:r>
          </w:p>
        </w:tc>
      </w:tr>
      <w:tr w:rsidR="00135E88" w:rsidRPr="00461700" w14:paraId="09C12570" w14:textId="77777777" w:rsidTr="00135E88">
        <w:trPr>
          <w:trHeight w:hRule="exact" w:val="567"/>
        </w:trPr>
        <w:tc>
          <w:tcPr>
            <w:tcW w:w="9628" w:type="dxa"/>
            <w:vAlign w:val="center"/>
          </w:tcPr>
          <w:p w14:paraId="204ECAA7" w14:textId="77777777" w:rsidR="00135E88" w:rsidRPr="008549A8" w:rsidRDefault="00135E88" w:rsidP="00135E88">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135E88" w:rsidRPr="00461700" w14:paraId="32F1415E" w14:textId="77777777" w:rsidTr="00135E88">
        <w:tc>
          <w:tcPr>
            <w:tcW w:w="9628" w:type="dxa"/>
          </w:tcPr>
          <w:p w14:paraId="51C5F913" w14:textId="77777777" w:rsidR="00135E88" w:rsidRPr="000518E5" w:rsidRDefault="00135E88" w:rsidP="00272F92">
            <w:pPr>
              <w:spacing w:after="0" w:line="360" w:lineRule="auto"/>
              <w:ind w:firstLine="720"/>
              <w:jc w:val="both"/>
              <w:rPr>
                <w:rFonts w:ascii="Times New Roman" w:eastAsia="Times New Roman" w:hAnsi="Times New Roman"/>
                <w:sz w:val="24"/>
                <w:szCs w:val="24"/>
                <w:lang w:eastAsia="lt-LT"/>
              </w:rPr>
            </w:pPr>
            <w:r w:rsidRPr="000D10B3">
              <w:rPr>
                <w:rFonts w:ascii="Times New Roman" w:eastAsia="Times New Roman" w:hAnsi="Times New Roman"/>
                <w:sz w:val="24"/>
                <w:szCs w:val="24"/>
                <w:lang w:eastAsia="lt-LT"/>
              </w:rPr>
              <w:t>Antikorupcinio vertinimo atlikti nereikia.</w:t>
            </w:r>
          </w:p>
        </w:tc>
      </w:tr>
      <w:tr w:rsidR="00135E88" w:rsidRPr="00461700" w14:paraId="0E577DAA" w14:textId="77777777" w:rsidTr="00135E88">
        <w:trPr>
          <w:trHeight w:hRule="exact" w:val="567"/>
        </w:trPr>
        <w:tc>
          <w:tcPr>
            <w:tcW w:w="9628" w:type="dxa"/>
          </w:tcPr>
          <w:p w14:paraId="6C658977" w14:textId="77777777" w:rsidR="00135E88" w:rsidRPr="008549A8" w:rsidRDefault="00135E88" w:rsidP="00135E88">
            <w:pPr>
              <w:spacing w:after="0" w:line="240" w:lineRule="auto"/>
              <w:ind w:firstLine="539"/>
              <w:rPr>
                <w:rFonts w:ascii="Times New Roman" w:eastAsia="Times New Roman" w:hAnsi="Times New Roman"/>
                <w:b/>
                <w:bCs/>
                <w:iCs/>
                <w:sz w:val="24"/>
                <w:szCs w:val="24"/>
                <w:lang w:eastAsia="lt-LT"/>
              </w:rPr>
            </w:pPr>
            <w:r w:rsidRPr="008549A8">
              <w:rPr>
                <w:rFonts w:ascii="Times New Roman" w:eastAsia="Times New Roman" w:hAnsi="Times New Roman"/>
                <w:b/>
                <w:bCs/>
                <w:iCs/>
                <w:sz w:val="24"/>
                <w:szCs w:val="24"/>
                <w:lang w:eastAsia="lt-LT"/>
              </w:rPr>
              <w:t>5. Projekto rengimo metu gauti specialistų vertinimai ir išvados, ekonominiai apskaičiavimai (sąmatos) ir</w:t>
            </w:r>
            <w:r>
              <w:rPr>
                <w:rFonts w:ascii="Times New Roman" w:eastAsia="Times New Roman" w:hAnsi="Times New Roman"/>
                <w:b/>
                <w:bCs/>
                <w:iCs/>
                <w:sz w:val="24"/>
                <w:szCs w:val="24"/>
                <w:lang w:eastAsia="lt-LT"/>
              </w:rPr>
              <w:t xml:space="preserve"> </w:t>
            </w:r>
            <w:r w:rsidRPr="008549A8">
              <w:rPr>
                <w:rFonts w:ascii="Times New Roman" w:eastAsia="Times New Roman" w:hAnsi="Times New Roman"/>
                <w:b/>
                <w:bCs/>
                <w:iCs/>
                <w:sz w:val="24"/>
                <w:szCs w:val="24"/>
                <w:lang w:eastAsia="lt-LT"/>
              </w:rPr>
              <w:t>konkretūs finansavimo šaltiniai.</w:t>
            </w:r>
          </w:p>
        </w:tc>
      </w:tr>
      <w:tr w:rsidR="00135E88" w:rsidRPr="00461700" w14:paraId="3FD5CAE2" w14:textId="77777777" w:rsidTr="00135E88">
        <w:tc>
          <w:tcPr>
            <w:tcW w:w="9628" w:type="dxa"/>
          </w:tcPr>
          <w:p w14:paraId="2E283092" w14:textId="77777777" w:rsidR="00B007CE" w:rsidRDefault="00B007CE" w:rsidP="00B007CE">
            <w:pPr>
              <w:pStyle w:val="Betarp"/>
              <w:jc w:val="both"/>
              <w:rPr>
                <w:rFonts w:ascii="Times New Roman" w:hAnsi="Times New Roman"/>
                <w:sz w:val="24"/>
                <w:szCs w:val="24"/>
              </w:rPr>
            </w:pPr>
            <w:r>
              <w:rPr>
                <w:rFonts w:ascii="Times New Roman" w:hAnsi="Times New Roman"/>
                <w:sz w:val="24"/>
                <w:szCs w:val="24"/>
              </w:rPr>
              <w:t>Sprendimo p</w:t>
            </w:r>
            <w:r w:rsidRPr="00193832">
              <w:rPr>
                <w:rFonts w:ascii="Times New Roman" w:hAnsi="Times New Roman"/>
                <w:sz w:val="24"/>
                <w:szCs w:val="24"/>
              </w:rPr>
              <w:t xml:space="preserve">rojektas suderintas </w:t>
            </w:r>
            <w:r w:rsidRPr="00AE35C7">
              <w:rPr>
                <w:rFonts w:ascii="Times New Roman" w:hAnsi="Times New Roman"/>
                <w:sz w:val="24"/>
                <w:szCs w:val="24"/>
              </w:rPr>
              <w:t>Raseinių rajono savivaldybės tarybos veiklos reglament</w:t>
            </w:r>
            <w:r>
              <w:rPr>
                <w:rFonts w:ascii="Times New Roman" w:hAnsi="Times New Roman"/>
                <w:sz w:val="24"/>
                <w:szCs w:val="24"/>
              </w:rPr>
              <w:t xml:space="preserve">o, patvirtinto </w:t>
            </w:r>
            <w:r w:rsidRPr="00AE35C7">
              <w:rPr>
                <w:rFonts w:ascii="Times New Roman" w:hAnsi="Times New Roman"/>
                <w:sz w:val="24"/>
                <w:szCs w:val="24"/>
              </w:rPr>
              <w:t>Raseinių rajono savivaldybės tarybos 2019 m. rugpjūčio 28 d. sprendimu Nr. TS-257</w:t>
            </w:r>
            <w:r>
              <w:rPr>
                <w:rFonts w:ascii="Times New Roman" w:hAnsi="Times New Roman"/>
                <w:sz w:val="24"/>
                <w:szCs w:val="24"/>
              </w:rPr>
              <w:t xml:space="preserve">, 35.1 papunktyje nustatyta tvarka. </w:t>
            </w:r>
          </w:p>
          <w:p w14:paraId="4D7C97BB" w14:textId="27678C04" w:rsidR="00135E88" w:rsidRPr="000518E5" w:rsidRDefault="00135E88" w:rsidP="00440DBE">
            <w:pPr>
              <w:spacing w:after="0" w:line="240" w:lineRule="auto"/>
              <w:ind w:firstLine="720"/>
              <w:jc w:val="both"/>
              <w:rPr>
                <w:rFonts w:ascii="Times New Roman" w:eastAsia="Times New Roman" w:hAnsi="Times New Roman"/>
                <w:sz w:val="24"/>
                <w:szCs w:val="24"/>
                <w:lang w:eastAsia="lt-LT"/>
              </w:rPr>
            </w:pPr>
          </w:p>
        </w:tc>
      </w:tr>
      <w:tr w:rsidR="00135E88" w:rsidRPr="00461700" w14:paraId="14654ED5" w14:textId="77777777" w:rsidTr="00135E88">
        <w:trPr>
          <w:trHeight w:hRule="exact" w:val="717"/>
        </w:trPr>
        <w:tc>
          <w:tcPr>
            <w:tcW w:w="9628" w:type="dxa"/>
            <w:vAlign w:val="center"/>
          </w:tcPr>
          <w:p w14:paraId="07D513CD" w14:textId="77777777" w:rsidR="00135E88" w:rsidRPr="008549A8" w:rsidRDefault="00135E88" w:rsidP="00135E88">
            <w:pPr>
              <w:spacing w:after="240" w:line="24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sz w:val="24"/>
                <w:szCs w:val="24"/>
                <w:lang w:eastAsia="lt-LT"/>
              </w:rPr>
              <w:t>6. Numatomo teisinio reguliavimo poveikio vertinimas (norminio pobūdžio teisės aktams)</w:t>
            </w:r>
            <w:r>
              <w:rPr>
                <w:rFonts w:ascii="Times New Roman" w:eastAsia="Times New Roman" w:hAnsi="Times New Roman"/>
                <w:b/>
                <w:sz w:val="24"/>
                <w:szCs w:val="24"/>
                <w:lang w:eastAsia="lt-LT"/>
              </w:rPr>
              <w:t>.</w:t>
            </w:r>
          </w:p>
        </w:tc>
      </w:tr>
      <w:tr w:rsidR="00135E88" w:rsidRPr="00461700" w14:paraId="18CC54AF" w14:textId="77777777" w:rsidTr="00135E88">
        <w:trPr>
          <w:trHeight w:hRule="exact" w:val="397"/>
        </w:trPr>
        <w:tc>
          <w:tcPr>
            <w:tcW w:w="9628" w:type="dxa"/>
            <w:vAlign w:val="center"/>
          </w:tcPr>
          <w:p w14:paraId="0D8DED11" w14:textId="77777777" w:rsidR="00135E88" w:rsidRPr="00135E88" w:rsidRDefault="00135E88" w:rsidP="00272F92">
            <w:pPr>
              <w:spacing w:after="0" w:line="360" w:lineRule="auto"/>
              <w:ind w:firstLine="720"/>
              <w:rPr>
                <w:rFonts w:ascii="Times New Roman" w:eastAsia="Times New Roman" w:hAnsi="Times New Roman"/>
                <w:bCs/>
                <w:sz w:val="24"/>
                <w:szCs w:val="24"/>
                <w:lang w:eastAsia="lt-LT"/>
              </w:rPr>
            </w:pPr>
            <w:r w:rsidRPr="00135E88">
              <w:rPr>
                <w:rFonts w:ascii="Times New Roman" w:eastAsia="Times New Roman" w:hAnsi="Times New Roman"/>
                <w:bCs/>
                <w:sz w:val="24"/>
                <w:szCs w:val="24"/>
                <w:lang w:eastAsia="lt-LT"/>
              </w:rPr>
              <w:t>Nereikalingas</w:t>
            </w:r>
          </w:p>
        </w:tc>
      </w:tr>
      <w:tr w:rsidR="00135E88" w:rsidRPr="00461700" w14:paraId="3EBE86CA" w14:textId="77777777" w:rsidTr="00135E88">
        <w:trPr>
          <w:trHeight w:hRule="exact" w:val="397"/>
        </w:trPr>
        <w:tc>
          <w:tcPr>
            <w:tcW w:w="9628" w:type="dxa"/>
            <w:vAlign w:val="center"/>
          </w:tcPr>
          <w:p w14:paraId="71D97731" w14:textId="77777777" w:rsidR="00135E88" w:rsidRPr="008549A8" w:rsidRDefault="00135E88" w:rsidP="00135E88">
            <w:pPr>
              <w:spacing w:after="240" w:line="360" w:lineRule="auto"/>
              <w:ind w:firstLine="540"/>
              <w:rPr>
                <w:rFonts w:ascii="Times New Roman" w:eastAsia="Times New Roman" w:hAnsi="Times New Roman"/>
                <w:b/>
                <w:sz w:val="24"/>
                <w:szCs w:val="24"/>
                <w:lang w:eastAsia="lt-LT"/>
              </w:rPr>
            </w:pPr>
            <w:r w:rsidRPr="008549A8">
              <w:rPr>
                <w:rFonts w:ascii="Times New Roman" w:eastAsia="Times New Roman" w:hAnsi="Times New Roman"/>
                <w:b/>
                <w:bCs/>
                <w:iCs/>
                <w:sz w:val="24"/>
                <w:szCs w:val="24"/>
                <w:lang w:eastAsia="lt-LT"/>
              </w:rPr>
              <w:t>7. Projekto autorius ar autorių grupė.</w:t>
            </w:r>
          </w:p>
        </w:tc>
      </w:tr>
      <w:tr w:rsidR="00135E88" w:rsidRPr="00461700" w14:paraId="47E7497B" w14:textId="77777777" w:rsidTr="00135E88">
        <w:tc>
          <w:tcPr>
            <w:tcW w:w="9628" w:type="dxa"/>
          </w:tcPr>
          <w:p w14:paraId="2E45D41E" w14:textId="489D1562" w:rsidR="00135E88" w:rsidRPr="000518E5" w:rsidRDefault="00135E88" w:rsidP="00272F92">
            <w:pPr>
              <w:spacing w:after="0" w:line="360" w:lineRule="auto"/>
              <w:ind w:firstLine="720"/>
              <w:jc w:val="both"/>
              <w:rPr>
                <w:rFonts w:ascii="Times New Roman" w:eastAsia="Times New Roman" w:hAnsi="Times New Roman"/>
                <w:sz w:val="24"/>
                <w:szCs w:val="24"/>
                <w:lang w:eastAsia="lt-LT"/>
              </w:rPr>
            </w:pPr>
            <w:r w:rsidRPr="000D10B3">
              <w:rPr>
                <w:rFonts w:ascii="Times New Roman" w:eastAsia="Times New Roman" w:hAnsi="Times New Roman"/>
                <w:sz w:val="24"/>
                <w:szCs w:val="24"/>
                <w:lang w:eastAsia="lt-LT"/>
              </w:rPr>
              <w:t xml:space="preserve">Raseinių rajono savivaldybės administracijos </w:t>
            </w:r>
            <w:r>
              <w:rPr>
                <w:rFonts w:ascii="Times New Roman" w:eastAsia="Times New Roman" w:hAnsi="Times New Roman"/>
                <w:sz w:val="24"/>
                <w:szCs w:val="24"/>
                <w:lang w:eastAsia="lt-LT"/>
              </w:rPr>
              <w:t>Komunikacijos, kultūros ir turizmo</w:t>
            </w:r>
            <w:r w:rsidRPr="000D10B3">
              <w:rPr>
                <w:rFonts w:ascii="Times New Roman" w:eastAsia="Times New Roman" w:hAnsi="Times New Roman"/>
                <w:sz w:val="24"/>
                <w:szCs w:val="24"/>
                <w:lang w:eastAsia="lt-LT"/>
              </w:rPr>
              <w:t xml:space="preserve"> skyriaus </w:t>
            </w:r>
            <w:r w:rsidR="00440DBE">
              <w:rPr>
                <w:rFonts w:ascii="Times New Roman" w:eastAsia="Times New Roman" w:hAnsi="Times New Roman"/>
                <w:sz w:val="24"/>
                <w:szCs w:val="24"/>
                <w:lang w:eastAsia="lt-LT"/>
              </w:rPr>
              <w:t>vedėja Judita Radavičienė</w:t>
            </w:r>
          </w:p>
        </w:tc>
      </w:tr>
    </w:tbl>
    <w:p w14:paraId="0EFAD192" w14:textId="77777777" w:rsidR="00A01BE7" w:rsidRDefault="00A01BE7" w:rsidP="00A01BE7">
      <w:pPr>
        <w:spacing w:after="240" w:line="360" w:lineRule="auto"/>
        <w:rPr>
          <w:rFonts w:ascii="Times New Roman" w:eastAsia="Times New Roman" w:hAnsi="Times New Roman"/>
          <w:bCs/>
          <w:sz w:val="24"/>
          <w:szCs w:val="24"/>
        </w:rPr>
      </w:pPr>
    </w:p>
    <w:p w14:paraId="4746985E" w14:textId="311C800F" w:rsidR="00284CAF" w:rsidRPr="000518E5" w:rsidRDefault="00440DBE" w:rsidP="00284CAF">
      <w:pPr>
        <w:spacing w:after="0" w:line="360" w:lineRule="auto"/>
        <w:rPr>
          <w:rFonts w:ascii="Times New Roman" w:eastAsia="Times New Roman" w:hAnsi="Times New Roman"/>
          <w:bCs/>
          <w:sz w:val="24"/>
          <w:szCs w:val="24"/>
        </w:rPr>
      </w:pPr>
      <w:r>
        <w:rPr>
          <w:rFonts w:ascii="Times New Roman" w:eastAsia="Times New Roman" w:hAnsi="Times New Roman"/>
          <w:bCs/>
          <w:sz w:val="24"/>
          <w:szCs w:val="24"/>
        </w:rPr>
        <w:t xml:space="preserve">Skyriaus vedėja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Judita Radavičienė</w:t>
      </w:r>
    </w:p>
    <w:p w14:paraId="7A502F2D" w14:textId="77777777" w:rsidR="002C3668" w:rsidRDefault="00A01BE7" w:rsidP="00284CAF">
      <w:pPr>
        <w:spacing w:after="0" w:line="360" w:lineRule="auto"/>
      </w:pPr>
      <w:r w:rsidRPr="000518E5">
        <w:rPr>
          <w:rFonts w:ascii="Times New Roman" w:eastAsia="Times New Roman" w:hAnsi="Times New Roman"/>
          <w:sz w:val="24"/>
          <w:szCs w:val="24"/>
        </w:rPr>
        <w:t>(Autorius, pareigos)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(parašas)</w:t>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r>
      <w:r w:rsidRPr="000518E5">
        <w:rPr>
          <w:rFonts w:ascii="Times New Roman" w:eastAsia="Times New Roman" w:hAnsi="Times New Roman"/>
          <w:sz w:val="24"/>
          <w:szCs w:val="24"/>
        </w:rPr>
        <w:tab/>
        <w:t>(vardas, pavardė)</w:t>
      </w:r>
    </w:p>
    <w:sectPr w:rsidR="002C3668" w:rsidSect="00AB60B2">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E7"/>
    <w:rsid w:val="001150E6"/>
    <w:rsid w:val="00135E88"/>
    <w:rsid w:val="00207023"/>
    <w:rsid w:val="00272F92"/>
    <w:rsid w:val="002840E8"/>
    <w:rsid w:val="00284CAF"/>
    <w:rsid w:val="002A52BA"/>
    <w:rsid w:val="002C3668"/>
    <w:rsid w:val="002E5FF7"/>
    <w:rsid w:val="0039665D"/>
    <w:rsid w:val="00404946"/>
    <w:rsid w:val="00440DBE"/>
    <w:rsid w:val="004E1C19"/>
    <w:rsid w:val="006633C8"/>
    <w:rsid w:val="0072258A"/>
    <w:rsid w:val="0073499A"/>
    <w:rsid w:val="009D3110"/>
    <w:rsid w:val="00A01BE7"/>
    <w:rsid w:val="00A51F26"/>
    <w:rsid w:val="00A739CE"/>
    <w:rsid w:val="00AB1F89"/>
    <w:rsid w:val="00B007CE"/>
    <w:rsid w:val="00B57CA7"/>
    <w:rsid w:val="00B934D5"/>
    <w:rsid w:val="00D22837"/>
    <w:rsid w:val="00D906A7"/>
    <w:rsid w:val="00E17F17"/>
    <w:rsid w:val="00E45D4A"/>
    <w:rsid w:val="00EB2B94"/>
    <w:rsid w:val="00F72C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712C"/>
  <w15:docId w15:val="{76C6C2AF-8D6B-4A39-B840-06F3FE8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01BE7"/>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01B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1BE7"/>
    <w:rPr>
      <w:rFonts w:ascii="Tahoma" w:eastAsia="Calibri" w:hAnsi="Tahoma" w:cs="Tahoma"/>
      <w:sz w:val="16"/>
      <w:szCs w:val="16"/>
    </w:rPr>
  </w:style>
  <w:style w:type="paragraph" w:styleId="Betarp">
    <w:name w:val="No Spacing"/>
    <w:uiPriority w:val="1"/>
    <w:qFormat/>
    <w:rsid w:val="00B007CE"/>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3543</Words>
  <Characters>2021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Urbonienė</dc:creator>
  <cp:lastModifiedBy>Judita Radavičienė</cp:lastModifiedBy>
  <cp:revision>4</cp:revision>
  <dcterms:created xsi:type="dcterms:W3CDTF">2020-06-18T08:35:00Z</dcterms:created>
  <dcterms:modified xsi:type="dcterms:W3CDTF">2020-12-10T11:58:00Z</dcterms:modified>
</cp:coreProperties>
</file>