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62f8c6cd054efbb3f3f1281d67c856"/>
        <w:lock w:val="sdtLocked"/>
        <w:richText/>
      </w:sdtPr>
      <w:sdtContent>
        <w:p w14:paraId="6676A2D3" w14:textId="77777777">
          <w:pPr>
            <w:tabs>
              <w:tab w:val="center" w:pos="4153"/>
              <w:tab w:val="right" w:pos="8306"/>
            </w:tabs>
            <w:rPr>
              <w:sz w:val="20"/>
            </w:rPr>
          </w:pPr>
        </w:p>
        <w:p w14:paraId="44092449" w14:textId="77777777">
          <w:pPr>
            <w:keepNext/>
            <w:jc w:val="center"/>
            <w:outlineLvl w:val="5"/>
            <w:rPr>
              <w:b/>
            </w:rPr>
          </w:pPr>
          <w:r>
            <w:rPr>
              <w:b/>
            </w:rPr>
            <w:t xml:space="preserve">ŠIAULIŲ MIESTO SAVIVALDYBĖS ADMINISTRACIJOS </w:t>
          </w:r>
        </w:p>
        <w:sdt>
          <w:sdtPr>
            <w:alias w:val="skyrius"/>
            <w:tag w:val="part_cf7738d99b8d49dcb548a39c77d19734"/>
            <w:lock w:val="sdtLocked"/>
            <w:richText/>
          </w:sdtPr>
          <w:sdtContent>
            <w:p w14:paraId="4409244B" w14:textId="77777777">
              <w:pPr>
                <w:keepNext/>
                <w:jc w:val="center"/>
                <w:outlineLvl w:val="5"/>
                <w:rPr>
                  <w:b/>
                </w:rPr>
              </w:pPr>
              <w:r>
                <w:rPr>
                  <w:b/>
                </w:rPr>
                <w:t>ŠVIETIMO SKYRIUS</w:t>
              </w:r>
            </w:p>
            <w:p w14:paraId="4409244C" w14:textId="77777777">
              <w:pPr>
                <w:rPr>
                  <w:color w:val="FF0000"/>
                  <w:sz w:val="20"/>
                </w:rPr>
              </w:pPr>
            </w:p>
            <w:p w14:paraId="4409244D" w14:textId="77777777">
              <w:pPr>
                <w:keepNext/>
              </w:pPr>
            </w:p>
            <w:sdt>
              <w:sdtPr>
                <w:alias w:val="Pavadinimas"/>
                <w:tag w:val="title_cf7738d99b8d49dcb548a39c77d19734"/>
                <w:lock w:val="sdtLocked"/>
                <w:richText/>
              </w:sdtPr>
              <w:sdtContent>
                <w:p w14:paraId="6564B7F2" w14:textId="2E941F5E">
                  <w:pPr>
                    <w:jc w:val="center"/>
                    <w:rPr>
                      <w:rFonts w:eastAsia="HG Mincho Light J"/>
                      <w:b/>
                      <w:bCs/>
                      <w:color w:val="000000"/>
                      <w:szCs w:val="24"/>
                      <w:lang w:eastAsia="lt-LT"/>
                    </w:rPr>
                  </w:pPr>
                  <w:r>
                    <w:rPr>
                      <w:b/>
                      <w:bCs/>
                      <w:caps/>
                      <w:szCs w:val="24"/>
                    </w:rPr>
                    <w:t>sprendimo „</w:t>
                  </w:r>
                  <w:r>
                    <w:rPr>
                      <w:rFonts w:eastAsia="Calibri"/>
                      <w:b/>
                      <w:bCs/>
                      <w:color w:val="000000"/>
                      <w:szCs w:val="24"/>
                    </w:rPr>
                    <w:t>DĖL</w:t>
                  </w:r>
                  <w:r>
                    <w:rPr>
                      <w:rFonts w:eastAsia="Lucida Sans Unicode"/>
                      <w:b/>
                      <w:bCs/>
                      <w:color w:val="000000"/>
                      <w:szCs w:val="24"/>
                      <w:lang w:eastAsia="lt-LT"/>
                    </w:rPr>
                    <w:t xml:space="preserve"> ŠIAULIŲ MIESTO SAVIVALDYBĖS TARYBOS 2022 M. GEGUŽĖS 5 D. SPRENDIMO NR. T-194 „DĖL </w:t>
                  </w:r>
                  <w:r>
                    <w:rPr>
                      <w:rFonts w:eastAsia="HG Mincho Light J"/>
                      <w:b/>
                      <w:bCs/>
                      <w:color w:val="000000"/>
                      <w:szCs w:val="24"/>
                      <w:lang w:eastAsia="lt-LT"/>
                    </w:rPr>
                    <w:t xml:space="preserve">ŠIAULIŲ MIESTO STUDIJŲ PARAMOS SKYRIMO TVARKOS APRAŠO PATVIRTINIMO“ </w:t>
                  </w:r>
                  <w:r>
                    <w:rPr>
                      <w:rFonts w:eastAsia="Lucida Sans Unicode"/>
                      <w:b/>
                      <w:bCs/>
                      <w:color w:val="000000"/>
                      <w:szCs w:val="24"/>
                      <w:lang w:eastAsia="lt-LT"/>
                    </w:rPr>
                    <w:t>PAKEITIMO“</w:t>
                  </w:r>
                </w:p>
                <w:p w14:paraId="4409244F" w14:textId="5604E985">
                  <w:pPr>
                    <w:jc w:val="center"/>
                    <w:rPr>
                      <w:b/>
                      <w:bCs/>
                      <w:caps/>
                      <w:color w:val="FF0000"/>
                      <w:szCs w:val="24"/>
                    </w:rPr>
                  </w:pPr>
                  <w:r>
                    <w:rPr>
                      <w:b/>
                      <w:bCs/>
                      <w:caps/>
                      <w:szCs w:val="24"/>
                    </w:rPr>
                    <w:t>projekto aiškinamasis raštas</w:t>
                  </w:r>
                </w:p>
              </w:sdtContent>
            </w:sdt>
            <w:p w14:paraId="44092450" w14:textId="77777777">
              <w:pPr>
                <w:jc w:val="center"/>
                <w:rPr>
                  <w:b/>
                  <w:bCs/>
                  <w:caps/>
                  <w:color w:val="FF0000"/>
                  <w:sz w:val="20"/>
                  <w:lang w:eastAsia="lt-LT"/>
                </w:rPr>
              </w:pPr>
            </w:p>
            <w:p w14:paraId="3D2A6BB2" w14:textId="77777777">
              <w:pPr>
                <w:jc w:val="center"/>
                <w:rPr>
                  <w:szCs w:val="24"/>
                </w:rPr>
              </w:pPr>
              <w:r>
                <w:rPr>
                  <w:szCs w:val="24"/>
                </w:rPr>
                <w:t xml:space="preserve">2025 m.                        d. </w:t>
              </w:r>
            </w:p>
            <w:p w14:paraId="44092452" w14:textId="4BFCD2A9">
              <w:pPr>
                <w:jc w:val="center"/>
              </w:pPr>
              <w:r>
                <w:rPr>
                  <w:szCs w:val="24"/>
                </w:rPr>
                <w:t>Šiauliai</w:t>
              </w:r>
            </w:p>
            <w:p w14:paraId="44092453" w14:textId="77777777">
              <w:pPr>
                <w:rPr>
                  <w:sz w:val="20"/>
                  <w:lang w:eastAsia="lt-LT"/>
                </w:rPr>
              </w:pPr>
            </w:p>
            <w:sdt>
              <w:sdtPr>
                <w:alias w:val="poskyris"/>
                <w:tag w:val="part_def777b4ba234e01a54a6d002768f6a3"/>
                <w:lock w:val="sdtLocked"/>
                <w:richText/>
              </w:sdtPr>
              <w:sdtContent>
                <w:p w14:paraId="44092455" w14:textId="77777777">
                  <w:pPr>
                    <w:widowControl w:val="0"/>
                    <w:spacing w:line="100" w:lineRule="atLeast"/>
                    <w:ind w:firstLine="851"/>
                    <w:jc w:val="both"/>
                    <w:rPr>
                      <w:rFonts w:eastAsia="Lucida Sans Unicode"/>
                      <w:b/>
                      <w:szCs w:val="24"/>
                    </w:rPr>
                  </w:pPr>
                  <w:sdt>
                    <w:sdtPr>
                      <w:alias w:val="Pavadinimas"/>
                      <w:tag w:val="title_def777b4ba234e01a54a6d002768f6a3"/>
                      <w:lock w:val="sdtLocked"/>
                      <w:richText/>
                    </w:sdtPr>
                    <w:sdtContent>
                      <w:r>
                        <w:rPr>
                          <w:rFonts w:eastAsia="Lucida Sans Unicode"/>
                          <w:b/>
                          <w:szCs w:val="24"/>
                        </w:rPr>
                        <w:t xml:space="preserve">Parengto sprendimo projekto tikslai ir uždaviniai. </w:t>
                      </w:r>
                    </w:sdtContent>
                  </w:sdt>
                </w:p>
                <w:p w14:paraId="09E34B82" w14:textId="13FC0169">
                  <w:pPr>
                    <w:ind w:firstLine="868"/>
                    <w:jc w:val="both"/>
                    <w:rPr>
                      <w:strike/>
                      <w:szCs w:val="24"/>
                      <w:shd w:val="clear" w:color="auto" w:fill="FFFFFF"/>
                    </w:rPr>
                  </w:pPr>
                  <w:r>
                    <w:rPr>
                      <w:bCs/>
                      <w:szCs w:val="24"/>
                    </w:rPr>
                    <w:t xml:space="preserve">Parengto sprendimo </w:t>
                  </w:r>
                  <w:r>
                    <w:rPr>
                      <w:szCs w:val="24"/>
                    </w:rPr>
                    <w:t xml:space="preserve">projekto tikslas – </w:t>
                  </w:r>
                  <w:r>
                    <w:rPr>
                      <w:szCs w:val="24"/>
                      <w:shd w:val="clear" w:color="auto" w:fill="FFFFFF"/>
                    </w:rPr>
                    <w:t xml:space="preserve">pakeisti </w:t>
                  </w:r>
                  <w:r>
                    <w:rPr>
                      <w:szCs w:val="24"/>
                    </w:rPr>
                    <w:t>Šiaulių miesto studijų paramos skyrimo tvarkos aprašą (toliau – Aprašas),</w:t>
                  </w:r>
                  <w:r>
                    <w:rPr>
                      <w:bCs/>
                      <w:szCs w:val="24"/>
                    </w:rPr>
                    <w:t xml:space="preserve"> patvirtintą </w:t>
                  </w:r>
                  <w:r>
                    <w:rPr>
                      <w:szCs w:val="24"/>
                    </w:rPr>
                    <w:t xml:space="preserve">Šiaulių miesto savivaldybės tarybos 2022 m. gegužės 5 d. sprendimu Nr. T-194 </w:t>
                  </w:r>
                  <w:r>
                    <w:rPr>
                      <w:bCs/>
                      <w:szCs w:val="24"/>
                    </w:rPr>
                    <w:t xml:space="preserve">„Dėl </w:t>
                  </w:r>
                  <w:r>
                    <w:rPr>
                      <w:szCs w:val="24"/>
                    </w:rPr>
                    <w:t>Šiaulių miesto studijų paramos skyrimo tvarkos aprašo patvirtinimo“</w:t>
                  </w:r>
                  <w:r>
                    <w:rPr>
                      <w:bCs/>
                      <w:szCs w:val="24"/>
                    </w:rPr>
                    <w:t>.</w:t>
                  </w:r>
                </w:p>
              </w:sdtContent>
            </w:sdt>
            <w:sdt>
              <w:sdtPr>
                <w:alias w:val="poskyris"/>
                <w:tag w:val="part_8448075f7d614281bf6962abb9e3ed89"/>
                <w:lock w:val="sdtLocked"/>
                <w:richText/>
              </w:sdtPr>
              <w:sdtContent>
                <w:p w14:paraId="44092457" w14:textId="11939CEB">
                  <w:pPr>
                    <w:ind w:firstLine="851"/>
                    <w:jc w:val="both"/>
                    <w:rPr>
                      <w:b/>
                      <w:szCs w:val="24"/>
                    </w:rPr>
                  </w:pPr>
                  <w:sdt>
                    <w:sdtPr>
                      <w:alias w:val="Pavadinimas"/>
                      <w:tag w:val="title_8448075f7d614281bf6962abb9e3ed89"/>
                      <w:lock w:val="sdtLocked"/>
                      <w:richText/>
                    </w:sdtPr>
                    <w:sdtContent>
                      <w:r>
                        <w:rPr>
                          <w:b/>
                          <w:szCs w:val="24"/>
                        </w:rPr>
                        <w:t>Dabartinis sprendimo projekte aptariamų klausimų reguliavimas.</w:t>
                      </w:r>
                    </w:sdtContent>
                  </w:sdt>
                </w:p>
                <w:p w14:paraId="5BCA9F83" w14:textId="02FEA617">
                  <w:pPr>
                    <w:ind w:firstLine="851"/>
                    <w:jc w:val="both"/>
                    <w:rPr>
                      <w:color w:val="000000"/>
                      <w:szCs w:val="24"/>
                    </w:rPr>
                  </w:pPr>
                  <w:r>
                    <w:rPr>
                      <w:szCs w:val="24"/>
                    </w:rPr>
                    <w:t>Šiaulių miesto studijų paramos skyrimo tvarkos aprašas</w:t>
                  </w:r>
                  <w:r>
                    <w:rPr>
                      <w:bCs/>
                      <w:szCs w:val="24"/>
                    </w:rPr>
                    <w:t xml:space="preserve"> patvirtintas </w:t>
                  </w:r>
                  <w:r>
                    <w:rPr>
                      <w:szCs w:val="24"/>
                    </w:rPr>
                    <w:t xml:space="preserve">Šiaulių miesto </w:t>
                  </w:r>
                  <w:r>
                    <w:rPr>
                      <w:color w:val="000000"/>
                      <w:szCs w:val="24"/>
                    </w:rPr>
                    <w:t xml:space="preserve">savivaldybės tarybos 2022 m. gegužės 5 d. sprendimu Nr. T-194 </w:t>
                  </w:r>
                  <w:r>
                    <w:rPr>
                      <w:bCs/>
                      <w:color w:val="000000"/>
                      <w:szCs w:val="24"/>
                    </w:rPr>
                    <w:t xml:space="preserve">„Dėl </w:t>
                  </w:r>
                  <w:r>
                    <w:rPr>
                      <w:color w:val="000000"/>
                      <w:szCs w:val="24"/>
                    </w:rPr>
                    <w:t xml:space="preserve">Šiaulių miesto studijų paramos skyrimo tvarkos aprašo patvirtinimo“. Šiuo metu galiojančiame apraše nurodyta, kad </w:t>
                  </w:r>
                  <w:r>
                    <w:rPr>
                      <w:rFonts w:eastAsia="Calibri"/>
                      <w:color w:val="000000"/>
                      <w:szCs w:val="24"/>
                    </w:rPr>
                    <w:t xml:space="preserve">studijų paramos lėšų skyrimą koordinuoja Šiaulių miesto savivaldybės </w:t>
                  </w:r>
                  <w:r>
                    <w:rPr>
                      <w:rFonts w:eastAsia="Calibri"/>
                      <w:bCs/>
                      <w:color w:val="000000"/>
                      <w:szCs w:val="24"/>
                    </w:rPr>
                    <w:t xml:space="preserve">mero </w:t>
                  </w:r>
                  <w:r>
                    <w:rPr>
                      <w:rFonts w:eastAsia="Calibri"/>
                      <w:color w:val="000000"/>
                      <w:szCs w:val="24"/>
                    </w:rPr>
                    <w:t>sudaryta Studijų paramos skyrimo komisija</w:t>
                  </w:r>
                  <w:r>
                    <w:rPr>
                      <w:color w:val="000000"/>
                      <w:szCs w:val="24"/>
                    </w:rPr>
                    <w:t xml:space="preserve">. </w:t>
                  </w:r>
                </w:p>
              </w:sdtContent>
            </w:sdt>
            <w:sdt>
              <w:sdtPr>
                <w:alias w:val="poskyris"/>
                <w:tag w:val="part_b0f7bc08168048d5b9aafc70cdb33a61"/>
                <w:lock w:val="sdtLocked"/>
                <w:richText/>
              </w:sdtPr>
              <w:sdtContent>
                <w:p w14:paraId="44092459" w14:textId="77777777">
                  <w:pPr>
                    <w:widowControl w:val="0"/>
                    <w:tabs>
                      <w:tab w:val="left" w:pos="851"/>
                    </w:tabs>
                    <w:spacing w:line="100" w:lineRule="atLeast"/>
                    <w:ind w:firstLine="844"/>
                    <w:jc w:val="both"/>
                    <w:rPr>
                      <w:rFonts w:eastAsia="Lucida Sans Unicode"/>
                      <w:b/>
                      <w:szCs w:val="24"/>
                    </w:rPr>
                  </w:pPr>
                  <w:sdt>
                    <w:sdtPr>
                      <w:alias w:val="Pavadinimas"/>
                      <w:tag w:val="title_b0f7bc08168048d5b9aafc70cdb33a61"/>
                      <w:lock w:val="sdtLocked"/>
                      <w:richText/>
                    </w:sdtPr>
                    <w:sdtContent>
                      <w:r>
                        <w:rPr>
                          <w:rFonts w:eastAsia="Lucida Sans Unicode"/>
                          <w:b/>
                          <w:szCs w:val="24"/>
                          <w:shd w:val="clear" w:color="auto" w:fill="FFFFFF"/>
                        </w:rPr>
                        <w:t>Sprendimo projekte numatytos naujos teisinio reglamentavimo nuostatos</w:t>
                      </w:r>
                      <w:r>
                        <w:rPr>
                          <w:rFonts w:eastAsia="Lucida Sans Unicode"/>
                          <w:b/>
                          <w:szCs w:val="24"/>
                        </w:rPr>
                        <w:t>.</w:t>
                      </w:r>
                    </w:sdtContent>
                  </w:sdt>
                </w:p>
                <w:p w14:paraId="3D4A42DC" w14:textId="12B37A1A">
                  <w:pPr>
                    <w:tabs>
                      <w:tab w:val="left" w:pos="709"/>
                      <w:tab w:val="left" w:pos="851"/>
                    </w:tabs>
                    <w:ind w:firstLine="851"/>
                    <w:jc w:val="both"/>
                    <w:rPr>
                      <w:b/>
                      <w:color w:val="FF0000"/>
                      <w:szCs w:val="24"/>
                      <w:shd w:val="clear" w:color="auto" w:fill="FFFFFF"/>
                    </w:rPr>
                  </w:pPr>
                  <w:r>
                    <w:rPr>
                      <w:color w:val="000000"/>
                      <w:szCs w:val="24"/>
                    </w:rPr>
                    <w:t xml:space="preserve">Šiuo aprašo pakeitimu  siūloma, kad Studijų parama nebūtų skiriama profesinės pedagogikos ir pedagoginės krypties studijų studentams. Šių studijų krypčių studentams studijų parama bus skiriama kita Šiaulių miesto savivaldybės tarybos patvirtinta tvarka.</w:t>
                  </w:r>
                  <w:r>
                    <w:rPr>
                      <w:szCs w:val="24"/>
                    </w:rPr>
                    <w:t xml:space="preserve"> Taip pat siūloma, ka</w:t>
                  </w:r>
                  <w:r>
                    <w:rPr>
                      <w:color w:val="000000"/>
                      <w:szCs w:val="24"/>
                    </w:rPr>
                    <w:t xml:space="preserve">d </w:t>
                  </w:r>
                  <w:r>
                    <w:rPr>
                      <w:rFonts w:eastAsia="Calibri"/>
                      <w:color w:val="000000"/>
                      <w:szCs w:val="24"/>
                    </w:rPr>
                    <w:t xml:space="preserve">studijų paramos lėšų skyrimą koordinuotų Šiaulių miesto savivaldybės </w:t>
                  </w:r>
                  <w:r>
                    <w:rPr>
                      <w:color w:val="000000"/>
                      <w:szCs w:val="24"/>
                    </w:rPr>
                    <w:t xml:space="preserve">mero sudaryta darbo grupė ir aprašas atitiktų galiojantį teisinį reguliavimą, </w:t>
                  </w:r>
                  <w:r>
                    <w:rPr>
                      <w:szCs w:val="24"/>
                    </w:rPr>
                    <w:t xml:space="preserve">Lietuvos Respublikos vietos savivaldos įstatymo 3 straipsnio 3 dalį, 25 straipsnio 5 dalį, 27 straipsnio 2 dalies 26 punktą.  </w:t>
                  </w:r>
                </w:p>
              </w:sdtContent>
            </w:sdt>
            <w:sdt>
              <w:sdtPr>
                <w:alias w:val="poskyris"/>
                <w:tag w:val="part_0847581a38cc43b286870c0773669db3"/>
                <w:lock w:val="sdtLocked"/>
                <w:richText/>
              </w:sdtPr>
              <w:sdtContent>
                <w:p w14:paraId="4409245B" w14:textId="64F3D354">
                  <w:pPr>
                    <w:ind w:firstLine="720"/>
                    <w:jc w:val="both"/>
                    <w:rPr>
                      <w:b/>
                      <w:szCs w:val="24"/>
                    </w:rPr>
                  </w:pPr>
                  <w:sdt>
                    <w:sdtPr>
                      <w:alias w:val="Pavadinimas"/>
                      <w:tag w:val="title_0847581a38cc43b286870c0773669db3"/>
                      <w:lock w:val="sdtLocked"/>
                      <w:richText/>
                    </w:sdtPr>
                    <w:sdtContent>
                      <w:r>
                        <w:rPr>
                          <w:b/>
                          <w:szCs w:val="24"/>
                        </w:rPr>
                        <w:t xml:space="preserve">Priėmus sprendimą, galimos pasekmės. </w:t>
                      </w:r>
                    </w:sdtContent>
                  </w:sdt>
                </w:p>
                <w:p w14:paraId="1532776C" w14:textId="79824943">
                  <w:pPr>
                    <w:tabs>
                      <w:tab w:val="left" w:pos="851"/>
                      <w:tab w:val="left" w:pos="1440"/>
                      <w:tab w:val="left" w:pos="1560"/>
                      <w:tab w:val="left" w:pos="2040"/>
                    </w:tabs>
                    <w:ind w:firstLine="868"/>
                    <w:jc w:val="both"/>
                    <w:rPr>
                      <w:szCs w:val="24"/>
                    </w:rPr>
                  </w:pPr>
                  <w:r>
                    <w:rPr>
                      <w:szCs w:val="24"/>
                    </w:rPr>
                    <w:t>Pasekmės teigiamos: Aprašas atitiks galiojantį teisinį reglamentavimą.</w:t>
                  </w:r>
                </w:p>
                <w:p w14:paraId="656D6405" w14:textId="6D578BCA">
                  <w:pPr>
                    <w:tabs>
                      <w:tab w:val="left" w:pos="851"/>
                      <w:tab w:val="left" w:pos="1440"/>
                      <w:tab w:val="left" w:pos="1560"/>
                      <w:tab w:val="left" w:pos="2040"/>
                    </w:tabs>
                    <w:ind w:firstLine="124"/>
                    <w:jc w:val="both"/>
                    <w:rPr>
                      <w:szCs w:val="24"/>
                    </w:rPr>
                  </w:pPr>
                  <w:r>
                    <w:rPr>
                      <w:szCs w:val="24"/>
                    </w:rPr>
                    <w:t>`</w:t>
                    <w:tab/>
                    <w:t>Neigiamų pasekmių nenumatoma.</w:t>
                  </w:r>
                </w:p>
              </w:sdtContent>
            </w:sdt>
            <w:sdt>
              <w:sdtPr>
                <w:alias w:val="poskyris"/>
                <w:tag w:val="part_1a28fb30303c4ebe9957eeb9dcb9e8e4"/>
                <w:lock w:val="sdtLocked"/>
                <w:richText/>
              </w:sdtPr>
              <w:sdtContent>
                <w:p w14:paraId="4409245D" w14:textId="6D22A6FF">
                  <w:pPr>
                    <w:tabs>
                      <w:tab w:val="left" w:pos="851"/>
                      <w:tab w:val="left" w:pos="1440"/>
                      <w:tab w:val="left" w:pos="1560"/>
                      <w:tab w:val="left" w:pos="2040"/>
                    </w:tabs>
                    <w:ind w:firstLine="851"/>
                    <w:jc w:val="both"/>
                    <w:rPr>
                      <w:b/>
                      <w:szCs w:val="24"/>
                    </w:rPr>
                  </w:pPr>
                  <w:sdt>
                    <w:sdtPr>
                      <w:alias w:val="Pavadinimas"/>
                      <w:tag w:val="title_1a28fb30303c4ebe9957eeb9dcb9e8e4"/>
                      <w:lock w:val="sdtLocked"/>
                      <w:richText/>
                    </w:sdtPr>
                    <w:sdtContent>
                      <w:r>
                        <w:rPr>
                          <w:b/>
                          <w:szCs w:val="24"/>
                          <w:shd w:val="clear" w:color="auto" w:fill="FFFFFF"/>
                        </w:rPr>
                        <w:t>Priėmus sprendimą, keičiami ar pripažįstami negaliojančiais teisės aktai</w:t>
                      </w:r>
                      <w:r>
                        <w:rPr>
                          <w:b/>
                          <w:szCs w:val="24"/>
                        </w:rPr>
                        <w:t>.</w:t>
                      </w:r>
                    </w:sdtContent>
                  </w:sdt>
                </w:p>
                <w:p w14:paraId="4409245E" w14:textId="401891D6">
                  <w:pPr>
                    <w:ind w:firstLine="851"/>
                    <w:jc w:val="both"/>
                    <w:rPr>
                      <w:rFonts w:eastAsia="Lucida Sans Unicode"/>
                      <w:bCs/>
                      <w:szCs w:val="24"/>
                      <w:lang w:eastAsia="lt-LT"/>
                    </w:rPr>
                  </w:pPr>
                  <w:r>
                    <w:rPr>
                      <w:rFonts w:eastAsia="Lucida Sans Unicode"/>
                      <w:szCs w:val="24"/>
                      <w:lang w:eastAsia="lt-LT"/>
                    </w:rPr>
                    <w:t>Bus pakeistas Šiaulių miesto savivaldybės mero 2023 m. birželio 7 d. potvarkis Nr. M-390 „Dėl</w:t>
                  </w:r>
                  <w:r>
                    <w:rPr>
                      <w:szCs w:val="24"/>
                    </w:rPr>
                    <w:t xml:space="preserve"> atrankos gauti studijų paramą konkurso organizavimo ir studijų paramos skyrimo komisijos darbo tvarkos aprašo ir studijų paramos sutarties formos patvirtinimo</w:t>
                  </w:r>
                  <w:r>
                    <w:rPr>
                      <w:color w:val="000000"/>
                      <w:szCs w:val="24"/>
                      <w:shd w:val="clear" w:color="auto" w:fill="FFFFFF"/>
                    </w:rPr>
                    <w:t xml:space="preserve">“. </w:t>
                  </w:r>
                </w:p>
              </w:sdtContent>
            </w:sdt>
            <w:sdt>
              <w:sdtPr>
                <w:alias w:val="poskyris"/>
                <w:tag w:val="part_722ff96f4b9542d595f40fb27b97f5b2"/>
                <w:lock w:val="sdtLocked"/>
                <w:richText/>
              </w:sdtPr>
              <w:sdtContent>
                <w:p w14:paraId="7CC35782" w14:textId="2289D045">
                  <w:pPr>
                    <w:ind w:firstLine="851"/>
                    <w:jc w:val="both"/>
                    <w:rPr>
                      <w:b/>
                      <w:szCs w:val="24"/>
                    </w:rPr>
                  </w:pPr>
                  <w:sdt>
                    <w:sdtPr>
                      <w:alias w:val="Pavadinimas"/>
                      <w:tag w:val="title_722ff96f4b9542d595f40fb27b97f5b2"/>
                      <w:lock w:val="sdtLocked"/>
                      <w:richText/>
                    </w:sdtPr>
                    <w:sdtContent>
                      <w:r>
                        <w:rPr>
                          <w:b/>
                          <w:szCs w:val="24"/>
                        </w:rPr>
                        <w:t>Sprendimui įgyvendinti reikalingi priimti papildomi teisės aktai.</w:t>
                      </w:r>
                    </w:sdtContent>
                  </w:sdt>
                </w:p>
                <w:p w14:paraId="2754F318" w14:textId="00FEB97D">
                  <w:pPr>
                    <w:spacing w:line="100" w:lineRule="atLeast"/>
                    <w:ind w:firstLine="851"/>
                    <w:jc w:val="both"/>
                    <w:rPr>
                      <w:szCs w:val="24"/>
                      <w:shd w:val="clear" w:color="auto" w:fill="FFFFFF"/>
                    </w:rPr>
                  </w:pPr>
                  <w:r>
                    <w:rPr>
                      <w:szCs w:val="24"/>
                    </w:rPr>
                    <w:t>Sprendimui įgyvendinti papildomų teisės aktų priimti nereikės.</w:t>
                  </w:r>
                </w:p>
                <w:p w14:paraId="44092461" w14:textId="3B1A5889">
                  <w:pPr>
                    <w:spacing w:line="100" w:lineRule="atLeast"/>
                    <w:ind w:firstLine="851"/>
                    <w:jc w:val="both"/>
                    <w:rPr>
                      <w:szCs w:val="24"/>
                    </w:rPr>
                  </w:pPr>
                  <w:r>
                    <w:rPr>
                      <w:b/>
                      <w:szCs w:val="24"/>
                    </w:rPr>
                    <w:t>Sprendimui įgyvendinti reikalingos lėšos</w:t>
                  </w:r>
                  <w:r>
                    <w:rPr>
                      <w:szCs w:val="24"/>
                    </w:rPr>
                    <w:t>.</w:t>
                  </w:r>
                </w:p>
                <w:p w14:paraId="27C51BF8" w14:textId="1955DC3D">
                  <w:pPr>
                    <w:tabs>
                      <w:tab w:val="left" w:pos="855"/>
                    </w:tabs>
                    <w:ind w:firstLine="855"/>
                    <w:jc w:val="both"/>
                    <w:rPr>
                      <w:szCs w:val="24"/>
                      <w:shd w:val="clear" w:color="auto" w:fill="FFFFFF"/>
                    </w:rPr>
                  </w:pPr>
                  <w:r>
                    <w:rPr>
                      <w:szCs w:val="24"/>
                    </w:rPr>
                    <w:t>Sprendimui įgyvendinti papildomos biudžeto lėšos nebus reikalingos.</w:t>
                  </w:r>
                  <w:r>
                    <w:rPr>
                      <w:szCs w:val="24"/>
                      <w:shd w:val="clear" w:color="auto" w:fill="FFFFFF"/>
                    </w:rPr>
                    <w:t xml:space="preserve"> </w:t>
                  </w:r>
                  <w:r>
                    <w:rPr>
                      <w:szCs w:val="24"/>
                    </w:rPr>
                    <w:t>Šiaulių miesto savivaldybės švietimo programoje 2025 m. studijų paramai numatyta 165,7 tūkst. eurų.</w:t>
                  </w:r>
                </w:p>
                <w:p w14:paraId="44092463" w14:textId="77777777">
                  <w:pPr>
                    <w:ind w:firstLine="851"/>
                    <w:jc w:val="both"/>
                    <w:rPr>
                      <w:szCs w:val="24"/>
                      <w:shd w:val="clear" w:color="auto" w:fill="FFFFFF"/>
                    </w:rPr>
                  </w:pPr>
                  <w:r>
                    <w:rPr>
                      <w:b/>
                      <w:szCs w:val="24"/>
                      <w:shd w:val="clear" w:color="auto" w:fill="FFFFFF"/>
                    </w:rPr>
                    <w:t>Sprendimo projekto antikorupcinis vertinimas</w:t>
                  </w:r>
                  <w:r>
                    <w:rPr>
                      <w:szCs w:val="24"/>
                      <w:shd w:val="clear" w:color="auto" w:fill="FFFFFF"/>
                    </w:rPr>
                    <w:t>.</w:t>
                  </w:r>
                </w:p>
                <w:p w14:paraId="44092464" w14:textId="42424DC1">
                  <w:pPr>
                    <w:ind w:firstLine="868"/>
                    <w:jc w:val="both"/>
                    <w:rPr>
                      <w:szCs w:val="24"/>
                    </w:rPr>
                  </w:pPr>
                  <w:r>
                    <w:rPr>
                      <w:szCs w:val="24"/>
                      <w:shd w:val="clear" w:color="auto" w:fill="FFFFFF"/>
                    </w:rPr>
                    <w:t xml:space="preserve">Neatliekamas. </w:t>
                  </w:r>
                </w:p>
                <w:p w14:paraId="44092465" w14:textId="47B265C9">
                  <w:pPr>
                    <w:ind w:firstLine="851"/>
                    <w:jc w:val="both"/>
                    <w:rPr>
                      <w:szCs w:val="24"/>
                    </w:rPr>
                  </w:pPr>
                  <w:r>
                    <w:rPr>
                      <w:b/>
                      <w:szCs w:val="24"/>
                      <w:shd w:val="clear" w:color="auto" w:fill="FFFFFF"/>
                    </w:rPr>
                    <w:t xml:space="preserve">Sprendimo projektą parengė </w:t>
                  </w:r>
                  <w:r>
                    <w:rPr>
                      <w:szCs w:val="24"/>
                      <w:shd w:val="clear" w:color="auto" w:fill="FFFFFF"/>
                    </w:rPr>
                    <w:t xml:space="preserve">Šiaulių miesto savivaldybės Švietimo skyrius. Tiesioginis rengėjas – </w:t>
                  </w:r>
                  <w:r>
                    <w:rPr>
                      <w:szCs w:val="24"/>
                    </w:rPr>
                    <w:t xml:space="preserve">Švietimo skyriaus vyriausioji specialistė Rasa Žukaitytė-Šimkevičienė, tel. (+370 41) 383 440. </w:t>
                  </w:r>
                  <w:r>
                    <w:rPr>
                      <w:szCs w:val="24"/>
                      <w:shd w:val="clear" w:color="auto" w:fill="FFFFFF"/>
                    </w:rPr>
                    <w:t>Projekto iniciatorius – Švietimo skyrius.</w:t>
                  </w:r>
                </w:p>
                <w:p w14:paraId="44092466" w14:textId="77777777"/>
                <w:p w14:paraId="44092467" w14:textId="77777777"/>
              </w:sdtContent>
            </w:sdt>
          </w:sdtContent>
        </w:sdt>
        <w:sdt>
          <w:sdtPr>
            <w:alias w:val="signatura"/>
            <w:tag w:val="part_dd4dbd668d0549d287ae44d7ef374cbe"/>
            <w:lock w:val="sdtLocked"/>
            <w:richText/>
          </w:sdtPr>
          <w:sdtContent>
            <w:p w14:paraId="4409246B" w14:textId="090B9FB3">
              <w:pPr>
                <w:rPr>
                  <w:szCs w:val="24"/>
                </w:rPr>
              </w:pPr>
              <w:r>
                <w:rPr>
                  <w:szCs w:val="24"/>
                </w:rPr>
                <w:t xml:space="preserve">Skyriaus vedėja                                                                                                       Edita Minkuvienė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3C926A" w14:textId="77777777">
      <w:pPr>
        <w:rPr>
          <w:szCs w:val="24"/>
        </w:rPr>
      </w:pPr>
      <w:r>
        <w:rPr>
          <w:szCs w:val="24"/>
        </w:rPr>
        <w:separator/>
      </w:r>
    </w:p>
  </w:endnote>
  <w:endnote w:type="continuationSeparator" w:id="0">
    <w:p w14:paraId="285614DC"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panose1 w:val="00000000000000000000"/>
    <w:charset w:val="00"/>
    <w:family w:val="roman"/>
    <w:notTrueType/>
    <w:pitch w:val="default"/>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FC979"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92472" w14:textId="77777777">
    <w:pPr>
      <w:tabs>
        <w:tab w:val="center" w:pos="4819"/>
        <w:tab w:val="right" w:pos="9638"/>
      </w:tabs>
      <w:jc w:val="center"/>
      <w:rPr>
        <w:szCs w:val="24"/>
      </w:rPr>
    </w:pPr>
  </w:p>
  <w:p w14:paraId="44092473"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2FE5FC"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74EDF" w14:textId="77777777">
      <w:pPr>
        <w:rPr>
          <w:szCs w:val="24"/>
        </w:rPr>
      </w:pPr>
      <w:r>
        <w:rPr>
          <w:szCs w:val="24"/>
        </w:rPr>
        <w:separator/>
      </w:r>
    </w:p>
  </w:footnote>
  <w:footnote w:type="continuationSeparator" w:id="0">
    <w:p w14:paraId="5D91EE59"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83C040" w14:textId="77777777">
    <w:pPr>
      <w:tabs>
        <w:tab w:val="center" w:pos="4153"/>
        <w:tab w:val="right" w:pos="8306"/>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92470" w14:textId="77777777">
    <w:pPr>
      <w:tabs>
        <w:tab w:val="center" w:pos="4153"/>
        <w:tab w:val="right" w:pos="8306"/>
      </w:tabs>
      <w:jc w:val="center"/>
      <w:rPr>
        <w:sz w:val="20"/>
      </w:rPr>
    </w:pPr>
    <w:r>
      <w:rPr>
        <w:sz w:val="20"/>
      </w:rPr>
      <w:fldChar w:fldCharType="begin"/>
    </w:r>
    <w:r>
      <w:rPr>
        <w:sz w:val="20"/>
      </w:rPr>
      <w:instrText>PAGE   \* MERGEFORMAT</w:instrText>
    </w:r>
    <w:r>
      <w:rPr>
        <w:sz w:val="20"/>
      </w:rPr>
      <w:fldChar w:fldCharType="separate"/>
    </w:r>
    <w:r>
      <w:rPr>
        <w:sz w:val="20"/>
      </w:rPr>
      <w:t>2</w:t>
    </w:r>
    <w:r>
      <w:rPr>
        <w:sz w:val="20"/>
      </w:rPr>
      <w:fldChar w:fldCharType="end"/>
    </w:r>
  </w:p>
  <w:p w14:paraId="44092471" w14:textId="77777777">
    <w:pPr>
      <w:tabs>
        <w:tab w:val="center" w:pos="4153"/>
        <w:tab w:val="right" w:pos="8306"/>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F2B9" w14:textId="77777777">
    <w:pPr>
      <w:tabs>
        <w:tab w:val="center" w:pos="4153"/>
        <w:tab w:val="right" w:pos="8306"/>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D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92449"/>
  <w15:chartTrackingRefBased/>
  <w15:docId w15:val="{76B5F13B-DA96-40D1-BFF2-F6E6FE4B6E2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86ef9c0fad4f64af4b0882af67f458" PartId="6c62f8c6cd054efbb3f3f1281d67c856">
    <Part Type="skyrius" Nr="999" Title="SPRENDIMO „DĖL ŠIAULIŲ MIESTO SAVIVALDYBĖS TARYBOS 2022 M. GEGUŽĖS 5 D. SPRENDIMO NR. T-194 „DĖL ŠIAULIŲ MIESTO STUDIJŲ PARAMOS SKYRIMO TVARKOS APRAŠO PATVIRTINIMO“ PAKEITIMO“ PROJEKTO AIŠKINAMASIS RAŠTAS" DocPartId="3ee1876dfa6140d484c245b869c547d4" PartId="cf7738d99b8d49dcb548a39c77d19734">
      <Part Type="poskyris" Title="Parengto sprendimo projekto tikslai ir uždaviniai." DocPartId="b4fc7520472448958e3768110ac79c1a" PartId="def777b4ba234e01a54a6d002768f6a3"/>
      <Part Type="poskyris" Title="Dabartinis sprendimo projekte aptariamų klausimų reguliavimas." DocPartId="ca61ba8998994e3a9a360146ee106cb1" PartId="8448075f7d614281bf6962abb9e3ed89"/>
      <Part Type="poskyris" Title="Sprendimo projekte numatytos naujos teisinio reglamentavimo nuostatos." DocPartId="cf1897a2770f444691bb9deb2fee6f87" PartId="b0f7bc08168048d5b9aafc70cdb33a61"/>
      <Part Type="poskyris" Title="Priėmus sprendimą, galimos pasekmės." DocPartId="960f2d20d589472abe373e73b5331cf8" PartId="0847581a38cc43b286870c0773669db3"/>
      <Part Type="poskyris" Title="Priėmus sprendimą, keičiami ar pripažįstami negaliojančiais teisės aktai." DocPartId="89ecc5601d1e42809137c6535b5f34b1" PartId="1a28fb30303c4ebe9957eeb9dcb9e8e4"/>
      <Part Type="poskyris" Title="Sprendimui įgyvendinti reikalingi priimti papildomi teisės aktai." DocPartId="ffb121ddb8f8494997ebbf9e351d759d" PartId="722ff96f4b9542d595f40fb27b97f5b2"/>
    </Part>
    <Part Type="signatura" DocPartId="fb2a8c8fe30643e3b0db2795e78324b4" PartId="dd4dbd668d0549d287ae44d7ef374cbe"/>
  </Part>
</Parts>
</file>

<file path=customXml/itemProps1.xml><?xml version="1.0" encoding="utf-8"?>
<ds:datastoreItem xmlns:ds="http://schemas.openxmlformats.org/officeDocument/2006/customXml" ds:itemID="{D77E575A-F43A-4097-B68A-1DAB13A281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360</Words>
  <Characters>2599</Characters>
  <Application>Microsoft Office Word</Application>
  <DocSecurity>4</DocSecurity>
  <Lines>51</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2025-05-16T05:42:00Z</dcterms:created>
  <dc:creator>Orinta Tamutienė</dc:creator>
  <lastModifiedBy>adlibuser</lastModifiedBy>
  <dcterms:modified xsi:type="dcterms:W3CDTF">2025-05-16T05:42:00Z</dcterms:modified>
  <revision>2</revision>
</coreProperties>
</file>