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a444a7c8de44b369a9bb66458459b02"/>
        <w:lock w:val="sdtLocked"/>
        <w:richText/>
      </w:sdtPr>
      <w:sdtContent>
        <w:p>
          <w:pPr>
            <w:suppressAutoHyphens/>
            <w:jc w:val="center"/>
            <w:rPr>
              <w:rFonts w:cs="Calibri"/>
              <w:b/>
              <w:szCs w:val="24"/>
              <w:lang w:eastAsia="ar-SA"/>
            </w:rPr>
          </w:pPr>
        </w:p>
        <w:p>
          <w:pPr>
            <w:suppressAutoHyphens/>
            <w:jc w:val="center"/>
            <w:rPr>
              <w:rFonts w:cs="Calibri"/>
              <w:b/>
              <w:szCs w:val="24"/>
              <w:lang w:eastAsia="ar-SA"/>
            </w:rPr>
          </w:pPr>
          <w:r>
            <w:rPr>
              <w:rFonts w:cs="Calibri"/>
              <w:b/>
              <w:szCs w:val="24"/>
              <w:lang w:val="en-GB" w:eastAsia="ar-SA"/>
            </w:rPr>
            <w:t xml:space="preserve">ŠIAULIŲ MIESTO SAVIVALDYBĖS </w:t>
          </w:r>
          <w:r>
            <w:rPr>
              <w:rFonts w:cs="Calibri"/>
              <w:b/>
              <w:szCs w:val="24"/>
              <w:lang w:eastAsia="ar-SA"/>
            </w:rPr>
            <w:t>ADMINISTRACIJOS</w:t>
          </w:r>
        </w:p>
        <w:sdt>
          <w:sdtPr>
            <w:alias w:val="skyrius"/>
            <w:tag w:val="part_b28e3c40572b484a9f1a489788b669f4"/>
            <w:lock w:val="sdtLocked"/>
            <w:richText/>
          </w:sdtPr>
          <w:sdtContent>
            <w:p>
              <w:pPr>
                <w:suppressAutoHyphens/>
                <w:jc w:val="center"/>
                <w:rPr>
                  <w:rFonts w:cs="Calibri"/>
                  <w:b/>
                  <w:szCs w:val="24"/>
                  <w:lang w:eastAsia="ar-SA"/>
                </w:rPr>
              </w:pPr>
              <w:r>
                <w:rPr>
                  <w:rFonts w:cs="Calibri"/>
                  <w:b/>
                  <w:szCs w:val="24"/>
                  <w:lang w:eastAsia="ar-SA"/>
                </w:rPr>
                <w:t xml:space="preserve">TEISĖS SKYRIUS </w:t>
              </w:r>
            </w:p>
            <w:p>
              <w:pPr>
                <w:suppressAutoHyphens/>
                <w:jc w:val="center"/>
                <w:rPr>
                  <w:rFonts w:cs="Calibri"/>
                  <w:b/>
                  <w:szCs w:val="24"/>
                  <w:lang w:eastAsia="ar-SA"/>
                </w:rPr>
              </w:pPr>
            </w:p>
            <w:p>
              <w:pPr>
                <w:suppressAutoHyphens/>
                <w:jc w:val="center"/>
                <w:rPr>
                  <w:rFonts w:cs="Calibri"/>
                  <w:szCs w:val="24"/>
                  <w:lang w:eastAsia="ar-SA"/>
                </w:rPr>
              </w:pPr>
              <w:sdt>
                <w:sdtPr>
                  <w:alias w:val="Pavadinimas"/>
                  <w:tag w:val="title_b28e3c40572b484a9f1a489788b669f4"/>
                  <w:lock w:val="sdtLocked"/>
                  <w:richText/>
                </w:sdtPr>
                <w:sdtContent>
                  <w:r>
                    <w:rPr>
                      <w:rFonts w:cs="Calibri"/>
                      <w:b/>
                      <w:szCs w:val="24"/>
                      <w:lang w:eastAsia="ar-SA"/>
                    </w:rPr>
                    <w:t>SPRENDIMO „</w:t>
                  </w:r>
                  <w:r>
                    <w:rPr>
                      <w:rFonts w:cs="Calibri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cs="Calibri"/>
                      <w:b/>
                      <w:bCs/>
                      <w:szCs w:val="24"/>
                      <w:lang w:eastAsia="ar-SA"/>
                    </w:rPr>
                    <w:t xml:space="preserve">DĖL ŠIAULIŲ MIESTO SAVIVALDYBĖS ANTIKORUPCIJOS  KOMISIJOS  SUDARYMO</w:t>
                  </w:r>
                  <w:r>
                    <w:rPr>
                      <w:rFonts w:cs="Calibri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cs="Calibri"/>
                      <w:b/>
                      <w:bCs/>
                      <w:szCs w:val="24"/>
                      <w:lang w:eastAsia="ar-SA"/>
                    </w:rPr>
                    <w:t xml:space="preserve">IR NUOSTATŲ PATVIRTINIMO“ PROJEKTO  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poskyris"/>
                <w:tag w:val="part_eec720dc924d4a6597423b48f0f09a39"/>
                <w:lock w:val="sdtLocked"/>
                <w:richText/>
              </w:sdtPr>
              <w:sdtContent>
                <w:p>
                  <w:pPr>
                    <w:suppressAutoHyphens/>
                    <w:jc w:val="center"/>
                    <w:rPr>
                      <w:rFonts w:cs="Calibri"/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eec720dc924d4a6597423b48f0f09a39"/>
                      <w:lock w:val="sdtLocked"/>
                      <w:richText/>
                    </w:sdtPr>
                    <w:sdtContent>
                      <w:r>
                        <w:rPr>
                          <w:rFonts w:cs="Calibri"/>
                          <w:b/>
                          <w:szCs w:val="24"/>
                          <w:lang w:eastAsia="ar-SA"/>
                        </w:rPr>
                        <w:t>AIŠKINAMASIS RAŠTAS</w:t>
                      </w:r>
                    </w:sdtContent>
                  </w:sdt>
                </w:p>
                <w:p>
                  <w:pPr>
                    <w:suppressAutoHyphens/>
                    <w:jc w:val="center"/>
                    <w:rPr>
                      <w:rFonts w:cs="Calibri"/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jc w:val="center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szCs w:val="24"/>
                      <w:lang w:eastAsia="ar-SA"/>
                    </w:rPr>
                    <w:t>2023-05-19</w:t>
                  </w:r>
                </w:p>
                <w:p>
                  <w:pPr>
                    <w:suppressAutoHyphens/>
                    <w:jc w:val="center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szCs w:val="24"/>
                      <w:lang w:eastAsia="ar-SA"/>
                    </w:rPr>
                    <w:t>Šiauliai</w:t>
                  </w:r>
                </w:p>
                <w:p>
                  <w:pPr>
                    <w:suppressAutoHyphens/>
                    <w:jc w:val="center"/>
                    <w:rPr>
                      <w:rFonts w:cs="Calibri"/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jc w:val="center"/>
                    <w:rPr>
                      <w:rFonts w:cs="Calibri"/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ind w:firstLine="930"/>
                    <w:jc w:val="both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b/>
                      <w:szCs w:val="24"/>
                      <w:lang w:eastAsia="ar-SA"/>
                    </w:rPr>
                    <w:t>Parengto sprendimo projekto tikslai ir uždaviniai:</w:t>
                  </w:r>
                  <w:r>
                    <w:rPr>
                      <w:rFonts w:cs="Calibri"/>
                      <w:szCs w:val="24"/>
                      <w:lang w:eastAsia="ar-SA"/>
                    </w:rPr>
                    <w:t xml:space="preserve"> įgyvendinti Lietuvos Respublikos vietos savivaldos įstatyme nustatytą pareigą Savivaldybės tarybai savo įgaliojimų laikui sudaryti Antikorupcijos  komisiją.</w:t>
                  </w:r>
                </w:p>
                <w:p>
                  <w:pPr>
                    <w:suppressAutoHyphens/>
                    <w:ind w:firstLine="930"/>
                    <w:jc w:val="both"/>
                    <w:rPr>
                      <w:rFonts w:cs="Calibri"/>
                      <w:szCs w:val="24"/>
                      <w:lang w:eastAsia="lt-LT"/>
                    </w:rPr>
                  </w:pPr>
                  <w:r>
                    <w:rPr>
                      <w:rFonts w:cs="Calibri"/>
                      <w:b/>
                      <w:szCs w:val="24"/>
                      <w:lang w:eastAsia="lt-LT"/>
                    </w:rPr>
                    <w:t>Dabartinis sprendimo projekte aptariamų klausimų reguliavimas:</w:t>
                  </w:r>
                  <w:r>
                    <w:rPr>
                      <w:rFonts w:cs="Calibri"/>
                      <w:szCs w:val="24"/>
                      <w:lang w:eastAsia="lt-LT"/>
                    </w:rPr>
                    <w:t xml:space="preserve"> Pasibaigus 2019 – 2023 metų Šiaulių miesto savivaldybės tarybos įgaliojimams, baigėsi ir pastarosios tarybos įgaliojimų laikui sudarytos Antikorupcijos  komisijos veikla.</w:t>
                  </w:r>
                </w:p>
                <w:p>
                  <w:pPr>
                    <w:suppressAutoHyphens/>
                    <w:ind w:firstLine="930"/>
                    <w:jc w:val="both"/>
                    <w:rPr>
                      <w:rFonts w:cs="Calibri"/>
                      <w:szCs w:val="24"/>
                      <w:lang w:eastAsia="lt-LT"/>
                    </w:rPr>
                  </w:pPr>
                  <w:r>
                    <w:rPr>
                      <w:rFonts w:cs="Calibri"/>
                      <w:b/>
                      <w:szCs w:val="24"/>
                      <w:lang w:eastAsia="lt-LT"/>
                    </w:rPr>
                    <w:t>Sprendimo projekte numatyta:</w:t>
                  </w:r>
                  <w:r>
                    <w:rPr>
                      <w:rFonts w:cs="Calibri"/>
                      <w:szCs w:val="24"/>
                      <w:lang w:eastAsia="lt-LT"/>
                    </w:rPr>
                    <w:t xml:space="preserve"> Sudaryti Šiaulių miesto savivaldybės tarybos 2023 – 2027 metų kadencijai Šiaulių miesto savivaldybės tarybos Antikorupcijos  komisiją (toliau – Komisija),  patvirtinti Komisijos nuostatus ir pripažinti netekusiu galios 2019-07-04 Šiaulių miesto savivaldybės tarybos sprendimą Nr. T-315 su visais pakeitimais ir papildymais.</w:t>
                  </w:r>
                </w:p>
                <w:p>
                  <w:pPr>
                    <w:suppressAutoHyphens/>
                    <w:ind w:firstLine="913"/>
                    <w:jc w:val="both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b/>
                      <w:bCs/>
                      <w:szCs w:val="24"/>
                      <w:lang w:eastAsia="ar-SA"/>
                    </w:rPr>
                    <w:t>Priėmus sprendimą, galimos pasekmės (tiek teigiamos, tiek neigiamos)</w:t>
                  </w:r>
                  <w:r>
                    <w:rPr>
                      <w:rFonts w:cs="Calibri"/>
                      <w:szCs w:val="24"/>
                      <w:lang w:eastAsia="ar-SA"/>
                    </w:rPr>
                    <w:t xml:space="preserve"> – priėmus  sprendimą, bus įgyvendintos Lietuvos Respublikos Vietos savivaldos ir Lietuvos Respublikos korupcijos prevencijos įstatymų  nuostatos </w:t>
                  </w:r>
                </w:p>
                <w:p>
                  <w:pPr>
                    <w:suppressAutoHyphens/>
                    <w:ind w:firstLine="851"/>
                    <w:jc w:val="both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b/>
                      <w:szCs w:val="24"/>
                      <w:shd w:val="clear" w:color="auto" w:fill="FFFFFF"/>
                      <w:lang w:eastAsia="ar-SA"/>
                    </w:rPr>
                    <w:t>Priėmus sprendimą, keičiami ar panaikinami galiojantys Savivaldybės teisės aktai</w:t>
                  </w:r>
                  <w:r>
                    <w:rPr>
                      <w:rFonts w:cs="Calibri"/>
                      <w:szCs w:val="24"/>
                      <w:shd w:val="clear" w:color="auto" w:fill="FFFFFF"/>
                      <w:lang w:eastAsia="ar-SA"/>
                    </w:rPr>
                    <w:t xml:space="preserve"> –</w:t>
                  </w:r>
                  <w:r>
                    <w:rPr>
                      <w:rFonts w:cs="Calibri"/>
                      <w:b/>
                      <w:bCs/>
                      <w:szCs w:val="24"/>
                      <w:lang w:eastAsia="ar-SA"/>
                    </w:rPr>
                    <w:t xml:space="preserve">  </w:t>
                  </w:r>
                  <w:r>
                    <w:rPr>
                      <w:rFonts w:cs="Calibri"/>
                      <w:bCs/>
                      <w:szCs w:val="24"/>
                      <w:lang w:eastAsia="ar-SA"/>
                    </w:rPr>
                    <w:t>Priėmus</w:t>
                  </w:r>
                  <w:r>
                    <w:rPr>
                      <w:rFonts w:cs="Calibri"/>
                      <w:b/>
                      <w:bCs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cs="Calibri"/>
                      <w:bCs/>
                      <w:szCs w:val="24"/>
                      <w:lang w:eastAsia="ar-SA"/>
                    </w:rPr>
                    <w:t>sprendimą bus p</w:t>
                  </w:r>
                  <w:r>
                    <w:rPr>
                      <w:rFonts w:cs="Calibri"/>
                      <w:szCs w:val="24"/>
                      <w:lang w:eastAsia="ar-SA"/>
                    </w:rPr>
                    <w:t xml:space="preserve">ripažintas netekusiu galios Šiaulių miesto savivaldybės tarybos 2019 m. liepos 4 d. sprendimas   Nr. T-315 „</w:t>
                  </w:r>
                  <w:r>
                    <w:rPr>
                      <w:szCs w:val="24"/>
                      <w:lang w:eastAsia="ar-SA"/>
                    </w:rPr>
                    <w:t>Dėl Šiaulių miesto savivaldybės antikorupcinės komisijos  sudarymo  ir nuostatų patvirtinimo</w:t>
                  </w:r>
                  <w:r>
                    <w:rPr>
                      <w:rFonts w:cs="Calibri"/>
                      <w:szCs w:val="24"/>
                      <w:lang w:eastAsia="ar-SA"/>
                    </w:rPr>
                    <w:t xml:space="preserve">“ su  visais  pakeitimais ir papildymais.</w:t>
                  </w:r>
                </w:p>
              </w:sdtContent>
            </w:sdt>
            <w:sdt>
              <w:sdtPr>
                <w:alias w:val="poskyris"/>
                <w:tag w:val="part_79fd8e8ac94c45918cbd576f95217b40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uppressAutoHyphens/>
                    <w:ind w:firstLine="855"/>
                    <w:jc w:val="both"/>
                    <w:rPr>
                      <w:rFonts w:cs="Calibri"/>
                      <w:b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Pavadinimas"/>
                      <w:tag w:val="title_79fd8e8ac94c45918cbd576f95217b40"/>
                      <w:lock w:val="sdtLocked"/>
                      <w:richText/>
                    </w:sdtPr>
                    <w:sdtContent>
                      <w:r>
                        <w:rPr>
                          <w:rFonts w:cs="Calibri"/>
                          <w:b/>
                          <w:szCs w:val="24"/>
                          <w:shd w:val="clear" w:color="auto" w:fill="FFFFFF"/>
                          <w:lang w:eastAsia="ar-SA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suppressAutoHyphens/>
                    <w:ind w:firstLine="851"/>
                    <w:jc w:val="both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szCs w:val="24"/>
                      <w:lang w:eastAsia="ar-SA"/>
                    </w:rPr>
                    <w:t>Papildomų teisės aktų sprendimo įgyvendinimui priimti nereikia.</w:t>
                  </w:r>
                </w:p>
              </w:sdtContent>
            </w:sdt>
            <w:sdt>
              <w:sdtPr>
                <w:alias w:val="poskyris"/>
                <w:tag w:val="part_84c07f6dd63947799abc3b10a553bd2a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uppressAutoHyphens/>
                    <w:ind w:firstLine="855"/>
                    <w:jc w:val="both"/>
                    <w:rPr>
                      <w:rFonts w:cs="Calibri"/>
                      <w:b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Pavadinimas"/>
                      <w:tag w:val="title_84c07f6dd63947799abc3b10a553bd2a"/>
                      <w:lock w:val="sdtLocked"/>
                      <w:richText/>
                    </w:sdtPr>
                    <w:sdtContent>
                      <w:r>
                        <w:rPr>
                          <w:rFonts w:cs="Calibri"/>
                          <w:b/>
                          <w:szCs w:val="24"/>
                          <w:shd w:val="clear" w:color="auto" w:fill="FFFFFF"/>
                          <w:lang w:eastAsia="ar-SA"/>
                        </w:rPr>
                        <w:t>Sprendimui įgyvendinti reikalingos lėšos.</w:t>
                      </w:r>
                    </w:sdtContent>
                  </w:sdt>
                </w:p>
                <w:p>
                  <w:pPr>
                    <w:tabs>
                      <w:tab w:val="left" w:pos="855"/>
                    </w:tabs>
                    <w:suppressAutoHyphens/>
                    <w:ind w:firstLine="868"/>
                    <w:jc w:val="both"/>
                    <w:rPr>
                      <w:rFonts w:cs="Calibri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cs="Calibri"/>
                      <w:szCs w:val="24"/>
                      <w:shd w:val="clear" w:color="auto" w:fill="FFFFFF"/>
                      <w:lang w:eastAsia="ar-SA"/>
                    </w:rPr>
                    <w:t>Lėšos sprendimui įgyvendinti nereikalingos.</w:t>
                  </w:r>
                </w:p>
                <w:p>
                  <w:pPr>
                    <w:tabs>
                      <w:tab w:val="left" w:pos="855"/>
                    </w:tabs>
                    <w:suppressAutoHyphens/>
                    <w:ind w:firstLine="855"/>
                    <w:jc w:val="both"/>
                    <w:rPr>
                      <w:rFonts w:cs="Calibri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cs="Calibri"/>
                      <w:b/>
                      <w:szCs w:val="24"/>
                      <w:shd w:val="clear" w:color="auto" w:fill="FFFFFF"/>
                      <w:lang w:eastAsia="ar-SA"/>
                    </w:rPr>
                    <w:t>Sprendimo projektą parengė:</w:t>
                  </w:r>
                  <w:r>
                    <w:rPr>
                      <w:rFonts w:cs="Calibri"/>
                      <w:szCs w:val="24"/>
                      <w:shd w:val="clear" w:color="auto" w:fill="FFFFFF"/>
                      <w:lang w:eastAsia="ar-SA"/>
                    </w:rPr>
                    <w:t xml:space="preserve"> Šiaulių miesto savivaldybės administracijos Teisės skyriaus  vyriausioji specialistės Irena Astrauskienė, tel. (8 41) 500 521.</w:t>
                  </w:r>
                </w:p>
                <w:p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rPr>
                      <w:rFonts w:eastAsia="Lucida Sans Unicode"/>
                      <w:bCs/>
                      <w:szCs w:val="24"/>
                      <w:lang w:eastAsia="ar-SA"/>
                    </w:rPr>
                  </w:pP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 xml:space="preserve">Sprendimo trumpas apibūdinimas: </w:t>
                  </w:r>
                  <w:r>
                    <w:rPr>
                      <w:rFonts w:eastAsia="Lucida Sans Unicode"/>
                      <w:bCs/>
                      <w:szCs w:val="24"/>
                      <w:lang w:eastAsia="ar-SA"/>
                    </w:rPr>
                    <w:t xml:space="preserve">nusprendžiama sudaryti Šiaulių miesto savivaldybės tarybos Antikorupcijos  komisiją ir patvirtinti jos nuostatus.</w:t>
                  </w:r>
                </w:p>
              </w:sdtContent>
            </w:sdt>
          </w:sdtContent>
        </w:sdt>
        <w:sdt>
          <w:sdtPr>
            <w:alias w:val="signatura"/>
            <w:tag w:val="part_22be9d4e7be7490d9ba12c9bd128a3f1"/>
            <w:lock w:val="sdtLocked"/>
            <w:richText/>
          </w:sdtPr>
          <w:sdtContent>
            <w:p>
              <w:pPr>
                <w:tabs>
                  <w:tab w:val="left" w:pos="855"/>
                </w:tabs>
                <w:suppressAutoHyphens/>
                <w:ind w:firstLine="855"/>
                <w:jc w:val="both"/>
                <w:rPr>
                  <w:rFonts w:cs="Calibri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cs="Calibri"/>
                  <w:szCs w:val="24"/>
                  <w:shd w:val="clear" w:color="auto" w:fill="FFFFFF"/>
                  <w:lang w:eastAsia="ar-SA"/>
                </w:rPr>
                <w:t>.</w:t>
              </w: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 xml:space="preserve">Teisės skyriaus vedėja </w:t>
                <w:tab/>
                <w:tab/>
                <w:tab/>
                <w:tab/>
                <w:t xml:space="preserve">                 Laura Steponkienė</w:t>
              </w: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/>
          </w:sdtContent>
        </w:sdt>
      </w:sdtContent>
    </w:sdt>
    <w:sectPr>
      <w:pgSz w:w="11906" w:h="16838"/>
      <w:pgMar w:top="1410" w:right="567" w:bottom="1269" w:left="1701" w:header="1134" w:footer="993" w:gutter="0"/>
      <w:cols w:space="1296"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rFonts w:cs="Calibri"/>
          <w:szCs w:val="24"/>
          <w:lang w:val="en-GB" w:eastAsia="ar-SA"/>
        </w:rPr>
      </w:pPr>
      <w:r>
        <w:rPr>
          <w:rFonts w:cs="Calibri"/>
          <w:szCs w:val="24"/>
          <w:lang w:val="en-GB" w:eastAsia="ar-SA"/>
        </w:rPr>
        <w:separator/>
      </w:r>
    </w:p>
  </w:endnote>
  <w:endnote w:type="continuationSeparator" w:id="0">
    <w:p>
      <w:pPr>
        <w:suppressAutoHyphens/>
        <w:rPr>
          <w:rFonts w:cs="Calibri"/>
          <w:szCs w:val="24"/>
          <w:lang w:val="en-GB" w:eastAsia="ar-SA"/>
        </w:rPr>
      </w:pPr>
      <w:r>
        <w:rPr>
          <w:rFonts w:cs="Calibri"/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rFonts w:cs="Calibri"/>
          <w:szCs w:val="24"/>
          <w:lang w:val="en-GB" w:eastAsia="ar-SA"/>
        </w:rPr>
      </w:pPr>
      <w:r>
        <w:rPr>
          <w:rFonts w:cs="Calibri"/>
          <w:szCs w:val="24"/>
          <w:lang w:val="en-GB" w:eastAsia="ar-SA"/>
        </w:rPr>
        <w:separator/>
      </w:r>
    </w:p>
  </w:footnote>
  <w:footnote w:type="continuationSeparator" w:id="0">
    <w:p>
      <w:pPr>
        <w:suppressAutoHyphens/>
        <w:rPr>
          <w:rFonts w:cs="Calibri"/>
          <w:szCs w:val="24"/>
          <w:lang w:val="en-GB" w:eastAsia="ar-SA"/>
        </w:rPr>
      </w:pPr>
      <w:r>
        <w:rPr>
          <w:rFonts w:cs="Calibri"/>
          <w:szCs w:val="24"/>
          <w:lang w:val="en-GB" w:eastAsia="ar-SA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7F12CC-DA8B-4933-B426-C574D2023D3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000fa062e08461cb8549987d6de1fd5" PartId="7a444a7c8de44b369a9bb66458459b02">
    <Part Type="skyrius" Nr="999" Title="SPRENDIMO „ DĖL ŠIAULIŲ MIESTO SAVIVALDYBĖS ANTIKORUPCIJOS KOMISIJOS SUDARYMO IR NUOSTATŲ PATVIRTINIMO“ PROJEKTO" DocPartId="37151de75af242448e02e6029a54b0c2" PartId="b28e3c40572b484a9f1a489788b669f4">
      <Part Type="poskyris" Title="AIŠKINAMASIS RAŠTAS" DocPartId="ecdad9e95c904124805fb4f15103402a" PartId="eec720dc924d4a6597423b48f0f09a39"/>
      <Part Type="poskyris" Title="Sprendimui įgyvendinti reikalingi priimti papildomi teisės aktai." DocPartId="596188689c12454eb662d7b68cfb26a5" PartId="79fd8e8ac94c45918cbd576f95217b40"/>
      <Part Type="poskyris" Title="Sprendimui įgyvendinti reikalingos lėšos." DocPartId="ad6f994f9b9c4163a1a83da23a501cf7" PartId="84c07f6dd63947799abc3b10a553bd2a"/>
    </Part>
    <Part Type="signatura" DocPartId="9512ce53e7444e4dba33bf0ea9207c27" PartId="22be9d4e7be7490d9ba12c9bd128a3f1"/>
  </Part>
</Parts>
</file>

<file path=customXml/itemProps1.xml><?xml version="1.0" encoding="utf-8"?>
<ds:datastoreItem xmlns:ds="http://schemas.openxmlformats.org/officeDocument/2006/customXml" ds:itemID="{7E552AFE-0707-4FD3-8D49-D3BC46E93B9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254</Words>
  <Characters>2025</Characters>
  <Application>Microsoft Office Word</Application>
  <DocSecurity>4</DocSecurity>
  <Lines>50</Lines>
  <Paragraphs>23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2256</CharactersWithSpaces>
  <SharedDoc>false</SharedDoc>
  <HyperlinkBase/>
  <HLinks>
    <vt:vector size="6" baseType="variant">
      <vt:variant>
        <vt:i4>7471219</vt:i4>
      </vt:variant>
      <vt:variant>
        <vt:i4>0</vt:i4>
      </vt:variant>
      <vt:variant>
        <vt:i4>0</vt:i4>
      </vt:variant>
      <vt:variant>
        <vt:i4>5</vt:i4>
      </vt:variant>
      <vt:variant>
        <vt:lpwstr>http://avilys.siauliai.lt/avilys/actDHSDocumentShow?docOid=5a8485a0c92a11e2904bab5a36cc54ce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2023-05-22T06:48:00Z</dcterms:created>
  <dc:creator>Ričardas Bosas</dc:creator>
  <lastModifiedBy>adlibuser</lastModifiedBy>
  <dcterms:modified xsi:type="dcterms:W3CDTF">2023-05-22T06:48:00Z</dcterms:modified>
  <revision>2</revision>
</coreProperties>
</file>