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2d19fc0a817446188889c567e238495"/>
        <w:lock w:val="sdtLocked"/>
        <w:richText/>
      </w:sdtPr>
      <w:sdtContent>
        <w:p w14:paraId="2DB04C6B" w14:textId="77777777">
          <w:pPr>
            <w:suppressAutoHyphens/>
          </w:pPr>
        </w:p>
        <w:sdt>
          <w:sdtPr>
            <w:alias w:val="skyrius"/>
            <w:tag w:val="part_e14d4c1b0022417d9a804f6ddb6b034f"/>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e14d4c1b0022417d9a804f6ddb6b034f"/>
                <w:lock w:val="sdtLocked"/>
                <w:richText/>
              </w:sdtPr>
              <w:sdtContent>
                <w:p w14:paraId="3673A200" w14:textId="77777777">
                  <w:pPr>
                    <w:suppressAutoHyphens/>
                    <w:jc w:val="center"/>
                    <w:rPr>
                      <w:b/>
                      <w:bCs/>
                      <w:sz w:val="22"/>
                      <w:szCs w:val="22"/>
                      <w:shd w:val="clear" w:color="auto" w:fill="FFFFFF"/>
                    </w:rPr>
                  </w:pPr>
                  <w:r>
                    <w:rPr>
                      <w:b/>
                      <w:bCs/>
                      <w:color w:val="000000"/>
                      <w:sz w:val="22"/>
                      <w:szCs w:val="22"/>
                      <w:shd w:val="clear" w:color="auto" w:fill="FFFFFF"/>
                    </w:rPr>
                    <w:t>SPRENDIMO „</w:t>
                  </w:r>
                  <w:r>
                    <w:rPr>
                      <w:b/>
                      <w:bCs/>
                      <w:sz w:val="22"/>
                      <w:szCs w:val="22"/>
                      <w:shd w:val="clear" w:color="auto" w:fill="FFFFFF"/>
                    </w:rPr>
                    <w:t xml:space="preserve">DĖL PRITARIMO PAKEISTI ŽEMĖS SKLYPO METALISTŲ G. 8C, ŠIAULIŲ MIESTE, 2009 M. LIEPOS 7 D. VALSTYBINĖS ŽEMĖS NUOMOS SUTARTĮ </w:t>
                  </w:r>
                </w:p>
                <w:p w14:paraId="6DA2C66F" w14:textId="316A50D4">
                  <w:pPr>
                    <w:suppressAutoHyphens/>
                    <w:jc w:val="center"/>
                    <w:rPr>
                      <w:b/>
                      <w:bCs/>
                      <w:sz w:val="22"/>
                      <w:szCs w:val="22"/>
                      <w:shd w:val="clear" w:color="auto" w:fill="FFFFFF"/>
                    </w:rPr>
                  </w:pPr>
                  <w:r>
                    <w:rPr>
                      <w:b/>
                      <w:bCs/>
                      <w:sz w:val="22"/>
                      <w:szCs w:val="22"/>
                      <w:shd w:val="clear" w:color="auto" w:fill="FFFFFF"/>
                    </w:rPr>
                    <w:t>NR. N29/09-0032</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c93047b1b41741c4af1616c731e2fae7"/>
                <w:lock w:val="sdtLocked"/>
                <w:richText/>
              </w:sdtPr>
              <w:sdtContent>
                <w:p w14:paraId="17BCAA1F" w14:textId="77777777">
                  <w:pPr>
                    <w:tabs>
                      <w:tab w:val="left" w:pos="851"/>
                    </w:tabs>
                    <w:suppressAutoHyphens/>
                    <w:jc w:val="center"/>
                    <w:rPr>
                      <w:b/>
                      <w:sz w:val="22"/>
                      <w:szCs w:val="22"/>
                      <w:lang w:eastAsia="lt-LT"/>
                    </w:rPr>
                  </w:pPr>
                  <w:sdt>
                    <w:sdtPr>
                      <w:alias w:val="Pavadinimas"/>
                      <w:tag w:val="title_c93047b1b41741c4af1616c731e2fae7"/>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42E72B2C">
                  <w:pPr>
                    <w:tabs>
                      <w:tab w:val="left" w:pos="851"/>
                    </w:tabs>
                    <w:suppressAutoHyphens/>
                    <w:jc w:val="center"/>
                    <w:rPr>
                      <w:sz w:val="22"/>
                      <w:szCs w:val="22"/>
                    </w:rPr>
                  </w:pPr>
                  <w:r>
                    <w:rPr>
                      <w:sz w:val="22"/>
                      <w:szCs w:val="22"/>
                      <w:lang w:eastAsia="lt-LT"/>
                    </w:rPr>
                    <w:t>2024 m. balandžio 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7f530ae81bbe46bd8e1b899879fe2b67"/>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7f530ae81bbe46bd8e1b899879fe2b67"/>
                      <w:lock w:val="sdtLocked"/>
                      <w:richText/>
                    </w:sdtPr>
                    <w:sdtContent>
                      <w:r>
                        <w:rPr>
                          <w:b/>
                          <w:bCs/>
                          <w:sz w:val="22"/>
                          <w:szCs w:val="22"/>
                          <w:lang w:eastAsia="lt-LT"/>
                        </w:rPr>
                        <w:t>Parengto sprendimo projekto tikslai ir uždaviniai:</w:t>
                      </w:r>
                    </w:sdtContent>
                  </w:sdt>
                </w:p>
                <w:p w14:paraId="25125FC5" w14:textId="4EB761AD">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2009 m. liepos 7 d. nuomos sutartį Nr. N29/09-0032 (toliau – Sutartis) ir pasirašyti pakeitimo sutartį </w:t>
                  </w:r>
                  <w:r>
                    <w:rPr>
                      <w:rFonts w:eastAsia="HG Mincho Light J"/>
                      <w:color w:val="000000"/>
                      <w:sz w:val="22"/>
                      <w:szCs w:val="22"/>
                      <w:lang w:eastAsia="lt-LT"/>
                    </w:rPr>
                    <w:t>dėl 0,9141 ha ploto žemės sklypo Metalistų g. 8C, Šiaulių mieste, pratęsiant jos galiojimo terminą, pakeičiant nuomotojo duomenis ir kitas sąlygas, pagal galiojančią faktinę situaciją.</w:t>
                  </w:r>
                </w:p>
              </w:sdtContent>
            </w:sdt>
            <w:sdt>
              <w:sdtPr>
                <w:alias w:val="poskyris"/>
                <w:tag w:val="part_99376e3592044de0af55c0f7ffb670f8"/>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99376e3592044de0af55c0f7ffb670f8"/>
                      <w:lock w:val="sdtLocked"/>
                      <w:richText/>
                    </w:sdtPr>
                    <w:sdtContent>
                      <w:r>
                        <w:rPr>
                          <w:b/>
                          <w:bCs/>
                          <w:sz w:val="22"/>
                          <w:szCs w:val="22"/>
                          <w:lang w:eastAsia="lt-LT"/>
                        </w:rPr>
                        <w:t>Dabartinis sprendimo projekte aptariamų klausimų reguliavimas:</w:t>
                      </w:r>
                    </w:sdtContent>
                  </w:sdt>
                </w:p>
                <w:p w14:paraId="54F5F5A5" w14:textId="553C9718">
                  <w:pPr>
                    <w:tabs>
                      <w:tab w:val="left" w:pos="851"/>
                    </w:tabs>
                    <w:suppressAutoHyphens/>
                    <w:ind w:firstLine="851"/>
                    <w:jc w:val="both"/>
                    <w:rPr>
                      <w:bCs/>
                      <w:sz w:val="22"/>
                      <w:szCs w:val="22"/>
                      <w:lang w:eastAsia="lt-LT"/>
                    </w:rPr>
                  </w:pPr>
                  <w:r>
                    <w:rPr>
                      <w:bCs/>
                      <w:sz w:val="22"/>
                      <w:szCs w:val="22"/>
                      <w:lang w:eastAsia="lt-LT"/>
                    </w:rPr>
                    <w:t>Valstybinės žemės sklypas (kadastro Nr. 2901/0023:510) Metalistų g. 8C, Šiaulių mieste, nuomos sutartimi išnuomota iki 2024-05-27.</w:t>
                  </w:r>
                </w:p>
                <w:p w14:paraId="35670027" w14:textId="15796F7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2096DB3">
                  <w:pPr>
                    <w:widowControl w:val="0"/>
                    <w:suppressAutoHyphens/>
                    <w:spacing w:line="276" w:lineRule="auto"/>
                    <w:ind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75D3DB50" w14:textId="77777777">
                  <w:pPr>
                    <w:widowControl w:val="0"/>
                    <w:suppressAutoHyphens/>
                    <w:spacing w:line="276" w:lineRule="auto"/>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E7223C8" w14:textId="68C84162">
                  <w:pPr>
                    <w:suppressAutoHyphens/>
                    <w:ind w:firstLine="851"/>
                    <w:jc w:val="both"/>
                    <w:rPr>
                      <w:bCs/>
                      <w:sz w:val="22"/>
                      <w:szCs w:val="22"/>
                      <w:lang w:eastAsia="lt-LT"/>
                    </w:rPr>
                  </w:pPr>
                  <w:r>
                    <w:rPr>
                      <w:sz w:val="22"/>
                      <w:szCs w:val="22"/>
                      <w:lang w:eastAsia="lt-LT"/>
                    </w:rPr>
                    <w:t>Žemės sklype esantis gamybinis pastatas</w:t>
                  </w:r>
                  <w:r>
                    <w:rPr>
                      <w:bCs/>
                      <w:sz w:val="22"/>
                      <w:szCs w:val="22"/>
                      <w:lang w:eastAsia="lt-LT"/>
                    </w:rPr>
                    <w:t xml:space="preserve"> (unikalus Nr. 4400-1481-1760) pastatytas 2007 m.,</w:t>
                  </w:r>
                  <w:r>
                    <w:rPr>
                      <w:sz w:val="22"/>
                      <w:szCs w:val="22"/>
                      <w:lang w:eastAsia="lt-LT"/>
                    </w:rPr>
                    <w:t xml:space="preserve"> </w:t>
                  </w:r>
                  <w:r>
                    <w:rPr>
                      <w:bCs/>
                      <w:sz w:val="22"/>
                      <w:szCs w:val="22"/>
                      <w:lang w:eastAsia="lt-LT"/>
                    </w:rPr>
                    <w:t xml:space="preserve">žemės nuomos terminas gali būti nustatomas iki statinių </w:t>
                  </w:r>
                  <w:r>
                    <w:rPr>
                      <w:sz w:val="22"/>
                      <w:szCs w:val="22"/>
                      <w:lang w:eastAsia="lt-LT"/>
                    </w:rPr>
                    <w:t>ekonomiškai pagrįstos naudojimo trukmės termino pabaigos</w:t>
                  </w:r>
                  <w:r>
                    <w:rPr>
                      <w:bCs/>
                      <w:sz w:val="22"/>
                      <w:szCs w:val="22"/>
                      <w:lang w:eastAsia="lt-LT"/>
                    </w:rPr>
                    <w:t>, t. y. 33 metų laikotarpiui.</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902a65bc8f8145d682f82b34be55d762"/>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902a65bc8f8145d682f82b34be55d762"/>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6ae74bafb44b40a9b5364fec949a5842"/>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6ae74bafb44b40a9b5364fec949a5842"/>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877d8a82033b49e989799779f1020af2"/>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877d8a82033b49e989799779f1020af2"/>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8d237911765848f089992c3ee8a5c9bf"/>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8d237911765848f089992c3ee8a5c9b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a185f2f85baa460bbae8d7f7ef1bb509"/>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a185f2f85baa460bbae8d7f7ef1bb509"/>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f1f419b461624ed0b051ebbe46d7ec48"/>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f1f419b461624ed0b051ebbe46d7ec48"/>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c76a184cbdc74f9aa1513ca03d9ec755"/>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c76a184cbdc74f9aa1513ca03d9ec755"/>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c3d46e99c81a4afc9c7a594c6b628c02"/>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FAADD1" w14:textId="77777777">
      <w:pPr>
        <w:suppressAutoHyphens/>
      </w:pPr>
      <w:r>
        <w:separator/>
      </w:r>
    </w:p>
  </w:endnote>
  <w:endnote w:type="continuationSeparator" w:id="0">
    <w:p w14:paraId="0F0CD67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33FA1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5A88D"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68CF05" w14:textId="77777777">
      <w:pPr>
        <w:suppressAutoHyphens/>
      </w:pPr>
      <w:r>
        <w:separator/>
      </w:r>
    </w:p>
  </w:footnote>
  <w:footnote w:type="continuationSeparator" w:id="0">
    <w:p w14:paraId="45C2B61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CCF62"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2B0EBF"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5994652c6c84490bb8052eb05d03465" PartId="52d19fc0a817446188889c567e238495">
    <Part Type="skyrius" Nr="999" Title="SPRENDIMO „DĖL PRITARIMO PAKEISTI ŽEMĖS SKLYPO METALISTŲ G. 8C, ŠIAULIŲ MIESTE, 2009 M. LIEPOS 7 D. VALSTYBINĖS ŽEMĖS NUOMOS SUTARTĮ NR. N29/09-0032“" DocPartId="b8609bac108c4e5e8006523473d9b097" PartId="e14d4c1b0022417d9a804f6ddb6b034f">
      <Part Type="poskyris" Title="AIŠKINAMASIS RAŠTAS" DocPartId="0c0361c23ae24db689d63758f6092620" PartId="c93047b1b41741c4af1616c731e2fae7"/>
      <Part Type="poskyris" Title="Parengto sprendimo projekto tikslai ir uždaviniai:" DocPartId="8ab0c8dbd39e4bc7b88e1e8317a39288" PartId="7f530ae81bbe46bd8e1b899879fe2b67"/>
      <Part Type="poskyris" Title="Dabartinis sprendimo projekte aptariamų klausimų reguliavimas:" DocPartId="a3c17096eeca4bf5a2cbf0e9f4c327ab" PartId="99376e3592044de0af55c0f7ffb670f8"/>
      <Part Type="poskyris" Title="Sprendimo projekte numatytos naujos teisinio reglamentavimo nuostatos:" DocPartId="b4d8e66f05ce4b8398e763b1f6f49964" PartId="902a65bc8f8145d682f82b34be55d762"/>
      <Part Type="poskyris" Title="Priėmus sprendimą, galimos pasekmės (tiek teigiamos, tiek neigiamos)." DocPartId="deb45ec63b0e44919eedb4da6e22620a" PartId="6ae74bafb44b40a9b5364fec949a5842"/>
      <Part Type="poskyris" Title="Priėmus sprendimą, keičiami ar pripažįstami negaliojančiais teisės aktai." DocPartId="a8071f5c6a884b188896a481e7f117e5" PartId="877d8a82033b49e989799779f1020af2"/>
      <Part Type="poskyris" Title="Sprendimui įgyvendinti reikalingi priimti papildomi teisės aktai." DocPartId="528d58c9a15242ee972435139403216f" PartId="8d237911765848f089992c3ee8a5c9bf"/>
      <Part Type="poskyris" Title="Sprendimui įgyvendinti reikalingos lėšos." DocPartId="795b95fef804434c96a99670433c1278" PartId="a185f2f85baa460bbae8d7f7ef1bb509"/>
      <Part Type="poskyris" Title="Sprendimo projekto antikorupcinis vertinimas." DocPartId="cd9580c7510a47d4a6f3eb8382fa7042" PartId="f1f419b461624ed0b051ebbe46d7ec48"/>
      <Part Type="poskyris" Title="Numatomo teisinio reguliavimo poveikio vertinimo rezultatai." DocPartId="7f69e4b67e684f77a2903a616617e9a1" PartId="c76a184cbdc74f9aa1513ca03d9ec755"/>
    </Part>
    <Part Type="signatura" DocPartId="06f68f9e87a6486a9feaa36942b62906" PartId="c3d46e99c81a4afc9c7a594c6b628c02"/>
  </Part>
</Parts>
</file>

<file path=customXml/itemProps1.xml><?xml version="1.0" encoding="utf-8"?>
<ds:datastoreItem xmlns:ds="http://schemas.openxmlformats.org/officeDocument/2006/customXml" ds:itemID="{3E270135-D4C1-475D-826C-DF9E2FA4F9AB}">
  <ds:schemaRefs>
    <ds:schemaRef ds:uri="http://schemas.openxmlformats.org/officeDocument/2006/bibliography"/>
  </ds:schemaRefs>
</ds:datastoreItem>
</file>

<file path=customXml/itemProps2.xml><?xml version="1.0" encoding="utf-8"?>
<ds:datastoreItem xmlns:ds="http://schemas.openxmlformats.org/officeDocument/2006/customXml" ds:itemID="{709F3215-2026-4E25-9553-7BA1D7057B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632</Words>
  <Characters>4621</Characters>
  <Application>Microsoft Office Word</Application>
  <DocSecurity>4</DocSecurity>
  <Lines>75</Lines>
  <Paragraphs>37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5216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2024-04-22T10:32:00Z</dcterms:created>
  <dc:creator>Žyvilė Rimšienė</dc:creator>
  <dc:language>en-GB</dc:language>
  <lastModifiedBy>adlibuser</lastModifiedBy>
  <lastPrinted>2024-02-07T14:40:00Z</lastPrinted>
  <dcterms:modified xsi:type="dcterms:W3CDTF">2024-04-22T10:32:00Z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