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e8c88acb04d43078952662aff358f0c"/>
        <w:lock w:val="sdtLocked"/>
        <w:richText/>
      </w:sdtPr>
      <w:sdtContent>
        <w:p w14:paraId="04B35698" w14:textId="77777777">
          <w:pPr>
            <w:tabs>
              <w:tab w:val="center" w:pos="4320"/>
              <w:tab w:val="right" w:pos="8640"/>
            </w:tabs>
          </w:pPr>
        </w:p>
        <w:p w14:paraId="20C6A527" w14:textId="77777777">
          <w:pPr>
            <w:jc w:val="center"/>
            <w:rPr>
              <w:szCs w:val="24"/>
            </w:rPr>
          </w:pPr>
          <w:r>
            <w:rPr>
              <w:b/>
              <w:szCs w:val="24"/>
            </w:rPr>
            <w:t>ŠIAULIŲ MIESTO SAVIVALDYBĖS ADMINISTRACIJOS</w:t>
          </w:r>
        </w:p>
        <w:sdt>
          <w:sdtPr>
            <w:alias w:val="skyrius"/>
            <w:tag w:val="part_65848b5f0b51488ea24e713e7706e471"/>
            <w:lock w:val="sdtLocked"/>
            <w:richText/>
          </w:sdtPr>
          <w:sdtContent>
            <w:p w14:paraId="7FBA82DC" w14:textId="77777777">
              <w:pPr>
                <w:jc w:val="center"/>
                <w:rPr>
                  <w:b/>
                  <w:szCs w:val="24"/>
                </w:rPr>
              </w:pPr>
              <w:r>
                <w:rPr>
                  <w:b/>
                  <w:szCs w:val="24"/>
                </w:rPr>
                <w:t>SVEIKATOS SKYRIUS</w:t>
              </w:r>
            </w:p>
            <w:p w14:paraId="313B2CE1" w14:textId="77777777">
              <w:pPr>
                <w:jc w:val="center"/>
                <w:rPr>
                  <w:b/>
                  <w:szCs w:val="24"/>
                </w:rPr>
              </w:pPr>
            </w:p>
            <w:sdt>
              <w:sdtPr>
                <w:alias w:val="Pavadinimas"/>
                <w:tag w:val="title_65848b5f0b51488ea24e713e7706e471"/>
                <w:lock w:val="sdtLocked"/>
                <w:richText/>
              </w:sdtPr>
              <w:sdtContent>
                <w:p w14:paraId="4635906D" w14:textId="73FE61F8">
                  <w:pPr>
                    <w:jc w:val="center"/>
                    <w:rPr>
                      <w:rFonts w:eastAsia="HG Mincho Light J"/>
                      <w:b/>
                      <w:bCs/>
                      <w:caps/>
                      <w:szCs w:val="24"/>
                      <w:lang w:eastAsia="lt-LT"/>
                    </w:rPr>
                  </w:pPr>
                  <w:r>
                    <w:rPr>
                      <w:b/>
                      <w:bCs/>
                      <w:szCs w:val="24"/>
                    </w:rPr>
                    <w:t>SPRENDIMO „</w:t>
                  </w:r>
                  <w:r>
                    <w:rPr>
                      <w:rFonts w:eastAsia="HG Mincho Light J"/>
                      <w:b/>
                      <w:bCs/>
                      <w:caps/>
                      <w:szCs w:val="24"/>
                      <w:lang w:eastAsia="lt-LT"/>
                    </w:rPr>
                    <w:t xml:space="preserve">DĖL ŠIAULIŲ MIESTO SAVIVALDYBĖS TARYBOS </w:t>
                  </w:r>
                  <w:r>
                    <w:rPr>
                      <w:rFonts w:eastAsia="HG Mincho Light J"/>
                      <w:b/>
                      <w:bCs/>
                      <w:caps/>
                      <w:szCs w:val="24"/>
                      <w:shd w:val="clear" w:color="auto" w:fill="FFFFFF"/>
                      <w:lang w:eastAsia="lt-LT"/>
                    </w:rPr>
                    <w:t xml:space="preserve">2020 m. lapkričio 5 d. sprendimo Nr. T-419 „Dėl Viešosios įstaigos </w:t>
                  </w:r>
                  <w:r>
                    <w:rPr>
                      <w:rFonts w:eastAsia="HG Mincho Light J"/>
                      <w:b/>
                      <w:bCs/>
                      <w:caps/>
                      <w:szCs w:val="24"/>
                      <w:lang w:eastAsia="lt-LT"/>
                    </w:rPr>
                    <w:t xml:space="preserve">Šiaulių centro poliklinikos </w:t>
                  </w:r>
                  <w:r>
                    <w:rPr>
                      <w:rFonts w:eastAsia="HG Mincho Light J"/>
                      <w:b/>
                      <w:bCs/>
                      <w:caps/>
                      <w:szCs w:val="24"/>
                      <w:shd w:val="clear" w:color="auto" w:fill="FFFFFF"/>
                      <w:lang w:eastAsia="lt-LT"/>
                    </w:rPr>
                    <w:t xml:space="preserve">įstatų patvirtinimo“ </w:t>
                  </w:r>
                  <w:r>
                    <w:rPr>
                      <w:rFonts w:eastAsia="HG Mincho Light J"/>
                      <w:b/>
                      <w:bCs/>
                      <w:caps/>
                      <w:szCs w:val="24"/>
                      <w:lang w:eastAsia="lt-LT"/>
                    </w:rPr>
                    <w:t>pripažinimo netekusiu galios</w:t>
                  </w:r>
                  <w:r>
                    <w:rPr>
                      <w:rFonts w:eastAsia="HG Mincho Light J"/>
                      <w:b/>
                      <w:bCs/>
                      <w:szCs w:val="24"/>
                    </w:rPr>
                    <w:t xml:space="preserve">“ </w:t>
                  </w:r>
                  <w:r>
                    <w:rPr>
                      <w:b/>
                      <w:bCs/>
                      <w:szCs w:val="24"/>
                    </w:rPr>
                    <w:t>PROJEKTO</w:t>
                  </w:r>
                </w:p>
                <w:p w14:paraId="0FF27387" w14:textId="77777777">
                  <w:pPr>
                    <w:shd w:val="clear" w:color="auto" w:fill="FFFFFF"/>
                    <w:jc w:val="center"/>
                    <w:rPr>
                      <w:b/>
                      <w:szCs w:val="24"/>
                    </w:rPr>
                  </w:pPr>
                  <w:r>
                    <w:rPr>
                      <w:b/>
                      <w:szCs w:val="24"/>
                    </w:rPr>
                    <w:t>AIŠKINAMASIS RAŠTAS</w:t>
                  </w:r>
                </w:p>
              </w:sdtContent>
            </w:sdt>
            <w:p w14:paraId="6346B1EC" w14:textId="77777777">
              <w:pPr>
                <w:shd w:val="clear" w:color="auto" w:fill="FFFFFF"/>
                <w:jc w:val="center"/>
                <w:rPr>
                  <w:szCs w:val="24"/>
                </w:rPr>
              </w:pPr>
            </w:p>
            <w:p w14:paraId="2A248733" w14:textId="61EAE611">
              <w:pPr>
                <w:shd w:val="clear" w:color="auto" w:fill="FFFFFF"/>
                <w:jc w:val="center"/>
                <w:rPr>
                  <w:szCs w:val="24"/>
                </w:rPr>
              </w:pPr>
              <w:r>
                <w:rPr>
                  <w:szCs w:val="24"/>
                </w:rPr>
                <w:t>2025 m. liepos 1 d.</w:t>
              </w:r>
            </w:p>
            <w:p w14:paraId="5663688C" w14:textId="77777777">
              <w:pPr>
                <w:shd w:val="clear" w:color="auto" w:fill="FFFFFF"/>
                <w:jc w:val="center"/>
                <w:rPr>
                  <w:szCs w:val="24"/>
                </w:rPr>
              </w:pPr>
              <w:r>
                <w:rPr>
                  <w:szCs w:val="24"/>
                </w:rPr>
                <w:t>Šiauliai</w:t>
              </w:r>
            </w:p>
            <w:p w14:paraId="3EAEA577" w14:textId="77777777">
              <w:pPr>
                <w:shd w:val="clear" w:color="auto" w:fill="FFFFFF"/>
                <w:jc w:val="both"/>
                <w:rPr>
                  <w:szCs w:val="24"/>
                </w:rPr>
              </w:pPr>
            </w:p>
            <w:sdt>
              <w:sdtPr>
                <w:alias w:val="poskyris"/>
                <w:tag w:val="part_d6b65c0cfe6e43d9a27f39771f198a33"/>
                <w:lock w:val="sdtLocked"/>
                <w:richText/>
              </w:sdtPr>
              <w:sdtContent>
                <w:p w14:paraId="4D0EA191" w14:textId="77777777">
                  <w:pPr>
                    <w:shd w:val="clear" w:color="auto" w:fill="FFFFFF"/>
                    <w:tabs>
                      <w:tab w:val="left" w:pos="855"/>
                    </w:tabs>
                    <w:ind w:firstLine="855"/>
                    <w:jc w:val="both"/>
                    <w:rPr>
                      <w:szCs w:val="24"/>
                      <w:shd w:val="clear" w:color="auto" w:fill="FFFFFF"/>
                    </w:rPr>
                  </w:pPr>
                  <w:sdt>
                    <w:sdtPr>
                      <w:alias w:val="Pavadinimas"/>
                      <w:tag w:val="title_d6b65c0cfe6e43d9a27f39771f198a33"/>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43FD84C2" w14:textId="77777777">
                  <w:pPr>
                    <w:shd w:val="clear" w:color="auto" w:fill="FFFFFF"/>
                    <w:tabs>
                      <w:tab w:val="left" w:pos="855"/>
                    </w:tabs>
                    <w:ind w:firstLine="855"/>
                    <w:jc w:val="both"/>
                    <w:rPr>
                      <w:szCs w:val="24"/>
                      <w:shd w:val="clear" w:color="auto" w:fill="FFFFFF"/>
                    </w:rPr>
                  </w:pPr>
                  <w:r>
                    <w:rPr>
                      <w:szCs w:val="24"/>
                      <w:shd w:val="clear" w:color="auto" w:fill="FFFFFF"/>
                    </w:rPr>
                    <w:t>Pripažinti</w:t>
                  </w:r>
                  <w:r>
                    <w:rPr>
                      <w:szCs w:val="24"/>
                    </w:rPr>
                    <w:t xml:space="preserve"> netekusiu galios Šiaulių miesto savivaldybės (toliau – Savivaldybė) tarybos 2020 m. lapkričio 5 d. Nr. sprendimą Nr. T-419 „Dėl Viešosios įstaigos Šiaulių centro poliklinikos įstatų patvirtinimo“, kuriuo buvo patvirtinti Šiaulių centro poliklinikos įstatai</w:t>
                  </w:r>
                  <w:r>
                    <w:rPr>
                      <w:rFonts w:cs="Tahoma"/>
                      <w:szCs w:val="24"/>
                    </w:rPr>
                    <w:t xml:space="preserve">. </w:t>
                  </w:r>
                </w:p>
              </w:sdtContent>
            </w:sdt>
            <w:sdt>
              <w:sdtPr>
                <w:alias w:val="poskyris"/>
                <w:tag w:val="part_26eac88ca0da44fe97602b7624ce54a1"/>
                <w:lock w:val="sdtLocked"/>
                <w:richText/>
              </w:sdtPr>
              <w:sdtContent>
                <w:p w14:paraId="076BCAD3" w14:textId="13D3EB7B">
                  <w:pPr>
                    <w:shd w:val="clear" w:color="auto" w:fill="FFFFFF"/>
                    <w:tabs>
                      <w:tab w:val="left" w:pos="855"/>
                    </w:tabs>
                    <w:ind w:firstLine="851"/>
                    <w:jc w:val="both"/>
                    <w:rPr>
                      <w:szCs w:val="24"/>
                      <w:shd w:val="clear" w:color="auto" w:fill="FFFFFF"/>
                    </w:rPr>
                  </w:pPr>
                  <w:sdt>
                    <w:sdtPr>
                      <w:alias w:val="Pavadinimas"/>
                      <w:tag w:val="title_26eac88ca0da44fe97602b7624ce54a1"/>
                      <w:lock w:val="sdtLocked"/>
                      <w:richText/>
                    </w:sdtPr>
                    <w:sdtContent>
                      <w:r>
                        <w:rPr>
                          <w:b/>
                          <w:szCs w:val="24"/>
                          <w:shd w:val="clear" w:color="auto" w:fill="FFFFFF"/>
                        </w:rPr>
                        <w:t>Dabartinis sprendimo projekte aptariamų klausimų reguliavimas.</w:t>
                      </w:r>
                    </w:sdtContent>
                  </w:sdt>
                </w:p>
                <w:p w14:paraId="11E9C0F6" w14:textId="57AE282B">
                  <w:pPr>
                    <w:shd w:val="clear" w:color="auto" w:fill="FFFFFF"/>
                    <w:tabs>
                      <w:tab w:val="left" w:pos="855"/>
                    </w:tabs>
                    <w:ind w:firstLine="855"/>
                    <w:jc w:val="both"/>
                    <w:rPr>
                      <w:bCs/>
                      <w:szCs w:val="24"/>
                    </w:rPr>
                  </w:pPr>
                  <w:r>
                    <w:rPr>
                      <w:bCs/>
                      <w:szCs w:val="24"/>
                      <w:shd w:val="clear" w:color="auto" w:fill="FFFFFF"/>
                    </w:rPr>
                    <w:t>Atsižvelgiant į naujos redakcijos Viešųjų įstaigų įstatymo nuostatas dėl viešosios įstaigos savininko (dalininko) teisių ir pareigų įgyvendinimo Šiaulių c</w:t>
                  </w:r>
                  <w:r>
                    <w:rPr>
                      <w:bCs/>
                      <w:szCs w:val="24"/>
                    </w:rPr>
                    <w:t>entro poliklinikos įstatai bus tvirtinami Savivaldybės mero potvarkiu.</w:t>
                  </w:r>
                </w:p>
              </w:sdtContent>
            </w:sdt>
            <w:sdt>
              <w:sdtPr>
                <w:alias w:val="poskyris"/>
                <w:tag w:val="part_dbec68d3450d427393cf0b8ae9abe07e"/>
                <w:lock w:val="sdtLocked"/>
                <w:richText/>
              </w:sdtPr>
              <w:sdtContent>
                <w:p w14:paraId="29B124E0" w14:textId="77777777">
                  <w:pPr>
                    <w:shd w:val="clear" w:color="auto" w:fill="FFFFFF"/>
                    <w:tabs>
                      <w:tab w:val="left" w:pos="855"/>
                    </w:tabs>
                    <w:ind w:firstLine="855"/>
                    <w:jc w:val="both"/>
                    <w:rPr>
                      <w:szCs w:val="24"/>
                    </w:rPr>
                  </w:pPr>
                  <w:sdt>
                    <w:sdtPr>
                      <w:alias w:val="Pavadinimas"/>
                      <w:tag w:val="title_dbec68d3450d427393cf0b8ae9abe07e"/>
                      <w:lock w:val="sdtLocked"/>
                      <w:richText/>
                    </w:sdtPr>
                    <w:sdtContent>
                      <w:r>
                        <w:rPr>
                          <w:b/>
                          <w:szCs w:val="24"/>
                          <w:shd w:val="clear" w:color="auto" w:fill="FFFFFF"/>
                        </w:rPr>
                        <w:t>Sprendimo projekte numatytos naujos teisinio reglamentavimo nuostatos</w:t>
                      </w:r>
                      <w:r>
                        <w:rPr>
                          <w:b/>
                          <w:szCs w:val="24"/>
                        </w:rPr>
                        <w:t xml:space="preserve">. </w:t>
                      </w:r>
                    </w:sdtContent>
                  </w:sdt>
                </w:p>
                <w:p w14:paraId="0805D237" w14:textId="3BCC5A4E">
                  <w:pPr>
                    <w:shd w:val="clear" w:color="auto" w:fill="FFFFFF"/>
                    <w:tabs>
                      <w:tab w:val="left" w:pos="855"/>
                    </w:tabs>
                    <w:ind w:firstLine="851"/>
                    <w:jc w:val="both"/>
                    <w:rPr>
                      <w:szCs w:val="24"/>
                    </w:rPr>
                  </w:pPr>
                  <w:r>
                    <w:rPr>
                      <w:szCs w:val="24"/>
                    </w:rPr>
                    <w:t xml:space="preserve">Viešojo administravimo įstatymo 16 straipsnio 1 dalis reglamentuoja, kad viešojo administravimo subjektas gali pripažinti netekusiu galios savo arba įstatymų nustatytais atvejais žemesnio pagal pavaldumą viešojo administravimo subjekto priimtą administracinį sprendimą, t. y. tik savivaldybės taryba turi teisę pripažinti netekusiu galios savo priimtą sprendimą. </w:t>
                  </w:r>
                </w:p>
                <w:p w14:paraId="2519762B" w14:textId="021EE00B">
                  <w:pPr>
                    <w:shd w:val="clear" w:color="auto" w:fill="FFFFFF"/>
                    <w:tabs>
                      <w:tab w:val="left" w:pos="552"/>
                    </w:tabs>
                    <w:ind w:firstLine="851"/>
                    <w:jc w:val="both"/>
                    <w:rPr>
                      <w:szCs w:val="24"/>
                    </w:rPr>
                  </w:pPr>
                  <w:r>
                    <w:rPr>
                      <w:szCs w:val="24"/>
                    </w:rPr>
                    <w:t xml:space="preserve">Vadovaujantis Viešųjų įstaigų įstatymo 5 straipsnio 3 dalimi savivaldybė viešosios įstaigos steigėjos, savininkės ar dalininkės teises ir pareigas įgyvendina per savivaldybės merą, išskyrus tas viešosios įstaigos steigėjo ir savininko teises ir pareigas, kurios yra priskirtos savivaldybės tarybos išimtinei ir paprastajai kompetencijai (jeigu paprastosios savivaldybės tarybos kompetencijos įgyvendinimo savivaldybės taryba nėra perdavusi savivaldybės merui). Atsižvelgiant į tai Šiaulių centro poliklinikos įstatai, parengti vadovaujantis Vietos savivaldos įstatymu, Viešųjų įstaigų įstatymu, Sveikatos priežiūros įstaigų įstatymu, tvirtinami mero potvarkiu, o Savivaldybės tarybos 2020 m. lapkričio 5 d. Nr. sprendimą Nr. T-419 „Dėl Viešosios įstaigos Šiaulių centro poliklinikos įstatų patvirtinimo“ reikalinga pripažinti netekusiu galios nuo mero potvarkiu patvirtintų įstatų įregistravimo Juridinių asmenų registre dienos </w:t>
                  </w:r>
                  <w:r>
                    <w:rPr>
                      <w:szCs w:val="24"/>
                      <w:shd w:val="clear" w:color="auto" w:fill="FFFFFF"/>
                    </w:rPr>
                    <w:t>teisės aktų nustatyta tvarka</w:t>
                  </w:r>
                  <w:r>
                    <w:rPr>
                      <w:szCs w:val="24"/>
                    </w:rPr>
                    <w:t xml:space="preserve">. </w:t>
                  </w:r>
                </w:p>
              </w:sdtContent>
            </w:sdt>
            <w:sdt>
              <w:sdtPr>
                <w:alias w:val="poskyris"/>
                <w:tag w:val="part_8ed00c30b79f472eabe7d5c8ac1d61fc"/>
                <w:lock w:val="sdtLocked"/>
                <w:richText/>
              </w:sdtPr>
              <w:sdtContent>
                <w:p w14:paraId="76D37392" w14:textId="77777777">
                  <w:pPr>
                    <w:shd w:val="clear" w:color="auto" w:fill="FFFFFF"/>
                    <w:tabs>
                      <w:tab w:val="left" w:pos="855"/>
                    </w:tabs>
                    <w:ind w:firstLine="855"/>
                    <w:jc w:val="both"/>
                    <w:rPr>
                      <w:szCs w:val="24"/>
                      <w:shd w:val="clear" w:color="auto" w:fill="FFFFFF"/>
                    </w:rPr>
                  </w:pPr>
                  <w:sdt>
                    <w:sdtPr>
                      <w:alias w:val="Pavadinimas"/>
                      <w:tag w:val="title_8ed00c30b79f472eabe7d5c8ac1d61fc"/>
                      <w:lock w:val="sdtLocked"/>
                      <w:richText/>
                    </w:sdtPr>
                    <w:sdtContent>
                      <w:r>
                        <w:rPr>
                          <w:b/>
                          <w:szCs w:val="24"/>
                          <w:shd w:val="clear" w:color="auto" w:fill="FFFFFF"/>
                        </w:rPr>
                        <w:t xml:space="preserve">Priėmus sprendimą, galimos pasekmės </w:t>
                      </w:r>
                    </w:sdtContent>
                  </w:sdt>
                </w:p>
                <w:p w14:paraId="290590DE" w14:textId="3A726136">
                  <w:pPr>
                    <w:shd w:val="clear" w:color="auto" w:fill="FFFFFF"/>
                    <w:tabs>
                      <w:tab w:val="left" w:pos="855"/>
                    </w:tabs>
                    <w:ind w:firstLine="851"/>
                    <w:jc w:val="both"/>
                    <w:rPr>
                      <w:szCs w:val="24"/>
                      <w:shd w:val="clear" w:color="auto" w:fill="FFFFFF"/>
                    </w:rPr>
                  </w:pPr>
                  <w:r>
                    <w:rPr>
                      <w:bCs/>
                      <w:szCs w:val="24"/>
                    </w:rPr>
                    <w:t>Neigiamų pasekmių nenumatoma.</w:t>
                  </w:r>
                </w:p>
              </w:sdtContent>
            </w:sdt>
            <w:sdt>
              <w:sdtPr>
                <w:alias w:val="poskyris"/>
                <w:tag w:val="part_e420d181ee05437bb9eb9812935d8a71"/>
                <w:lock w:val="sdtLocked"/>
                <w:richText/>
              </w:sdtPr>
              <w:sdtContent>
                <w:p w14:paraId="55934C9E" w14:textId="77777777">
                  <w:pPr>
                    <w:shd w:val="clear" w:color="auto" w:fill="FFFFFF"/>
                    <w:tabs>
                      <w:tab w:val="left" w:pos="855"/>
                    </w:tabs>
                    <w:ind w:firstLine="855"/>
                    <w:jc w:val="both"/>
                    <w:rPr>
                      <w:b/>
                      <w:szCs w:val="24"/>
                    </w:rPr>
                  </w:pPr>
                  <w:sdt>
                    <w:sdtPr>
                      <w:alias w:val="Pavadinimas"/>
                      <w:tag w:val="title_e420d181ee05437bb9eb9812935d8a71"/>
                      <w:lock w:val="sdtLocked"/>
                      <w:richText/>
                    </w:sdtPr>
                    <w:sdtContent>
                      <w:r>
                        <w:rPr>
                          <w:b/>
                          <w:szCs w:val="24"/>
                          <w:shd w:val="clear" w:color="auto" w:fill="FFFFFF"/>
                        </w:rPr>
                        <w:t>Priėmus sprendimą, keičiami ar pripažįstami negaliojančiais teisės aktai</w:t>
                      </w:r>
                      <w:r>
                        <w:rPr>
                          <w:b/>
                          <w:szCs w:val="24"/>
                        </w:rPr>
                        <w:t>.</w:t>
                      </w:r>
                    </w:sdtContent>
                  </w:sdt>
                </w:p>
                <w:p w14:paraId="0EEF3D8A" w14:textId="2235E3E8">
                  <w:pPr>
                    <w:shd w:val="clear" w:color="auto" w:fill="FFFFFF"/>
                    <w:tabs>
                      <w:tab w:val="left" w:pos="855"/>
                    </w:tabs>
                    <w:ind w:firstLine="855"/>
                    <w:jc w:val="both"/>
                    <w:rPr>
                      <w:szCs w:val="24"/>
                    </w:rPr>
                  </w:pPr>
                  <w:r>
                    <w:rPr>
                      <w:szCs w:val="24"/>
                    </w:rPr>
                    <w:t>Pripažintas netekusiu galios Šiaulių miesto savivaldybės tarybos 2020 m. lapkričio 5 d. sprendimas Nr. T-419 „Dėl Viešosios įstaigos Šiaulių centro poliklinikos įstatų patvirtinimo“.</w:t>
                  </w:r>
                </w:p>
              </w:sdtContent>
            </w:sdt>
            <w:sdt>
              <w:sdtPr>
                <w:alias w:val="poskyris"/>
                <w:tag w:val="part_2e361a8c9d50455dbc922b1232fe001c"/>
                <w:lock w:val="sdtLocked"/>
                <w:richText/>
              </w:sdtPr>
              <w:sdtContent>
                <w:p w14:paraId="0B189F71" w14:textId="77777777">
                  <w:pPr>
                    <w:shd w:val="clear" w:color="auto" w:fill="FFFFFF"/>
                    <w:tabs>
                      <w:tab w:val="left" w:pos="855"/>
                    </w:tabs>
                    <w:ind w:firstLine="855"/>
                    <w:jc w:val="both"/>
                    <w:rPr>
                      <w:b/>
                      <w:szCs w:val="24"/>
                      <w:shd w:val="clear" w:color="auto" w:fill="FFFFFF"/>
                    </w:rPr>
                  </w:pPr>
                  <w:sdt>
                    <w:sdtPr>
                      <w:alias w:val="Pavadinimas"/>
                      <w:tag w:val="title_2e361a8c9d50455dbc922b1232fe001c"/>
                      <w:lock w:val="sdtLocked"/>
                      <w:richText/>
                    </w:sdtPr>
                    <w:sdtContent>
                      <w:r>
                        <w:rPr>
                          <w:b/>
                          <w:szCs w:val="24"/>
                          <w:shd w:val="clear" w:color="auto" w:fill="FFFFFF"/>
                        </w:rPr>
                        <w:t>Sprendimui įgyvendinti reikalingi priimti papildomi teisės aktai.</w:t>
                      </w:r>
                    </w:sdtContent>
                  </w:sdt>
                </w:p>
                <w:p w14:paraId="4AA97064" w14:textId="77777777">
                  <w:pPr>
                    <w:shd w:val="clear" w:color="auto" w:fill="FFFFFF"/>
                    <w:tabs>
                      <w:tab w:val="left" w:pos="855"/>
                    </w:tabs>
                    <w:ind w:firstLine="855"/>
                    <w:jc w:val="both"/>
                    <w:rPr>
                      <w:b/>
                      <w:szCs w:val="24"/>
                      <w:shd w:val="clear" w:color="auto" w:fill="FFFFFF"/>
                    </w:rPr>
                  </w:pPr>
                  <w:r>
                    <w:rPr>
                      <w:szCs w:val="24"/>
                      <w:shd w:val="clear" w:color="auto" w:fill="FFFFFF"/>
                    </w:rPr>
                    <w:t>S</w:t>
                  </w:r>
                  <w:r>
                    <w:rPr>
                      <w:szCs w:val="24"/>
                    </w:rPr>
                    <w:t xml:space="preserve">prendimui įgyvendinti nereikės priimti papildomų teisės aktų. </w:t>
                  </w:r>
                </w:p>
                <w:p w14:paraId="61498AF6" w14:textId="77777777">
                  <w:pPr>
                    <w:shd w:val="clear" w:color="auto" w:fill="FFFFFF"/>
                    <w:tabs>
                      <w:tab w:val="left" w:pos="855"/>
                      <w:tab w:val="left" w:pos="8604"/>
                    </w:tabs>
                    <w:ind w:firstLine="855"/>
                    <w:jc w:val="both"/>
                    <w:rPr>
                      <w:szCs w:val="24"/>
                      <w:shd w:val="clear" w:color="auto" w:fill="FFFFFF"/>
                    </w:rPr>
                  </w:pPr>
                  <w:r>
                    <w:rPr>
                      <w:b/>
                      <w:szCs w:val="24"/>
                      <w:shd w:val="clear" w:color="auto" w:fill="FFFFFF"/>
                    </w:rPr>
                    <w:t>Sprendimui įgyvendinti reikalingos lėšos</w:t>
                  </w:r>
                  <w:r>
                    <w:rPr>
                      <w:szCs w:val="24"/>
                      <w:shd w:val="clear" w:color="auto" w:fill="FFFFFF"/>
                    </w:rPr>
                    <w:t>.</w:t>
                    <w:tab/>
                  </w:r>
                </w:p>
                <w:p w14:paraId="3F679B3F" w14:textId="7665C6A8">
                  <w:pPr>
                    <w:shd w:val="clear" w:color="auto" w:fill="FFFFFF"/>
                    <w:tabs>
                      <w:tab w:val="left" w:pos="855"/>
                    </w:tabs>
                    <w:ind w:firstLine="855"/>
                    <w:jc w:val="both"/>
                    <w:rPr>
                      <w:szCs w:val="24"/>
                    </w:rPr>
                  </w:pPr>
                  <w:r>
                    <w:rPr>
                      <w:szCs w:val="24"/>
                      <w:shd w:val="clear" w:color="auto" w:fill="FFFFFF"/>
                    </w:rPr>
                    <w:t>L</w:t>
                  </w:r>
                  <w:r>
                    <w:rPr>
                      <w:szCs w:val="24"/>
                    </w:rPr>
                    <w:t xml:space="preserve">ėšų poreikio nėra. </w:t>
                  </w:r>
                </w:p>
                <w:p w14:paraId="22BF8FD5" w14:textId="7831C54E">
                  <w:pPr>
                    <w:ind w:firstLine="851"/>
                    <w:jc w:val="both"/>
                    <w:rPr>
                      <w:szCs w:val="24"/>
                    </w:rPr>
                  </w:pPr>
                  <w:r>
                    <w:rPr>
                      <w:b/>
                      <w:szCs w:val="24"/>
                    </w:rPr>
                    <w:t>Sprendimo projektą parengė</w:t>
                  </w:r>
                  <w:r>
                    <w:rPr>
                      <w:szCs w:val="24"/>
                    </w:rPr>
                    <w:t xml:space="preserve"> Šiaulių miesto savivaldybės administracijos Sveikatos skyrius (toliau – Sveikatos skyrius). Tiesioginis rengėjas – Sveikatos skyriaus vyr. specialistė Kristina Strupienė, tel. 041 596 228. Projekto iniciatorius – Sveikatos skyrius.</w:t>
                  </w:r>
                </w:p>
                <w:p w14:paraId="6384FFCA" w14:textId="0055C4EC">
                  <w:pPr>
                    <w:ind w:firstLine="851"/>
                    <w:jc w:val="both"/>
                    <w:rPr>
                      <w:szCs w:val="24"/>
                    </w:rPr>
                  </w:pPr>
                </w:p>
                <w:p w14:paraId="661A1102" w14:textId="110B56CA">
                  <w:pPr>
                    <w:ind w:firstLine="851"/>
                    <w:jc w:val="both"/>
                    <w:rPr>
                      <w:szCs w:val="24"/>
                    </w:rPr>
                  </w:pPr>
                </w:p>
                <w:p w14:paraId="3F039E27" w14:textId="77777777">
                  <w:pPr>
                    <w:ind w:firstLine="851"/>
                    <w:jc w:val="both"/>
                    <w:rPr>
                      <w:szCs w:val="24"/>
                    </w:rPr>
                  </w:pPr>
                </w:p>
                <w:p w14:paraId="0F4CE47A" w14:textId="77777777">
                  <w:pPr>
                    <w:ind w:firstLine="851"/>
                    <w:jc w:val="both"/>
                    <w:rPr>
                      <w:szCs w:val="24"/>
                    </w:rPr>
                  </w:pPr>
                </w:p>
              </w:sdtContent>
            </w:sdt>
          </w:sdtContent>
        </w:sdt>
        <w:sdt>
          <w:sdtPr>
            <w:alias w:val="signatura"/>
            <w:tag w:val="part_341bf219c24e49edabc2a63307f9451b"/>
            <w:lock w:val="sdtLocked"/>
            <w:richText/>
          </w:sdtPr>
          <w:sdtContent>
            <w:p w14:paraId="29FD94A1" w14:textId="1B3011CC">
              <w:pPr>
                <w:shd w:val="clear" w:color="auto" w:fill="FFFFFF"/>
                <w:ind w:firstLine="851"/>
                <w:jc w:val="both"/>
                <w:rPr>
                  <w:szCs w:val="24"/>
                </w:rPr>
              </w:pPr>
              <w:r>
                <w:rPr>
                  <w:szCs w:val="24"/>
                </w:rPr>
                <w:t xml:space="preserve">Sveikatos reikalų koordinatorė (vedėja)                                                   Viktorija Palčiauskienė</w:t>
                <w:tab/>
                <w:tab/>
                <w:t xml:space="preserve">                     </w:t>
                <w:tab/>
                <w:t xml:space="preserve">               </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964" w:right="567" w:bottom="96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CD6288" w14:textId="77777777">
      <w:pPr>
        <w:rPr>
          <w:szCs w:val="24"/>
          <w:lang w:val="en-GB"/>
        </w:rPr>
      </w:pPr>
      <w:r>
        <w:rPr>
          <w:szCs w:val="24"/>
          <w:lang w:val="en-GB"/>
        </w:rPr>
        <w:separator/>
      </w:r>
    </w:p>
  </w:endnote>
  <w:endnote w:type="continuationSeparator" w:id="0">
    <w:p w14:paraId="282C5713"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sig w:usb0="00000003" w:usb1="00000000" w:usb2="00000000" w:usb3="00000000" w:csb0="00000001"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DC953F"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9D62A9"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D7B961"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FBB97B" w14:textId="77777777">
      <w:pPr>
        <w:rPr>
          <w:szCs w:val="24"/>
          <w:lang w:val="en-GB"/>
        </w:rPr>
      </w:pPr>
      <w:r>
        <w:rPr>
          <w:szCs w:val="24"/>
          <w:lang w:val="en-GB"/>
        </w:rPr>
        <w:separator/>
      </w:r>
    </w:p>
  </w:footnote>
  <w:footnote w:type="continuationSeparator" w:id="0">
    <w:p w14:paraId="4621A46A"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1F371C" w14:textId="77777777">
    <w:pPr>
      <w:framePr w:wrap="auto" w:vAnchor="text" w:hAnchor="margin" w:xAlign="center" w:y="1"/>
      <w:tabs>
        <w:tab w:val="center" w:pos="4320"/>
        <w:tab w:val="right" w:pos="8640"/>
      </w:tabs>
    </w:pPr>
    <w:r>
      <w:fldChar w:fldCharType="begin"/>
    </w:r>
    <w:r>
      <w:instrText xml:space="preserve">PAGE  </w:instrText>
    </w:r>
    <w:r>
      <w:fldChar w:fldCharType="end"/>
    </w:r>
  </w:p>
  <w:p w14:paraId="1D920870" w14:textId="77777777">
    <w:pPr>
      <w:tabs>
        <w:tab w:val="center" w:pos="4320"/>
        <w:tab w:val="right" w:pos="8640"/>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202127" w14:textId="77777777">
    <w:pPr>
      <w:tabs>
        <w:tab w:val="center" w:pos="4320"/>
        <w:tab w:val="right" w:pos="8640"/>
      </w:tabs>
      <w:jc w:val="center"/>
    </w:pPr>
    <w:r>
      <w:fldChar w:fldCharType="begin"/>
    </w:r>
    <w:r>
      <w:instrText>PAGE   \* MERGEFORMAT</w:instrText>
    </w:r>
    <w:r>
      <w:fldChar w:fldCharType="separate"/>
    </w:r>
    <w:r>
      <w:t>2</w:t>
    </w:r>
    <w:r>
      <w:fldChar w:fldCharType="end"/>
    </w:r>
  </w:p>
  <w:p w14:paraId="29A4AA83" w14:textId="77777777">
    <w:pPr>
      <w:tabs>
        <w:tab w:val="center" w:pos="4320"/>
        <w:tab w:val="right" w:pos="8640"/>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A18B86" w14:textId="77777777">
    <w:pPr>
      <w:tabs>
        <w:tab w:val="center" w:pos="4320"/>
        <w:tab w:val="right" w:pos="8640"/>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BE8330"/>
  <w15:chartTrackingRefBased/>
  <w15:docId w15:val="{2DB9B6C3-283F-458A-891C-9FB5A5F611B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27342818">
      <w:bodyDiv w:val="1"/>
      <w:marLeft w:val="0"/>
      <w:marRight w:val="0"/>
      <w:marTop w:val="0"/>
      <w:marBottom w:val="0"/>
      <w:divBdr>
        <w:top w:val="none" w:sz="0" w:space="0" w:color="auto"/>
        <w:left w:val="none" w:sz="0" w:space="0" w:color="auto"/>
        <w:bottom w:val="none" w:sz="0" w:space="0" w:color="auto"/>
        <w:right w:val="none" w:sz="0" w:space="0" w:color="auto"/>
      </w:divBdr>
    </w:div>
    <w:div w:id="1028607079">
      <w:bodyDiv w:val="1"/>
      <w:marLeft w:val="0"/>
      <w:marRight w:val="0"/>
      <w:marTop w:val="0"/>
      <w:marBottom w:val="0"/>
      <w:divBdr>
        <w:top w:val="none" w:sz="0" w:space="0" w:color="auto"/>
        <w:left w:val="none" w:sz="0" w:space="0" w:color="auto"/>
        <w:bottom w:val="none" w:sz="0" w:space="0" w:color="auto"/>
        <w:right w:val="none" w:sz="0" w:space="0" w:color="auto"/>
      </w:divBdr>
    </w:div>
    <w:div w:id="1254365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4c0f0f8d8774ecabc361e9d6d6fb668" PartId="8e8c88acb04d43078952662aff358f0c">
    <Part Type="skyrius" Nr="999" Title="SPRENDIMO „DĖL ŠIAULIŲ MIESTO SAVIVALDYBĖS TARYBOS 2020 M. LAPKRIČIO 5 D. SPRENDIMO NR. T-419 „DĖL VIEŠOSIOS ĮSTAIGOS ŠIAULIŲ CENTRO POLIKLINIKOS ĮSTATŲ PATVIRTINIMO“ PRIPAŽINIMO NETEKUSIU GALIOS“ PROJEKTO AIŠKINAMASIS RAŠTAS" DocPartId="fbff60ece23443899304509c311539cb" PartId="65848b5f0b51488ea24e713e7706e471">
      <Part Type="poskyris" Title="Parengto sprendimo projekto tikslai ir uždaviniai." DocPartId="810f1d07b27e4941883e11c7e28f4960" PartId="d6b65c0cfe6e43d9a27f39771f198a33"/>
      <Part Type="poskyris" Title="Dabartinis sprendimo projekte aptariamų klausimų reguliavimas." DocPartId="da806c7bdf674ff5a204bf70e9614c24" PartId="26eac88ca0da44fe97602b7624ce54a1"/>
      <Part Type="poskyris" Title="Sprendimo projekte numatytos naujos teisinio reglamentavimo nuostatos." DocPartId="d7fd94957aa448a2a80b4d196b8931cb" PartId="dbec68d3450d427393cf0b8ae9abe07e"/>
      <Part Type="poskyris" Title="Priėmus sprendimą, galimos pasekmės" DocPartId="b60aa1962e684cd0ba9c53d9e32d527f" PartId="8ed00c30b79f472eabe7d5c8ac1d61fc"/>
      <Part Type="poskyris" Title="Priėmus sprendimą, keičiami ar pripažįstami negaliojančiais teisės aktai." DocPartId="d85c588f54194ad5bcedde8ca0d89eb6" PartId="e420d181ee05437bb9eb9812935d8a71"/>
      <Part Type="poskyris" Title="Sprendimui įgyvendinti reikalingi priimti papildomi teisės aktai." DocPartId="fe1c1186d10d477681d67131d8936a21" PartId="2e361a8c9d50455dbc922b1232fe001c"/>
    </Part>
    <Part Type="signatura" DocPartId="861252101c284204ad97e70a7d24eb18" PartId="341bf219c24e49edabc2a63307f9451b"/>
  </Part>
</Parts>
</file>

<file path=customXml/itemProps1.xml><?xml version="1.0" encoding="utf-8"?>
<ds:datastoreItem xmlns:ds="http://schemas.openxmlformats.org/officeDocument/2006/customXml" ds:itemID="{A54A3EB8-1412-4BE7-9F0D-631FECE1C70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379</Words>
  <Characters>2881</Characters>
  <Application>Microsoft Office Word</Application>
  <DocSecurity>4</DocSecurity>
  <Lines>55</Lines>
  <Paragraphs>26</Paragraphs>
  <ScaleCrop>false</ScaleCrop>
  <HeadingPairs>
    <vt:vector size="2" baseType="variant">
      <vt:variant>
        <vt:lpstr>Pavadinimas</vt:lpstr>
      </vt:variant>
      <vt:variant>
        <vt:i4>1</vt:i4>
      </vt:variant>
    </vt:vector>
  </HeadingPairs>
  <TitlesOfParts>
    <vt:vector size="1" baseType="lpstr">
      <vt:lpstr>ŠIAULIŲ MIESTO SAVIVALDYBĖS ADMINISTRACIJOS</vt:lpstr>
    </vt:vector>
  </TitlesOfParts>
  <Company/>
  <LinksUpToDate>false</LinksUpToDate>
  <CharactersWithSpaces>3234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2025-09-09T08:19:00Z</dcterms:created>
  <dc:creator>Dovilė Žukauskienė</dc:creator>
  <lastModifiedBy>adlibuser</lastModifiedBy>
  <lastPrinted>2015-08-11T12:35:00Z</lastPrinted>
  <dcterms:modified xsi:type="dcterms:W3CDTF">2025-09-09T08:19:00Z</dcterms:modified>
  <revision>2</revision>
  <dc:title>ŠIAULIŲ MIESTO SAVIVALDYBĖS ADMINISTRACIJOS</dc:title>
</coreProperties>
</file>