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6be4c316864434691a139b3a07a32c4"/>
        <w:lock w:val="sdtLocked"/>
        <w:richText/>
      </w:sdtPr>
      <w:sdtContent>
        <w:p w14:paraId="3B53D24D" w14:textId="77777777">
          <w:pPr>
            <w:suppressAutoHyphens/>
          </w:pPr>
        </w:p>
        <w:sdt>
          <w:sdtPr>
            <w:alias w:val="skyrius"/>
            <w:tag w:val="part_d972ef2b88c34746acc46e927f0642f5"/>
            <w:lock w:val="sdtLocked"/>
            <w:richText/>
          </w:sdtPr>
          <w:sdtContent>
            <w:p w14:paraId="17BCAA1C" w14:textId="00B6F6ED">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062D1F6B">
              <w:pPr>
                <w:suppressAutoHyphens/>
                <w:ind w:right="-87"/>
                <w:jc w:val="center"/>
                <w:rPr>
                  <w:b/>
                  <w:bCs/>
                  <w:caps/>
                  <w:szCs w:val="24"/>
                  <w:shd w:val="clear" w:color="auto" w:fill="FFFFFF"/>
                </w:rPr>
              </w:pPr>
              <w:sdt>
                <w:sdtPr>
                  <w:alias w:val="Pavadinimas"/>
                  <w:tag w:val="title_d972ef2b88c34746acc46e927f0642f5"/>
                  <w:lock w:val="sdtLocked"/>
                  <w:richText/>
                </w:sdtPr>
                <w:sdtContent>
                  <w:r>
                    <w:rPr>
                      <w:b/>
                      <w:bCs/>
                      <w:caps/>
                      <w:color w:val="000000"/>
                      <w:szCs w:val="24"/>
                      <w:shd w:val="clear" w:color="auto" w:fill="FFFFFF"/>
                    </w:rPr>
                    <w:t>SPRENDIMO projekto „</w:t>
                  </w:r>
                  <w:r>
                    <w:rPr>
                      <w:b/>
                      <w:bCs/>
                      <w:caps/>
                      <w:szCs w:val="24"/>
                      <w:shd w:val="clear" w:color="auto" w:fill="FFFFFF"/>
                    </w:rPr>
                    <w:t>DĖL PRITARIMO IŠNUOMOTI VALSTYBINĖS ŽEMĖS SKLYPĄ IŠRADĖJŲ G. 3A, ŠIAULIŲ MIESTE“</w:t>
                  </w:r>
                </w:sdtContent>
              </w:sdt>
            </w:p>
            <w:p w14:paraId="28B5D125" w14:textId="18A38EF5">
              <w:pPr>
                <w:suppressAutoHyphens/>
                <w:jc w:val="center"/>
                <w:rPr>
                  <w:b/>
                  <w:szCs w:val="24"/>
                  <w:lang w:eastAsia="lt-LT"/>
                </w:rPr>
              </w:pPr>
            </w:p>
            <w:sdt>
              <w:sdtPr>
                <w:alias w:val="poskyris"/>
                <w:tag w:val="part_983beed70da242e59dc477f6df3a2c2a"/>
                <w:lock w:val="sdtLocked"/>
                <w:richText/>
              </w:sdtPr>
              <w:sdtContent>
                <w:p w14:paraId="17BCAA1F" w14:textId="77777777">
                  <w:pPr>
                    <w:tabs>
                      <w:tab w:val="left" w:pos="851"/>
                    </w:tabs>
                    <w:suppressAutoHyphens/>
                    <w:jc w:val="center"/>
                    <w:rPr>
                      <w:b/>
                      <w:szCs w:val="24"/>
                      <w:lang w:eastAsia="lt-LT"/>
                    </w:rPr>
                  </w:pPr>
                  <w:sdt>
                    <w:sdtPr>
                      <w:alias w:val="Pavadinimas"/>
                      <w:tag w:val="title_983beed70da242e59dc477f6df3a2c2a"/>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0be79ac93c75497f844e34e372799218"/>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0be79ac93c75497f844e34e372799218"/>
                      <w:lock w:val="sdtLocked"/>
                      <w:richText/>
                    </w:sdtPr>
                    <w:sdtContent>
                      <w:r>
                        <w:rPr>
                          <w:b/>
                          <w:bCs/>
                          <w:szCs w:val="24"/>
                          <w:lang w:eastAsia="lt-LT"/>
                        </w:rPr>
                        <w:t>Parengto sprendimo projekto tikslai ir uždaviniai:</w:t>
                      </w:r>
                    </w:sdtContent>
                  </w:sdt>
                </w:p>
                <w:p w14:paraId="182EBC96" w14:textId="7BE9DA73">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 sudaryti nuomos sutartį (toliau – Sutartis) dėl 2,2887 ha ploto žemės sklypo Išradėjų g. 3A, Šiaulių mieste, įrašant sąlygą dėl galimybės statyti naujus statinius ar įrenginius ir (ar) rekonstruoti esamus statinius ar įrenginius.</w:t>
                  </w:r>
                </w:p>
              </w:sdtContent>
            </w:sdt>
            <w:sdt>
              <w:sdtPr>
                <w:alias w:val="poskyris"/>
                <w:tag w:val="part_f9e062d8f8bd40bf9cf7b3d512133a52"/>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f9e062d8f8bd40bf9cf7b3d512133a52"/>
                      <w:lock w:val="sdtLocked"/>
                      <w:richText/>
                    </w:sdtPr>
                    <w:sdtContent>
                      <w:r>
                        <w:rPr>
                          <w:b/>
                          <w:bCs/>
                          <w:szCs w:val="24"/>
                          <w:lang w:eastAsia="lt-LT"/>
                        </w:rPr>
                        <w:t>Dabartinis sprendimo projekte aptariamų klausimų reguliavimas:</w:t>
                      </w:r>
                    </w:sdtContent>
                  </w:sdt>
                </w:p>
                <w:p w14:paraId="37F7645E"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01FF992E" w14:textId="77777777">
                  <w:pPr>
                    <w:suppressAutoHyphens/>
                    <w:ind w:firstLine="851"/>
                    <w:jc w:val="both"/>
                    <w:rPr>
                      <w:bCs/>
                      <w:szCs w:val="24"/>
                      <w:lang w:eastAsia="lt-LT"/>
                    </w:rPr>
                  </w:pPr>
                  <w:r>
                    <w:rPr>
                      <w:bCs/>
                      <w:szCs w:val="24"/>
                      <w:lang w:eastAsia="lt-LT"/>
                    </w:rPr>
                    <w:t xml:space="preserve">Taisyklių 39.7 papunktyje nurodyta, kad </w:t>
                  </w:r>
                  <w:r>
                    <w:rPr>
                      <w:bCs/>
                      <w:i/>
                      <w:iCs/>
                      <w:szCs w:val="24"/>
                      <w:lang w:eastAsia="lt-LT"/>
                    </w:rPr>
                    <w:t>valstybinės žemės nuomotojui nustačius, kad galima sudaryti valstybinės žemės nuomos sutartį Žemės įstatymuose 9 straipsnio 23 ir 26 (</w:t>
                  </w:r>
                  <w:r>
                    <w:rPr>
                      <w:bCs/>
                      <w:szCs w:val="24"/>
                      <w:lang w:eastAsia="lt-LT"/>
                    </w:rPr>
                    <w:t xml:space="preserve">išnuomojamas valstybinės žemės sklypas statiniams ir (ar) įrenginiams eksploatuoti, kurių paskirtis neatitinka valstybinės žemės sklypo pagrindinės žemės naudojimo paskirties ir (ar) naudojimo būdo) </w:t>
                  </w:r>
                  <w:r>
                    <w:rPr>
                      <w:bCs/>
                      <w:i/>
                      <w:iCs/>
                      <w:szCs w:val="24"/>
                      <w:lang w:eastAsia="lt-LT"/>
                    </w:rPr>
                    <w:t>dalyse nurodytais atvejais arba pašalinus neatitikimus, – valstybinės žemės nuomotojas užsako pagal šiuos papunkčius pageidaujamo išsinuomoti žemės sklypo individualųjį vertinimą;</w:t>
                  </w:r>
                </w:p>
                <w:p w14:paraId="2B7B49CD" w14:textId="5FA94AAF">
                  <w:pPr>
                    <w:suppressAutoHyphens/>
                    <w:ind w:firstLine="851"/>
                    <w:jc w:val="both"/>
                    <w:rPr>
                      <w:bCs/>
                      <w:szCs w:val="24"/>
                      <w:lang w:eastAsia="lt-LT"/>
                    </w:rPr>
                  </w:pPr>
                  <w:r>
                    <w:rPr>
                      <w:bCs/>
                      <w:szCs w:val="24"/>
                      <w:lang w:eastAsia="lt-LT"/>
                    </w:rPr>
                    <w:t>Žemės sklype yra pastatai – oranžerija ir arklidė, kurių paskirtis yra žemės ūkio. Kadangi žemės sklypo naudojimo būdas – pramonės ir sandėliavimo objektų teritorijos, žemės vertė, nuo kurios skaičiuojamas nuomos mokestis, nustatyta atlikus individualų turto vertinimą.</w:t>
                  </w:r>
                </w:p>
                <w:p w14:paraId="7C1FE389" w14:textId="77777777">
                  <w:pPr>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713640D2" w14:textId="395AEBE1">
                  <w:pPr>
                    <w:suppressAutoHyphens/>
                    <w:ind w:firstLine="851"/>
                    <w:jc w:val="both"/>
                    <w:rPr>
                      <w:i/>
                      <w:iCs/>
                      <w:sz w:val="22"/>
                      <w:szCs w:val="22"/>
                      <w:lang w:eastAsia="lt-LT"/>
                    </w:rPr>
                  </w:pPr>
                  <w:r>
                    <w:rPr>
                      <w:bCs/>
                      <w:szCs w:val="24"/>
                      <w:lang w:eastAsia="lt-LT"/>
                    </w:rPr>
                    <w:t>Pastato 3H1p (unikalus Nr. 2996-5003-4033) statybos pabaigos metai yra 1965 m. Vadovaujantis STR 1.12.06:2002 20.1 papunkčiu, plytų mūro, stambiaplokščių, betono blokų statinių, kurių paskirtis – gyvūnams auginti, ekonomiškai pagrįstas naudojimo terminas yra 80 metų.</w:t>
                  </w:r>
                </w:p>
                <w:p w14:paraId="4961BDD0" w14:textId="77777777">
                  <w:pPr>
                    <w:suppressAutoHyphens/>
                    <w:ind w:firstLine="851"/>
                    <w:jc w:val="both"/>
                    <w:rPr>
                      <w:bCs/>
                      <w:szCs w:val="24"/>
                      <w:lang w:eastAsia="lt-LT"/>
                    </w:rPr>
                  </w:pPr>
                  <w:r>
                    <w:rPr>
                      <w:bCs/>
                      <w:szCs w:val="24"/>
                      <w:lang w:eastAsia="lt-LT"/>
                    </w:rPr>
                    <w:t>T = S – (S x (N / 100)) + M</w:t>
                  </w:r>
                </w:p>
                <w:p w14:paraId="45BBA26A"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4A528BC8" w14:textId="5642CE5C">
                  <w:pPr>
                    <w:suppressAutoHyphens/>
                    <w:ind w:firstLine="851"/>
                    <w:jc w:val="both"/>
                    <w:rPr>
                      <w:bCs/>
                      <w:szCs w:val="24"/>
                      <w:lang w:eastAsia="lt-LT"/>
                    </w:rPr>
                  </w:pPr>
                  <w:r>
                    <w:rPr>
                      <w:bCs/>
                      <w:szCs w:val="24"/>
                      <w:lang w:eastAsia="lt-LT"/>
                    </w:rPr>
                    <w:t>T = 80 – (80 x (64/100)) +1997 = 2026-2025=1 metai.</w:t>
                  </w:r>
                </w:p>
                <w:p w14:paraId="07F949E8" w14:textId="109CF249">
                  <w:pPr>
                    <w:suppressAutoHyphens/>
                    <w:ind w:firstLine="851"/>
                    <w:jc w:val="both"/>
                    <w:rPr>
                      <w:bCs/>
                      <w:szCs w:val="24"/>
                      <w:lang w:eastAsia="lt-LT"/>
                    </w:rPr>
                  </w:pPr>
                  <w:r>
                    <w:rPr>
                      <w:bCs/>
                      <w:szCs w:val="24"/>
                      <w:lang w:eastAsia="lt-LT"/>
                    </w:rPr>
                    <w:t>Nuomos terminas paskaičiuotas atsižvelgiant į trumpiausią nuomojame žemės sklype esančių statinių eksploatavimui apskaičiuotą terminą – 1 m.</w:t>
                  </w:r>
                </w:p>
                <w:p w14:paraId="0D8B61A2" w14:textId="0667F8D4">
                  <w:pPr>
                    <w:suppressAutoHyphens/>
                    <w:ind w:firstLine="851"/>
                    <w:jc w:val="both"/>
                    <w:rPr>
                      <w:bCs/>
                      <w:szCs w:val="24"/>
                      <w:lang w:eastAsia="lt-LT"/>
                    </w:rPr>
                  </w:pPr>
                  <w:r>
                    <w:rPr>
                      <w:bCs/>
                      <w:szCs w:val="24"/>
                      <w:lang w:eastAsia="lt-LT"/>
                    </w:rPr>
                    <w:t xml:space="preserve">Žemės įstatymo 9 straipsnio 31 dalyje nurodytoms nuostatoms, kad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išnuomojami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priklauso vienam savininkui ir jie naudojami tai pačiai (vienai) veiklai vykdyti. Kadangi Žemės sklype yra įregistruoti 9 savarankiškai funkcionuojantys statiniai, kurie nuosavybės teise priklauso UAB „Šiaulių apželdinimas“, žemės sklypo dalių planas neprivalomas, jei statiniai naudojami vienai veiklai vykdyti. </w:t>
                  </w:r>
                </w:p>
                <w:p w14:paraId="1F4DCAC0" w14:textId="4493D019">
                  <w:pPr>
                    <w:suppressAutoHyphens/>
                    <w:ind w:firstLine="851"/>
                    <w:jc w:val="both"/>
                    <w:rPr>
                      <w:bCs/>
                      <w:i/>
                      <w:iCs/>
                      <w:szCs w:val="24"/>
                      <w:lang w:eastAsia="lt-LT"/>
                    </w:rPr>
                  </w:pPr>
                  <w:r>
                    <w:rPr>
                      <w:bCs/>
                      <w:szCs w:val="24"/>
                      <w:lang w:eastAsia="lt-LT"/>
                    </w:rPr>
                    <w:t xml:space="preserve">2025-10-23 atlikus faktinių duomenų patikrinimą vietoje (akto Nr. ŽV-340) nustatyta, kad statiniai yra tinkami naudoti ir naudojami pagal Nekilnojamojo turto registre įregistruotą jų tiesioginę paskirtį. Vadovaujantis 2024 m. liepos 19 d. Lietuvos Respublikos aplinkos ministro įsakymo Nr. D1-247, administravimo metodikos 13 punktu, mažiausias valstybinės žemės sklypo dydis gali būti padidinamas realiu valstybinės žemės ploto naudojimu. Atlikus faktinių duomenų patikrinimą vietoje nustatyta, kad visas žemės sklypas yra naudojamas veiklai vykdyti. </w:t>
                  </w:r>
                  <w:r>
                    <w:rPr>
                      <w:bCs/>
                      <w:i/>
                      <w:iCs/>
                      <w:szCs w:val="24"/>
                      <w:lang w:eastAsia="lt-LT"/>
                    </w:rPr>
                    <w:t>Žemės sklype veikia įmonė UAB „Šiaulių apželdinimas“, kurios pagrindinė veikla yra apželdinimas ir aplinkos tvarkymas, o laisvi sklypo plotai taip pat naudojami šiai veiklai vykdyti.</w:t>
                  </w:r>
                </w:p>
                <w:p w14:paraId="3381B64B" w14:textId="77777777">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5EB00C2A" w14:textId="005FCD7C">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049DCA2A" w14:textId="0F5912AE">
                  <w:pPr>
                    <w:suppressAutoHyphens/>
                    <w:ind w:firstLine="851"/>
                    <w:jc w:val="both"/>
                    <w:rPr>
                      <w:bCs/>
                      <w:szCs w:val="24"/>
                      <w:lang w:eastAsia="lt-LT"/>
                    </w:rPr>
                  </w:pPr>
                  <w:r>
                    <w:rPr>
                      <w:bCs/>
                      <w:szCs w:val="24"/>
                      <w:lang w:eastAsia="lt-LT"/>
                    </w:rPr>
                    <w:t xml:space="preserve">Pasirašydamas sutarties projekte nuomininkas patvirtino, kad sutinka su sutarties projekte išdėstytomis žemės sklypo nuomos sąlygomis. </w:t>
                  </w:r>
                </w:p>
                <w:p w14:paraId="34615845" w14:textId="77777777">
                  <w:pPr>
                    <w:suppressAutoHyphens/>
                    <w:ind w:firstLine="851"/>
                    <w:jc w:val="both"/>
                    <w:rPr>
                      <w:bCs/>
                      <w:szCs w:val="24"/>
                      <w:lang w:eastAsia="lt-LT"/>
                    </w:rPr>
                  </w:pPr>
                  <w:r>
                    <w:rPr>
                      <w:bCs/>
                      <w:szCs w:val="24"/>
                      <w:lang w:eastAsia="lt-LT"/>
                    </w:rPr>
                    <w:t>Nuomos sutarties projektas saugomas Žemės valdymo skyriuje.</w:t>
                  </w:r>
                </w:p>
              </w:sdtContent>
            </w:sdt>
            <w:sdt>
              <w:sdtPr>
                <w:alias w:val="poskyris"/>
                <w:tag w:val="part_0045a548701240e5856029ea0cd7254b"/>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0045a548701240e5856029ea0cd7254b"/>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9fd2078a4bc648e78198cdafed6ea6f6"/>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9fd2078a4bc648e78198cdafed6ea6f6"/>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dabb09af5ad5404895e86774d01558b9"/>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dabb09af5ad5404895e86774d01558b9"/>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b8c358ee38b649d6acae56ee6ad95440"/>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b8c358ee38b649d6acae56ee6ad95440"/>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a88390bcc1214e1fb80c12f696953d0d"/>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a88390bcc1214e1fb80c12f696953d0d"/>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7440ae97a64d4b5ea40b9299cdba1bbf"/>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7440ae97a64d4b5ea40b9299cdba1bbf"/>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3E9039B3">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Žemės valdymo skyrius. Tiesioginis rengėjas − skyriaus vyr. specialistė Deimantė Jurgelytė, tel. +370 41 509 585.</w:t>
                  </w:r>
                </w:p>
              </w:sdtContent>
            </w:sdt>
            <w:sdt>
              <w:sdtPr>
                <w:alias w:val="poskyris"/>
                <w:tag w:val="part_58537dcc8c294d688cd7f8fc03eadc75"/>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58537dcc8c294d688cd7f8fc03eadc75"/>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2FD9B9C5" w14:textId="77777777">
                  <w:pPr>
                    <w:tabs>
                      <w:tab w:val="left" w:pos="697"/>
                    </w:tabs>
                    <w:suppressAutoHyphens/>
                    <w:spacing w:line="276" w:lineRule="auto"/>
                    <w:jc w:val="both"/>
                    <w:rPr>
                      <w:color w:val="000000"/>
                      <w:szCs w:val="24"/>
                      <w:shd w:val="clear" w:color="auto" w:fill="FFFFFF"/>
                    </w:rPr>
                  </w:pPr>
                </w:p>
              </w:sdtContent>
            </w:sdt>
          </w:sdtContent>
        </w:sdt>
        <w:sdt>
          <w:sdtPr>
            <w:alias w:val="signatura"/>
            <w:tag w:val="part_83e39a414c064979ab7864ed56f57ff3"/>
            <w:lock w:val="sdtLocked"/>
            <w:richText/>
          </w:sdtPr>
          <w:sdtContent>
            <w:p w14:paraId="32E18FA4" w14:textId="77777777">
              <w:pPr>
                <w:tabs>
                  <w:tab w:val="left" w:pos="4253"/>
                  <w:tab w:val="right" w:pos="9570"/>
                </w:tabs>
                <w:suppressAutoHyphens/>
              </w:pPr>
              <w:r>
                <w:t xml:space="preserve">Skyriaus vedėjo pavaduotoja, </w:t>
              </w:r>
            </w:p>
            <w:p w14:paraId="125063CB" w14:textId="77777777">
              <w:pPr>
                <w:tabs>
                  <w:tab w:val="right" w:pos="9570"/>
                </w:tabs>
                <w:suppressAutoHyphens/>
                <w:jc w:val="both"/>
              </w:pPr>
              <w:r>
                <w:t>pavaduojanti skyriaus vedėją</w:t>
                <w:tab/>
                <w:t>Rima Mazuraitienė</w:t>
              </w:r>
            </w:p>
            <w:p w14:paraId="311114B9" w14:textId="77777777">
              <w:pPr>
                <w:tabs>
                  <w:tab w:val="left" w:pos="697"/>
                </w:tabs>
                <w:suppressAutoHyphens/>
                <w:spacing w:line="276" w:lineRule="auto"/>
                <w:jc w:val="both"/>
                <w:rPr>
                  <w:color w:val="000000"/>
                  <w:sz w:val="22"/>
                  <w:szCs w:val="22"/>
                </w:rPr>
              </w:pPr>
            </w:p>
            <w:p w14:paraId="17BCAA43" w14:textId="56EBE5F3">
              <w:pPr>
                <w:tabs>
                  <w:tab w:val="left" w:pos="697"/>
                </w:tabs>
                <w:suppressAutoHyphens/>
                <w:spacing w:line="276" w:lineRule="auto"/>
                <w:jc w:val="both"/>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0B702E" w14:textId="77777777">
      <w:pPr>
        <w:suppressAutoHyphens/>
      </w:pPr>
      <w:r>
        <w:separator/>
      </w:r>
    </w:p>
  </w:endnote>
  <w:endnote w:type="continuationSeparator" w:id="0">
    <w:p w14:paraId="5244135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A3B51F"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6FCA85"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4B000A" w14:textId="77777777">
      <w:pPr>
        <w:suppressAutoHyphens/>
      </w:pPr>
      <w:r>
        <w:separator/>
      </w:r>
    </w:p>
  </w:footnote>
  <w:footnote w:type="continuationSeparator" w:id="0">
    <w:p w14:paraId="6B303C0B"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05A3A4"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F23B8"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a1800ed8a0043349cd86155f6116ba5" PartId="96be4c316864434691a139b3a07a32c4">
    <Part Type="skyrius" Nr="999" Title="SPRENDIMO PROJEKTO „DĖL PRITARIMO IŠNUOMOTI VALSTYBINĖS ŽEMĖS SKLYPĄ IŠRADĖJŲ G. 3A, ŠIAULIŲ MIESTE“" DocPartId="60944a31ecf7456cb7c28c9cb7bc3937" PartId="d972ef2b88c34746acc46e927f0642f5">
      <Part Type="poskyris" Title="AIŠKINAMASIS RAŠTAS" DocPartId="10025010ea6a439eb964c372feb2d0ba" PartId="983beed70da242e59dc477f6df3a2c2a"/>
      <Part Type="poskyris" Title="Parengto sprendimo projekto tikslai ir uždaviniai:" DocPartId="7d7130566a744c9c880a8a121b37cdd1" PartId="0be79ac93c75497f844e34e372799218"/>
      <Part Type="poskyris" Title="Dabartinis sprendimo projekte aptariamų klausimų reguliavimas:" DocPartId="25267ab777d143b6ab4d189aeb09955d" PartId="f9e062d8f8bd40bf9cf7b3d512133a52"/>
      <Part Type="poskyris" Title="Sprendimo projekte numatytos naujos teisinio reglamentavimo nuostatos:" DocPartId="2ed02ccc0f9d4c70aa591bd3241fd4c9" PartId="0045a548701240e5856029ea0cd7254b"/>
      <Part Type="poskyris" Title="Priėmus sprendimą, galimos pasekmės (tiek teigiamos, tiek neigiamos)." DocPartId="6667a356f9b941f68bfe5a48252cc582" PartId="9fd2078a4bc648e78198cdafed6ea6f6"/>
      <Part Type="poskyris" Title="Priėmus sprendimą, keičiami ar pripažįstami negaliojančiais teisės aktai." DocPartId="13ea1baa032b4e2eaf32d0f6e10bddf6" PartId="dabb09af5ad5404895e86774d01558b9"/>
      <Part Type="poskyris" Title="Sprendimui įgyvendinti reikalingi priimti papildomi teisės aktai." DocPartId="8990f35bad654e409b6eac2a2e9a3f80" PartId="b8c358ee38b649d6acae56ee6ad95440"/>
      <Part Type="poskyris" Title="Sprendimui įgyvendinti reikalingos lėšos." DocPartId="553b4f0f9da04912ab223f7939a4248b" PartId="a88390bcc1214e1fb80c12f696953d0d"/>
      <Part Type="poskyris" Title="Sprendimo projekto antikorupcinis vertinimas." DocPartId="c6ff84e1f8c04eddbfb528e83d58bc76" PartId="7440ae97a64d4b5ea40b9299cdba1bbf"/>
      <Part Type="poskyris" Title="Numatomo teisinio reguliavimo poveikio vertinimo rezultatai." DocPartId="287ae554da514ae3bd9e03295e84d181" PartId="58537dcc8c294d688cd7f8fc03eadc75"/>
    </Part>
    <Part Type="signatura" DocPartId="4635d229f70841fdb92b757926f7be42" PartId="83e39a414c064979ab7864ed56f57ff3"/>
  </Part>
</Parts>
</file>

<file path=customXml/itemProps1.xml><?xml version="1.0" encoding="utf-8"?>
<ds:datastoreItem xmlns:ds="http://schemas.openxmlformats.org/officeDocument/2006/customXml" ds:itemID="{B9ADA0C1-7469-4514-B45A-DC7F4901A6F8}">
  <ds:schemaRefs>
    <ds:schemaRef ds:uri="http://schemas.openxmlformats.org/officeDocument/2006/bibliography"/>
  </ds:schemaRefs>
</ds:datastoreItem>
</file>

<file path=customXml/itemProps2.xml><?xml version="1.0" encoding="utf-8"?>
<ds:datastoreItem xmlns:ds="http://schemas.openxmlformats.org/officeDocument/2006/customXml" ds:itemID="{A70EF9C6-EFB5-4CB7-93EF-76D5107CAE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890</Words>
  <Characters>6402</Characters>
  <Application>Microsoft Office Word</Application>
  <DocSecurity>4</DocSecurity>
  <Lines>101</Lines>
  <Paragraphs>46</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7246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2025-10-26T18:50:00Z</dcterms:created>
  <dc:creator>Žyvilė Rimšienė</dc:creator>
  <dc:language>en-GB</dc:language>
  <lastModifiedBy>adlibuser</lastModifiedBy>
  <lastPrinted>2024-03-21T08:05:00Z</lastPrinted>
  <dcterms:modified xsi:type="dcterms:W3CDTF">2025-10-26T18:50:00Z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