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commentsIds+xml" PartName="/word/commentsId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0"/>
        <w:gridCol w:w="1687"/>
        <w:gridCol w:w="694"/>
        <w:gridCol w:w="6587"/>
      </w:tblGrid>
      <w:tr w:rsidR="00EE244B" w:rsidRPr="00C279A2" w14:paraId="1F893E1F" w14:textId="77777777" w:rsidTr="00B9400F">
        <w:trPr>
          <w:jc w:val="center"/>
        </w:trPr>
        <w:tc>
          <w:tcPr>
            <w:tcW w:w="9638" w:type="dxa"/>
            <w:gridSpan w:val="4"/>
          </w:tcPr>
          <w:p w14:paraId="1C9BC961" w14:textId="7EEB90E0" w:rsidR="00EE244B" w:rsidRPr="00C279A2" w:rsidRDefault="00EE244B" w:rsidP="00B9400F">
            <w:pPr>
              <w:jc w:val="center"/>
              <w:rPr>
                <w:rFonts w:ascii="Times New Roman" w:hAnsi="Times New Roman" w:cs="Times New Roman"/>
                <w:b/>
                <w:kern w:val="16"/>
                <w:sz w:val="24"/>
                <w:szCs w:val="24"/>
              </w:rPr>
            </w:pPr>
            <w:r w:rsidRPr="00C279A2">
              <w:rPr>
                <w:rFonts w:ascii="Times New Roman" w:hAnsi="Times New Roman" w:cs="Times New Roman"/>
                <w:b/>
                <w:kern w:val="16"/>
                <w:sz w:val="24"/>
                <w:szCs w:val="24"/>
              </w:rPr>
              <w:t xml:space="preserve">2014–2020 </w:t>
            </w:r>
            <w:r w:rsidR="00B9400F" w:rsidRPr="00C279A2">
              <w:rPr>
                <w:rFonts w:ascii="Times New Roman" w:hAnsi="Times New Roman" w:cs="Times New Roman"/>
                <w:b/>
                <w:kern w:val="16"/>
                <w:sz w:val="24"/>
                <w:szCs w:val="24"/>
              </w:rPr>
              <w:t>M</w:t>
            </w:r>
            <w:r w:rsidR="00B9400F">
              <w:rPr>
                <w:rFonts w:ascii="Times New Roman" w:hAnsi="Times New Roman" w:cs="Times New Roman"/>
                <w:b/>
                <w:kern w:val="16"/>
                <w:sz w:val="24"/>
                <w:szCs w:val="24"/>
              </w:rPr>
              <w:t>ETŲ</w:t>
            </w:r>
            <w:r w:rsidR="00B9400F" w:rsidRPr="00C279A2">
              <w:rPr>
                <w:rFonts w:ascii="Times New Roman" w:hAnsi="Times New Roman" w:cs="Times New Roman"/>
                <w:b/>
                <w:kern w:val="16"/>
                <w:sz w:val="24"/>
                <w:szCs w:val="24"/>
              </w:rPr>
              <w:t xml:space="preserve"> </w:t>
            </w:r>
            <w:r w:rsidRPr="00C279A2">
              <w:rPr>
                <w:rFonts w:ascii="Times New Roman" w:hAnsi="Times New Roman" w:cs="Times New Roman"/>
                <w:b/>
                <w:kern w:val="16"/>
                <w:sz w:val="24"/>
                <w:szCs w:val="24"/>
              </w:rPr>
              <w:t xml:space="preserve">EUROPOS SĄJUNGOS FONDŲ </w:t>
            </w:r>
            <w:r>
              <w:rPr>
                <w:rFonts w:ascii="Times New Roman" w:hAnsi="Times New Roman" w:cs="Times New Roman"/>
                <w:b/>
                <w:kern w:val="16"/>
                <w:sz w:val="24"/>
                <w:szCs w:val="24"/>
              </w:rPr>
              <w:t xml:space="preserve">INVESTICIJŲ </w:t>
            </w:r>
            <w:r w:rsidRPr="00C279A2">
              <w:rPr>
                <w:rFonts w:ascii="Times New Roman" w:hAnsi="Times New Roman" w:cs="Times New Roman"/>
                <w:b/>
                <w:kern w:val="16"/>
                <w:sz w:val="24"/>
                <w:szCs w:val="24"/>
              </w:rPr>
              <w:t>VEIKSMŲ PROGRAMOS</w:t>
            </w:r>
          </w:p>
        </w:tc>
      </w:tr>
      <w:tr w:rsidR="00EE244B" w:rsidRPr="00C279A2" w14:paraId="5B7265CE" w14:textId="77777777" w:rsidTr="00B9400F">
        <w:trPr>
          <w:jc w:val="center"/>
        </w:trPr>
        <w:tc>
          <w:tcPr>
            <w:tcW w:w="9638" w:type="dxa"/>
            <w:gridSpan w:val="4"/>
          </w:tcPr>
          <w:p w14:paraId="6F20E15B" w14:textId="23D556FA" w:rsidR="00EE244B" w:rsidRPr="00C279A2" w:rsidRDefault="00E733B6" w:rsidP="00215B9B">
            <w:pPr>
              <w:jc w:val="center"/>
              <w:rPr>
                <w:rFonts w:ascii="Times New Roman" w:hAnsi="Times New Roman" w:cs="Times New Roman"/>
                <w:sz w:val="24"/>
                <w:szCs w:val="24"/>
              </w:rPr>
            </w:pPr>
            <w:r w:rsidRPr="00E733B6">
              <w:rPr>
                <w:rFonts w:ascii="Times New Roman" w:hAnsi="Times New Roman" w:cs="Times New Roman"/>
                <w:b/>
                <w:sz w:val="24"/>
                <w:szCs w:val="24"/>
              </w:rPr>
              <w:t>2</w:t>
            </w:r>
            <w:r>
              <w:rPr>
                <w:rFonts w:ascii="Times New Roman" w:hAnsi="Times New Roman" w:cs="Times New Roman"/>
                <w:sz w:val="24"/>
                <w:szCs w:val="24"/>
              </w:rPr>
              <w:t xml:space="preserve"> </w:t>
            </w:r>
            <w:r w:rsidR="00EE244B" w:rsidRPr="00C279A2">
              <w:rPr>
                <w:rFonts w:ascii="Times New Roman" w:hAnsi="Times New Roman" w:cs="Times New Roman"/>
                <w:b/>
                <w:sz w:val="24"/>
                <w:szCs w:val="24"/>
              </w:rPr>
              <w:t>PRIORITETO</w:t>
            </w:r>
            <w:r w:rsidR="00EE244B" w:rsidRPr="00C279A2">
              <w:rPr>
                <w:rFonts w:ascii="Times New Roman" w:hAnsi="Times New Roman" w:cs="Times New Roman"/>
                <w:sz w:val="24"/>
                <w:szCs w:val="24"/>
              </w:rPr>
              <w:t xml:space="preserve"> </w:t>
            </w:r>
            <w:r w:rsidRPr="00E733B6">
              <w:rPr>
                <w:rFonts w:ascii="Times New Roman" w:hAnsi="Times New Roman" w:cs="Times New Roman"/>
                <w:b/>
                <w:sz w:val="24"/>
                <w:szCs w:val="24"/>
              </w:rPr>
              <w:t>„INFORMACINĖS VISUOMENĖS SKATINIMAS“</w:t>
            </w:r>
            <w:r>
              <w:rPr>
                <w:rFonts w:ascii="Times New Roman" w:hAnsi="Times New Roman" w:cs="Times New Roman"/>
                <w:b/>
                <w:sz w:val="24"/>
                <w:szCs w:val="24"/>
              </w:rPr>
              <w:t xml:space="preserve"> </w:t>
            </w:r>
          </w:p>
        </w:tc>
      </w:tr>
      <w:tr w:rsidR="00EE244B" w:rsidRPr="00C279A2" w14:paraId="150E1443" w14:textId="77777777" w:rsidTr="00B9400F">
        <w:trPr>
          <w:jc w:val="center"/>
        </w:trPr>
        <w:tc>
          <w:tcPr>
            <w:tcW w:w="9638" w:type="dxa"/>
            <w:gridSpan w:val="4"/>
          </w:tcPr>
          <w:p w14:paraId="4EB87284" w14:textId="3C3B5565" w:rsidR="00EE244B" w:rsidRPr="00C279A2" w:rsidRDefault="00E733B6" w:rsidP="00E733B6">
            <w:pPr>
              <w:jc w:val="center"/>
              <w:rPr>
                <w:rFonts w:ascii="Times New Roman" w:hAnsi="Times New Roman" w:cs="Times New Roman"/>
                <w:sz w:val="24"/>
                <w:szCs w:val="24"/>
              </w:rPr>
            </w:pPr>
            <w:r w:rsidRPr="00495CA1">
              <w:rPr>
                <w:rFonts w:ascii="Times New Roman" w:hAnsi="Times New Roman"/>
                <w:b/>
                <w:kern w:val="16"/>
                <w:sz w:val="24"/>
                <w:szCs w:val="24"/>
              </w:rPr>
              <w:t xml:space="preserve">02.1.1-CPVA-V-521 </w:t>
            </w:r>
            <w:r w:rsidR="00EE244B" w:rsidRPr="00C279A2">
              <w:rPr>
                <w:rFonts w:ascii="Times New Roman" w:hAnsi="Times New Roman" w:cs="Times New Roman"/>
                <w:sz w:val="24"/>
                <w:szCs w:val="24"/>
              </w:rPr>
              <w:t xml:space="preserve"> </w:t>
            </w:r>
            <w:r w:rsidR="00215B9B" w:rsidRPr="00C279A2">
              <w:rPr>
                <w:rFonts w:ascii="Times New Roman" w:hAnsi="Times New Roman" w:cs="Times New Roman"/>
                <w:b/>
                <w:sz w:val="24"/>
                <w:szCs w:val="24"/>
              </w:rPr>
              <w:t>PRIEMONĖS</w:t>
            </w:r>
            <w:r w:rsidR="00215B9B" w:rsidRPr="00E733B6">
              <w:rPr>
                <w:rFonts w:ascii="Times New Roman" w:hAnsi="Times New Roman" w:cs="Times New Roman"/>
                <w:b/>
                <w:sz w:val="24"/>
                <w:szCs w:val="24"/>
              </w:rPr>
              <w:t xml:space="preserve"> </w:t>
            </w:r>
            <w:r w:rsidRPr="00E733B6">
              <w:rPr>
                <w:rFonts w:ascii="Times New Roman" w:hAnsi="Times New Roman" w:cs="Times New Roman"/>
                <w:b/>
                <w:sz w:val="24"/>
                <w:szCs w:val="24"/>
              </w:rPr>
              <w:t>„NAUJOS KARTOS PRIEIGOS PLĖTRA“</w:t>
            </w:r>
          </w:p>
        </w:tc>
      </w:tr>
      <w:tr w:rsidR="00EE244B" w:rsidRPr="00C279A2" w14:paraId="2D1A6BE8" w14:textId="77777777" w:rsidTr="00B9400F">
        <w:trPr>
          <w:jc w:val="center"/>
        </w:trPr>
        <w:tc>
          <w:tcPr>
            <w:tcW w:w="9638" w:type="dxa"/>
            <w:gridSpan w:val="4"/>
          </w:tcPr>
          <w:p w14:paraId="582C0DCE" w14:textId="7BAA40CF" w:rsidR="00EE244B" w:rsidRPr="00C279A2" w:rsidRDefault="00EE244B" w:rsidP="00B9400F">
            <w:pPr>
              <w:jc w:val="center"/>
              <w:rPr>
                <w:rFonts w:ascii="Times New Roman" w:hAnsi="Times New Roman" w:cs="Times New Roman"/>
                <w:sz w:val="24"/>
                <w:szCs w:val="24"/>
              </w:rPr>
            </w:pPr>
            <w:r w:rsidRPr="00C279A2">
              <w:rPr>
                <w:rFonts w:ascii="Times New Roman" w:hAnsi="Times New Roman" w:cs="Times New Roman"/>
                <w:b/>
                <w:sz w:val="24"/>
                <w:szCs w:val="24"/>
              </w:rPr>
              <w:t>PRO</w:t>
            </w:r>
            <w:r>
              <w:rPr>
                <w:rFonts w:ascii="Times New Roman" w:hAnsi="Times New Roman" w:cs="Times New Roman"/>
                <w:b/>
                <w:sz w:val="24"/>
                <w:szCs w:val="24"/>
              </w:rPr>
              <w:t>JEKTŲ FINANSAVIMO SĄLYGŲ APRAŠO</w:t>
            </w:r>
            <w:r w:rsidRPr="00C279A2">
              <w:rPr>
                <w:rFonts w:ascii="Times New Roman" w:hAnsi="Times New Roman" w:cs="Times New Roman"/>
                <w:b/>
                <w:sz w:val="24"/>
                <w:szCs w:val="24"/>
              </w:rPr>
              <w:t xml:space="preserve"> NR.</w:t>
            </w:r>
            <w:r w:rsidRPr="00C279A2">
              <w:rPr>
                <w:rFonts w:ascii="Times New Roman" w:hAnsi="Times New Roman" w:cs="Times New Roman"/>
                <w:sz w:val="24"/>
                <w:szCs w:val="24"/>
              </w:rPr>
              <w:t xml:space="preserve"> </w:t>
            </w:r>
            <w:r w:rsidR="00B9400F" w:rsidRPr="00B9400F">
              <w:rPr>
                <w:rFonts w:ascii="Times New Roman" w:hAnsi="Times New Roman" w:cs="Times New Roman"/>
                <w:b/>
                <w:sz w:val="24"/>
                <w:szCs w:val="24"/>
              </w:rPr>
              <w:t>2</w:t>
            </w:r>
          </w:p>
        </w:tc>
      </w:tr>
      <w:tr w:rsidR="00EE244B" w:rsidRPr="00C279A2" w14:paraId="4B69AD20" w14:textId="77777777" w:rsidTr="00B9400F">
        <w:trPr>
          <w:trHeight w:val="316"/>
          <w:jc w:val="center"/>
        </w:trPr>
        <w:tc>
          <w:tcPr>
            <w:tcW w:w="9638" w:type="dxa"/>
            <w:gridSpan w:val="4"/>
          </w:tcPr>
          <w:p w14:paraId="69AA757A" w14:textId="77777777" w:rsidR="00EE244B" w:rsidRPr="00EE244B" w:rsidRDefault="004F379F" w:rsidP="00E733B6">
            <w:pPr>
              <w:jc w:val="center"/>
              <w:rPr>
                <w:rFonts w:ascii="Times New Roman" w:hAnsi="Times New Roman" w:cs="Times New Roman"/>
                <w:b/>
              </w:rPr>
            </w:pPr>
            <w:r>
              <w:rPr>
                <w:rFonts w:ascii="Times New Roman" w:hAnsi="Times New Roman" w:cs="Times New Roman"/>
                <w:b/>
                <w:sz w:val="24"/>
                <w:szCs w:val="24"/>
              </w:rPr>
              <w:t>PAGRINDI</w:t>
            </w:r>
            <w:r w:rsidR="00EE244B" w:rsidRPr="00EE244B">
              <w:rPr>
                <w:rFonts w:ascii="Times New Roman" w:hAnsi="Times New Roman" w:cs="Times New Roman"/>
                <w:b/>
                <w:sz w:val="24"/>
                <w:szCs w:val="24"/>
              </w:rPr>
              <w:t>MAS</w:t>
            </w:r>
          </w:p>
        </w:tc>
      </w:tr>
      <w:tr w:rsidR="00EE244B" w:rsidRPr="00C279A2" w14:paraId="74261E5E" w14:textId="77777777" w:rsidTr="00B9400F">
        <w:trPr>
          <w:jc w:val="center"/>
        </w:trPr>
        <w:tc>
          <w:tcPr>
            <w:tcW w:w="2357" w:type="dxa"/>
            <w:gridSpan w:val="2"/>
          </w:tcPr>
          <w:p w14:paraId="30237C5E" w14:textId="77777777" w:rsidR="00EE244B" w:rsidRPr="00C279A2" w:rsidRDefault="00EE244B" w:rsidP="00636EC2">
            <w:pPr>
              <w:jc w:val="center"/>
              <w:rPr>
                <w:rFonts w:ascii="Times New Roman" w:hAnsi="Times New Roman" w:cs="Times New Roman"/>
                <w:i/>
              </w:rPr>
            </w:pPr>
          </w:p>
        </w:tc>
        <w:tc>
          <w:tcPr>
            <w:tcW w:w="7281" w:type="dxa"/>
            <w:gridSpan w:val="2"/>
          </w:tcPr>
          <w:p w14:paraId="5C66F086" w14:textId="77777777" w:rsidR="00EE244B" w:rsidRPr="00C279A2" w:rsidRDefault="00EE244B" w:rsidP="00636EC2">
            <w:pPr>
              <w:ind w:firstLine="4712"/>
              <w:rPr>
                <w:rFonts w:ascii="Times New Roman" w:hAnsi="Times New Roman" w:cs="Times New Roman"/>
                <w:i/>
              </w:rPr>
            </w:pPr>
          </w:p>
        </w:tc>
      </w:tr>
      <w:tr w:rsidR="00EC48BF" w:rsidRPr="00EC48BF" w14:paraId="43EFC636"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7567E63E" w14:textId="77777777" w:rsidR="00EC48BF" w:rsidRPr="00EC48BF" w:rsidRDefault="00EC48BF" w:rsidP="00EC48BF">
            <w:pPr>
              <w:jc w:val="center"/>
              <w:rPr>
                <w:rFonts w:ascii="Times New Roman" w:hAnsi="Times New Roman" w:cs="Times New Roman"/>
                <w:b/>
                <w:sz w:val="24"/>
                <w:szCs w:val="24"/>
              </w:rPr>
            </w:pPr>
            <w:r w:rsidRPr="00EC48BF">
              <w:rPr>
                <w:rFonts w:ascii="Times New Roman" w:hAnsi="Times New Roman" w:cs="Times New Roman"/>
                <w:b/>
                <w:sz w:val="24"/>
                <w:szCs w:val="24"/>
              </w:rPr>
              <w:t>Nr.</w:t>
            </w:r>
          </w:p>
        </w:tc>
        <w:tc>
          <w:tcPr>
            <w:tcW w:w="2381" w:type="dxa"/>
            <w:gridSpan w:val="2"/>
            <w:shd w:val="clear" w:color="auto" w:fill="auto"/>
          </w:tcPr>
          <w:p w14:paraId="2DF8E085" w14:textId="77777777" w:rsidR="00EC48BF" w:rsidRPr="00EC48BF" w:rsidRDefault="00EC48BF" w:rsidP="00EC48BF">
            <w:pPr>
              <w:jc w:val="center"/>
              <w:rPr>
                <w:rFonts w:ascii="Times New Roman" w:hAnsi="Times New Roman" w:cs="Times New Roman"/>
                <w:b/>
                <w:sz w:val="24"/>
                <w:szCs w:val="24"/>
              </w:rPr>
            </w:pPr>
            <w:r w:rsidRPr="00EC48BF">
              <w:rPr>
                <w:rFonts w:ascii="Times New Roman" w:hAnsi="Times New Roman" w:cs="Times New Roman"/>
                <w:b/>
                <w:sz w:val="24"/>
                <w:szCs w:val="24"/>
              </w:rPr>
              <w:t>Klausimas</w:t>
            </w:r>
          </w:p>
        </w:tc>
        <w:tc>
          <w:tcPr>
            <w:tcW w:w="6587" w:type="dxa"/>
            <w:shd w:val="clear" w:color="auto" w:fill="auto"/>
          </w:tcPr>
          <w:p w14:paraId="3FCA1BDE" w14:textId="77777777" w:rsidR="00EC48BF" w:rsidRPr="00EC48BF" w:rsidRDefault="00EC48BF" w:rsidP="00EC48BF">
            <w:pPr>
              <w:jc w:val="center"/>
              <w:rPr>
                <w:rFonts w:ascii="Times New Roman" w:hAnsi="Times New Roman" w:cs="Times New Roman"/>
                <w:b/>
                <w:sz w:val="24"/>
                <w:szCs w:val="24"/>
              </w:rPr>
            </w:pPr>
            <w:r w:rsidRPr="00EC48BF">
              <w:rPr>
                <w:rFonts w:ascii="Times New Roman" w:hAnsi="Times New Roman" w:cs="Times New Roman"/>
                <w:b/>
                <w:sz w:val="24"/>
                <w:szCs w:val="24"/>
              </w:rPr>
              <w:t>Ministerijos pateikta informacija</w:t>
            </w:r>
          </w:p>
          <w:p w14:paraId="479BED6A" w14:textId="77777777" w:rsidR="00EC48BF" w:rsidRPr="00EC48BF" w:rsidRDefault="00EC48BF" w:rsidP="00070C8D">
            <w:pPr>
              <w:rPr>
                <w:rFonts w:ascii="Times New Roman" w:hAnsi="Times New Roman" w:cs="Times New Roman"/>
                <w:b/>
                <w:i/>
                <w:sz w:val="24"/>
                <w:szCs w:val="24"/>
              </w:rPr>
            </w:pPr>
          </w:p>
        </w:tc>
      </w:tr>
      <w:tr w:rsidR="00EC48BF" w:rsidRPr="00EC48BF" w14:paraId="073F4F03"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6093E320" w14:textId="77777777" w:rsidR="00EC48BF"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1.</w:t>
            </w:r>
          </w:p>
        </w:tc>
        <w:tc>
          <w:tcPr>
            <w:tcW w:w="2381" w:type="dxa"/>
            <w:gridSpan w:val="2"/>
            <w:shd w:val="clear" w:color="auto" w:fill="auto"/>
          </w:tcPr>
          <w:p w14:paraId="247D36D7" w14:textId="77777777" w:rsidR="00EC48BF" w:rsidRPr="00EC48BF" w:rsidRDefault="00EC48BF" w:rsidP="00EC48BF">
            <w:pPr>
              <w:rPr>
                <w:rFonts w:ascii="Times New Roman" w:hAnsi="Times New Roman" w:cs="Times New Roman"/>
                <w:sz w:val="24"/>
                <w:szCs w:val="24"/>
              </w:rPr>
            </w:pPr>
            <w:r>
              <w:rPr>
                <w:rFonts w:ascii="Times New Roman" w:hAnsi="Times New Roman" w:cs="Times New Roman"/>
                <w:sz w:val="24"/>
                <w:szCs w:val="24"/>
              </w:rPr>
              <w:t>Išankstinių (</w:t>
            </w:r>
            <w:proofErr w:type="spellStart"/>
            <w:r>
              <w:rPr>
                <w:rFonts w:ascii="Times New Roman" w:hAnsi="Times New Roman" w:cs="Times New Roman"/>
                <w:sz w:val="24"/>
                <w:szCs w:val="24"/>
              </w:rPr>
              <w:t>ex</w:t>
            </w:r>
            <w:proofErr w:type="spellEnd"/>
            <w:r>
              <w:rPr>
                <w:rFonts w:ascii="Times New Roman" w:hAnsi="Times New Roman" w:cs="Times New Roman"/>
                <w:sz w:val="24"/>
                <w:szCs w:val="24"/>
              </w:rPr>
              <w:t xml:space="preserve"> ante) sąlygų įvykdymas</w:t>
            </w:r>
          </w:p>
        </w:tc>
        <w:tc>
          <w:tcPr>
            <w:tcW w:w="6587" w:type="dxa"/>
            <w:shd w:val="clear" w:color="auto" w:fill="auto"/>
          </w:tcPr>
          <w:p w14:paraId="50776E9B" w14:textId="1D2C4659" w:rsidR="00070C8D" w:rsidRPr="00070C8D" w:rsidRDefault="00070C8D" w:rsidP="00F639DA">
            <w:pPr>
              <w:rPr>
                <w:rFonts w:ascii="Times New Roman" w:hAnsi="Times New Roman"/>
                <w:sz w:val="24"/>
                <w:szCs w:val="24"/>
              </w:rPr>
            </w:pPr>
            <w:r w:rsidRPr="00070C8D">
              <w:rPr>
                <w:rFonts w:ascii="Times New Roman" w:hAnsi="Times New Roman"/>
                <w:sz w:val="24"/>
                <w:szCs w:val="24"/>
              </w:rPr>
              <w:t>2014–2020 m. ES fondų investicijų veiksmų programos (toliau – veiksmų programa) 2 prioriteto „Informacinės visuomenės skatinimas“ 2.1.1 uždavinio „Padidinti plačiajuosčių elektroninių ryšių tinklų infrastruktūros prieinamumą ir naudojimą vietovėse, kuriose naujos kartos prieigos infrastruktūros plėtros ir paslaugų teikimo negali užtikrinti rinka“ įgyvendinimui yra taikoma Veiksmų programoje numatyta išankstinė (</w:t>
            </w:r>
            <w:proofErr w:type="spellStart"/>
            <w:r w:rsidRPr="00070C8D">
              <w:rPr>
                <w:rFonts w:ascii="Times New Roman" w:hAnsi="Times New Roman"/>
                <w:sz w:val="24"/>
                <w:szCs w:val="24"/>
              </w:rPr>
              <w:t>ex</w:t>
            </w:r>
            <w:proofErr w:type="spellEnd"/>
            <w:r w:rsidRPr="00070C8D">
              <w:rPr>
                <w:rFonts w:ascii="Times New Roman" w:hAnsi="Times New Roman"/>
                <w:sz w:val="24"/>
                <w:szCs w:val="24"/>
              </w:rPr>
              <w:t xml:space="preserve"> ante) sąlyga – „2.2. Naujos kartos tinklų (NKT) infrastruktūra: parengti nacionaliniai arba regioniniai NKT planai, kuriuose atsižvelgta į regioninius veiksmus, siekiant įgyvendinti Sąjungos didelės spartos interneto prieigos tikslus, daugiausia dėmesio skiriant toms sritims, kuriose rinka negali prieinamomis išlaidomis suteikti kokybiškos atviros infrastruktūros, laikantis Sąjungos konkurencijos ir valstybės pagalbos taisyklių, ir teikti pažeidžiamoms grupėms prieinamas paslaugas“. </w:t>
            </w:r>
          </w:p>
          <w:p w14:paraId="10DB1C22" w14:textId="77777777" w:rsidR="00070C8D" w:rsidRPr="00070C8D" w:rsidRDefault="00070C8D" w:rsidP="00070C8D">
            <w:pPr>
              <w:rPr>
                <w:rFonts w:ascii="Times New Roman" w:hAnsi="Times New Roman"/>
                <w:sz w:val="24"/>
                <w:szCs w:val="24"/>
              </w:rPr>
            </w:pPr>
          </w:p>
          <w:p w14:paraId="7AAAD877" w14:textId="4B47C7E0" w:rsidR="00723325" w:rsidRPr="004F379F" w:rsidRDefault="00070C8D" w:rsidP="00215B9B">
            <w:pPr>
              <w:rPr>
                <w:rFonts w:ascii="Times New Roman" w:hAnsi="Times New Roman"/>
                <w:i/>
                <w:sz w:val="24"/>
                <w:szCs w:val="24"/>
              </w:rPr>
            </w:pPr>
            <w:r w:rsidRPr="00070C8D">
              <w:rPr>
                <w:rFonts w:ascii="Times New Roman" w:hAnsi="Times New Roman"/>
                <w:sz w:val="24"/>
                <w:szCs w:val="24"/>
              </w:rPr>
              <w:t>Išankstinė sąlyga įvykdyta iki Priemonių įgyvendinimo plano patvirtinimo – Lietuvos Respublikos susisiekimo ministro 2014 m. spalio 30 d. įsakymu Nr. 3-410-(E) „Dėl Lietuvos Respublikos naujos kartos interneto prieigos plėtros 2014–2020 m. plano patvirtinimo“ patvirtintas Lietuvos Respublikos naujos kartos interneto prieigos plėtros 2014–2020 m. planas.</w:t>
            </w:r>
          </w:p>
        </w:tc>
      </w:tr>
      <w:tr w:rsidR="001D33FE" w:rsidRPr="00EC48BF" w14:paraId="50A9A5CD"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22C6CA48" w14:textId="77777777" w:rsidR="001D33FE"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2.</w:t>
            </w:r>
          </w:p>
        </w:tc>
        <w:tc>
          <w:tcPr>
            <w:tcW w:w="2381" w:type="dxa"/>
            <w:gridSpan w:val="2"/>
            <w:shd w:val="clear" w:color="auto" w:fill="auto"/>
          </w:tcPr>
          <w:p w14:paraId="3F4AFBBB" w14:textId="77777777" w:rsidR="001D33FE" w:rsidRDefault="008E4F6C" w:rsidP="001D33FE">
            <w:pPr>
              <w:rPr>
                <w:rFonts w:ascii="Times New Roman" w:hAnsi="Times New Roman" w:cs="Times New Roman"/>
                <w:sz w:val="24"/>
                <w:szCs w:val="24"/>
              </w:rPr>
            </w:pPr>
            <w:r>
              <w:rPr>
                <w:rFonts w:ascii="Times New Roman" w:hAnsi="Times New Roman" w:cs="Times New Roman"/>
                <w:sz w:val="24"/>
                <w:szCs w:val="24"/>
              </w:rPr>
              <w:t>PFSA</w:t>
            </w:r>
            <w:r w:rsidR="001D33FE">
              <w:rPr>
                <w:rFonts w:ascii="Times New Roman" w:hAnsi="Times New Roman" w:cs="Times New Roman"/>
                <w:sz w:val="24"/>
                <w:szCs w:val="24"/>
              </w:rPr>
              <w:t xml:space="preserve"> finansuojamų veiklų atitiktis </w:t>
            </w:r>
            <w:r>
              <w:rPr>
                <w:rFonts w:ascii="Times New Roman" w:hAnsi="Times New Roman" w:cs="Times New Roman"/>
                <w:sz w:val="24"/>
                <w:szCs w:val="24"/>
              </w:rPr>
              <w:t xml:space="preserve">Partnerystės sutarčiai, </w:t>
            </w:r>
            <w:r w:rsidR="001D33FE">
              <w:rPr>
                <w:rFonts w:ascii="Times New Roman" w:hAnsi="Times New Roman" w:cs="Times New Roman"/>
                <w:sz w:val="24"/>
                <w:szCs w:val="24"/>
              </w:rPr>
              <w:t>Veiksmų programai ir Priemonių įgyvendinimo planui</w:t>
            </w:r>
          </w:p>
        </w:tc>
        <w:tc>
          <w:tcPr>
            <w:tcW w:w="6587" w:type="dxa"/>
            <w:shd w:val="clear" w:color="auto" w:fill="auto"/>
          </w:tcPr>
          <w:p w14:paraId="1B9A0567" w14:textId="5D57A7C7" w:rsidR="00602481" w:rsidRPr="00602481" w:rsidRDefault="00602481" w:rsidP="00F639DA">
            <w:pPr>
              <w:rPr>
                <w:rFonts w:ascii="Times New Roman" w:hAnsi="Times New Roman"/>
                <w:sz w:val="24"/>
                <w:szCs w:val="24"/>
              </w:rPr>
            </w:pPr>
            <w:r w:rsidRPr="00602481">
              <w:rPr>
                <w:rFonts w:ascii="Times New Roman" w:hAnsi="Times New Roman"/>
                <w:sz w:val="24"/>
                <w:szCs w:val="24"/>
              </w:rPr>
              <w:t>PFSA numatyt</w:t>
            </w:r>
            <w:r w:rsidR="00215B9B">
              <w:rPr>
                <w:rFonts w:ascii="Times New Roman" w:hAnsi="Times New Roman"/>
                <w:sz w:val="24"/>
                <w:szCs w:val="24"/>
              </w:rPr>
              <w:t>a</w:t>
            </w:r>
            <w:r w:rsidRPr="00602481">
              <w:rPr>
                <w:rFonts w:ascii="Times New Roman" w:hAnsi="Times New Roman"/>
                <w:sz w:val="24"/>
                <w:szCs w:val="24"/>
              </w:rPr>
              <w:t xml:space="preserve"> veikl</w:t>
            </w:r>
            <w:r w:rsidR="00215B9B">
              <w:rPr>
                <w:rFonts w:ascii="Times New Roman" w:hAnsi="Times New Roman"/>
                <w:sz w:val="24"/>
                <w:szCs w:val="24"/>
              </w:rPr>
              <w:t>a</w:t>
            </w:r>
            <w:r w:rsidRPr="00602481">
              <w:rPr>
                <w:rFonts w:ascii="Times New Roman" w:hAnsi="Times New Roman"/>
                <w:sz w:val="24"/>
                <w:szCs w:val="24"/>
              </w:rPr>
              <w:t xml:space="preserve"> atitinka:</w:t>
            </w:r>
          </w:p>
          <w:p w14:paraId="7ECDFE88" w14:textId="1F88E94F" w:rsidR="00602481" w:rsidRPr="00602481" w:rsidRDefault="00602481" w:rsidP="00602481">
            <w:pPr>
              <w:rPr>
                <w:rFonts w:ascii="Times New Roman" w:hAnsi="Times New Roman"/>
                <w:sz w:val="24"/>
                <w:szCs w:val="24"/>
              </w:rPr>
            </w:pPr>
            <w:r w:rsidRPr="00602481">
              <w:rPr>
                <w:rFonts w:ascii="Times New Roman" w:hAnsi="Times New Roman"/>
                <w:sz w:val="24"/>
                <w:szCs w:val="24"/>
              </w:rPr>
              <w:t>1. Lietuvos Respublikos partnerystės sutartį (toliau – Partnerystės sutartis), nes PFSA numatyt</w:t>
            </w:r>
            <w:r w:rsidR="00215B9B">
              <w:rPr>
                <w:rFonts w:ascii="Times New Roman" w:hAnsi="Times New Roman"/>
                <w:sz w:val="24"/>
                <w:szCs w:val="24"/>
              </w:rPr>
              <w:t>a</w:t>
            </w:r>
            <w:r w:rsidRPr="00602481">
              <w:rPr>
                <w:rFonts w:ascii="Times New Roman" w:hAnsi="Times New Roman"/>
                <w:sz w:val="24"/>
                <w:szCs w:val="24"/>
              </w:rPr>
              <w:t xml:space="preserve"> veikl</w:t>
            </w:r>
            <w:r w:rsidR="00215B9B">
              <w:rPr>
                <w:rFonts w:ascii="Times New Roman" w:hAnsi="Times New Roman"/>
                <w:sz w:val="24"/>
                <w:szCs w:val="24"/>
              </w:rPr>
              <w:t>a</w:t>
            </w:r>
            <w:r w:rsidRPr="00602481">
              <w:rPr>
                <w:rFonts w:ascii="Times New Roman" w:hAnsi="Times New Roman"/>
                <w:sz w:val="24"/>
                <w:szCs w:val="24"/>
              </w:rPr>
              <w:t xml:space="preserve"> atitinka Partnerystės sutartyje numatyto teminio tikslo „IRT prieinamumo, naudojimo didinimas ir kokybės gerinimas“ numatytus siektinus rezultatus, </w:t>
            </w:r>
            <w:proofErr w:type="spellStart"/>
            <w:r w:rsidRPr="00602481">
              <w:rPr>
                <w:rFonts w:ascii="Times New Roman" w:hAnsi="Times New Roman"/>
                <w:sz w:val="24"/>
                <w:szCs w:val="24"/>
              </w:rPr>
              <w:t>t.y</w:t>
            </w:r>
            <w:proofErr w:type="spellEnd"/>
            <w:r w:rsidRPr="00602481">
              <w:rPr>
                <w:rFonts w:ascii="Times New Roman" w:hAnsi="Times New Roman"/>
                <w:sz w:val="24"/>
                <w:szCs w:val="24"/>
              </w:rPr>
              <w:t>. siekiama užtikrinti pakankamą plačiajuosčio ryšio infrastruktūros pasiekiamumą ir panaudojimą per tiesioginį valstybės indėlį į infrastruktūros plėtrą neiškraipant konkurencijos (</w:t>
            </w:r>
            <w:proofErr w:type="spellStart"/>
            <w:r w:rsidRPr="00602481">
              <w:rPr>
                <w:rFonts w:ascii="Times New Roman" w:hAnsi="Times New Roman"/>
                <w:sz w:val="24"/>
                <w:szCs w:val="24"/>
              </w:rPr>
              <w:t>t.y</w:t>
            </w:r>
            <w:proofErr w:type="spellEnd"/>
            <w:r w:rsidRPr="00602481">
              <w:rPr>
                <w:rFonts w:ascii="Times New Roman" w:hAnsi="Times New Roman"/>
                <w:sz w:val="24"/>
                <w:szCs w:val="24"/>
              </w:rPr>
              <w:t>. vietovėse, kuriose šios infrastruktūros plėtros ir paslaugų teikimo negali užtikrinti rinkos dalyviai).</w:t>
            </w:r>
          </w:p>
          <w:p w14:paraId="3FAA9780" w14:textId="7E45EB2B" w:rsidR="00602481" w:rsidRPr="00602481" w:rsidRDefault="00602481" w:rsidP="00602481">
            <w:pPr>
              <w:rPr>
                <w:rFonts w:ascii="Times New Roman" w:hAnsi="Times New Roman"/>
                <w:sz w:val="24"/>
                <w:szCs w:val="24"/>
              </w:rPr>
            </w:pPr>
            <w:r w:rsidRPr="00602481">
              <w:rPr>
                <w:rFonts w:ascii="Times New Roman" w:hAnsi="Times New Roman"/>
                <w:sz w:val="24"/>
                <w:szCs w:val="24"/>
              </w:rPr>
              <w:t>2. Veiksmų programos 2 prioriteto „Informacinės visuomenės skatinimas“  2.1.1 uždavinį „Padidinti plačiajuosčių elektroninių ryšių tinklų infrastruktūros prieinamumą ir naudojimą vietovėse, kuriose naujos kartos prieigos infrastruktūros plėtros ir paslaugų teikimo negali užtikrinti rinka“, jo siekiamą rezultatą, nes PFSA numatyt</w:t>
            </w:r>
            <w:r w:rsidR="00222514">
              <w:rPr>
                <w:rFonts w:ascii="Times New Roman" w:hAnsi="Times New Roman"/>
                <w:sz w:val="24"/>
                <w:szCs w:val="24"/>
              </w:rPr>
              <w:t>a</w:t>
            </w:r>
            <w:r w:rsidRPr="00602481">
              <w:rPr>
                <w:rFonts w:ascii="Times New Roman" w:hAnsi="Times New Roman"/>
                <w:sz w:val="24"/>
                <w:szCs w:val="24"/>
              </w:rPr>
              <w:t xml:space="preserve"> veikl</w:t>
            </w:r>
            <w:r w:rsidR="00222514">
              <w:rPr>
                <w:rFonts w:ascii="Times New Roman" w:hAnsi="Times New Roman"/>
                <w:sz w:val="24"/>
                <w:szCs w:val="24"/>
              </w:rPr>
              <w:t>a</w:t>
            </w:r>
            <w:r w:rsidRPr="00602481">
              <w:rPr>
                <w:rFonts w:ascii="Times New Roman" w:hAnsi="Times New Roman"/>
                <w:sz w:val="24"/>
                <w:szCs w:val="24"/>
              </w:rPr>
              <w:t xml:space="preserve"> yra skirt</w:t>
            </w:r>
            <w:r w:rsidR="00222514">
              <w:rPr>
                <w:rFonts w:ascii="Times New Roman" w:hAnsi="Times New Roman"/>
                <w:sz w:val="24"/>
                <w:szCs w:val="24"/>
              </w:rPr>
              <w:t>a</w:t>
            </w:r>
            <w:r w:rsidRPr="00602481">
              <w:rPr>
                <w:rFonts w:ascii="Times New Roman" w:hAnsi="Times New Roman"/>
                <w:sz w:val="24"/>
                <w:szCs w:val="24"/>
              </w:rPr>
              <w:t xml:space="preserve"> 2.1.1 uždavinio veikloms įgyvendinti ir pasiekti šio uždavinio stebėsenos rodiklius. </w:t>
            </w:r>
          </w:p>
          <w:p w14:paraId="5BBBDA11" w14:textId="7173EB46" w:rsidR="001D33FE" w:rsidRPr="00602481" w:rsidRDefault="00602481" w:rsidP="00222514">
            <w:pPr>
              <w:rPr>
                <w:rFonts w:ascii="Times New Roman" w:hAnsi="Times New Roman"/>
                <w:sz w:val="24"/>
                <w:szCs w:val="24"/>
              </w:rPr>
            </w:pPr>
            <w:r w:rsidRPr="00602481">
              <w:rPr>
                <w:rFonts w:ascii="Times New Roman" w:hAnsi="Times New Roman"/>
                <w:sz w:val="24"/>
                <w:szCs w:val="24"/>
              </w:rPr>
              <w:t>3. Priemonių įgyvendinimo planą, nes priemonės „Naujos kartos prieigos plėtra“ įgyvendinimo plane numatyt</w:t>
            </w:r>
            <w:r w:rsidR="00222514">
              <w:rPr>
                <w:rFonts w:ascii="Times New Roman" w:hAnsi="Times New Roman"/>
                <w:sz w:val="24"/>
                <w:szCs w:val="24"/>
              </w:rPr>
              <w:t>a</w:t>
            </w:r>
            <w:r w:rsidRPr="00602481">
              <w:rPr>
                <w:rFonts w:ascii="Times New Roman" w:hAnsi="Times New Roman"/>
                <w:sz w:val="24"/>
                <w:szCs w:val="24"/>
              </w:rPr>
              <w:t xml:space="preserve"> remiam</w:t>
            </w:r>
            <w:r w:rsidR="00222514">
              <w:rPr>
                <w:rFonts w:ascii="Times New Roman" w:hAnsi="Times New Roman"/>
                <w:sz w:val="24"/>
                <w:szCs w:val="24"/>
              </w:rPr>
              <w:t>a</w:t>
            </w:r>
            <w:r w:rsidRPr="00602481">
              <w:rPr>
                <w:rFonts w:ascii="Times New Roman" w:hAnsi="Times New Roman"/>
                <w:sz w:val="24"/>
                <w:szCs w:val="24"/>
              </w:rPr>
              <w:t xml:space="preserve"> veikl</w:t>
            </w:r>
            <w:r w:rsidR="00222514">
              <w:rPr>
                <w:rFonts w:ascii="Times New Roman" w:hAnsi="Times New Roman"/>
                <w:sz w:val="24"/>
                <w:szCs w:val="24"/>
              </w:rPr>
              <w:t>a</w:t>
            </w:r>
            <w:r w:rsidRPr="00602481">
              <w:rPr>
                <w:rFonts w:ascii="Times New Roman" w:hAnsi="Times New Roman"/>
                <w:sz w:val="24"/>
                <w:szCs w:val="24"/>
              </w:rPr>
              <w:t xml:space="preserve">, </w:t>
            </w:r>
            <w:r w:rsidRPr="00602481">
              <w:rPr>
                <w:rFonts w:ascii="Times New Roman" w:hAnsi="Times New Roman"/>
                <w:sz w:val="24"/>
                <w:szCs w:val="24"/>
              </w:rPr>
              <w:lastRenderedPageBreak/>
              <w:t>galimi pareiškėjai ir partneriai, stebėsenos rodikliai ir finansavimas visiškai atitinka PFSA numatytus reikalavimus.</w:t>
            </w:r>
          </w:p>
        </w:tc>
      </w:tr>
      <w:tr w:rsidR="00315EE6" w:rsidRPr="00EC48BF" w14:paraId="7638B77D"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174A8B55" w14:textId="77777777" w:rsidR="00315EE6" w:rsidRPr="00EC48BF" w:rsidRDefault="00B1291D" w:rsidP="00EC48BF">
            <w:pPr>
              <w:rPr>
                <w:rFonts w:ascii="Times New Roman" w:hAnsi="Times New Roman" w:cs="Times New Roman"/>
                <w:sz w:val="24"/>
                <w:szCs w:val="24"/>
              </w:rPr>
            </w:pPr>
            <w:r>
              <w:rPr>
                <w:rFonts w:ascii="Times New Roman" w:hAnsi="Times New Roman" w:cs="Times New Roman"/>
                <w:sz w:val="24"/>
                <w:szCs w:val="24"/>
              </w:rPr>
              <w:lastRenderedPageBreak/>
              <w:t>3.</w:t>
            </w:r>
          </w:p>
        </w:tc>
        <w:tc>
          <w:tcPr>
            <w:tcW w:w="2381" w:type="dxa"/>
            <w:gridSpan w:val="2"/>
            <w:shd w:val="clear" w:color="auto" w:fill="auto"/>
          </w:tcPr>
          <w:p w14:paraId="21CFF7E6" w14:textId="77777777" w:rsidR="00315EE6" w:rsidRDefault="008E4F6C" w:rsidP="00D33F84">
            <w:pPr>
              <w:rPr>
                <w:rFonts w:ascii="Times New Roman" w:hAnsi="Times New Roman" w:cs="Times New Roman"/>
                <w:sz w:val="24"/>
                <w:szCs w:val="24"/>
              </w:rPr>
            </w:pPr>
            <w:r>
              <w:rPr>
                <w:rFonts w:ascii="Times New Roman" w:hAnsi="Times New Roman" w:cs="Times New Roman"/>
                <w:sz w:val="24"/>
                <w:szCs w:val="24"/>
              </w:rPr>
              <w:t xml:space="preserve">Pagal </w:t>
            </w:r>
            <w:r w:rsidR="002704B3" w:rsidRPr="002704B3">
              <w:rPr>
                <w:rFonts w:ascii="Times New Roman" w:hAnsi="Times New Roman" w:cs="Times New Roman"/>
                <w:sz w:val="24"/>
                <w:szCs w:val="24"/>
              </w:rPr>
              <w:t xml:space="preserve">PFSA </w:t>
            </w:r>
            <w:r>
              <w:rPr>
                <w:rFonts w:ascii="Times New Roman" w:hAnsi="Times New Roman" w:cs="Times New Roman"/>
                <w:sz w:val="24"/>
                <w:szCs w:val="24"/>
              </w:rPr>
              <w:t>numatom</w:t>
            </w:r>
            <w:r w:rsidR="00A01872">
              <w:rPr>
                <w:rFonts w:ascii="Times New Roman" w:hAnsi="Times New Roman" w:cs="Times New Roman"/>
                <w:sz w:val="24"/>
                <w:szCs w:val="24"/>
              </w:rPr>
              <w:t>o</w:t>
            </w:r>
            <w:r>
              <w:rPr>
                <w:rFonts w:ascii="Times New Roman" w:hAnsi="Times New Roman" w:cs="Times New Roman"/>
                <w:sz w:val="24"/>
                <w:szCs w:val="24"/>
              </w:rPr>
              <w:t xml:space="preserve"> skirti</w:t>
            </w:r>
            <w:r w:rsidR="002704B3" w:rsidRPr="002704B3">
              <w:rPr>
                <w:rFonts w:ascii="Times New Roman" w:hAnsi="Times New Roman" w:cs="Times New Roman"/>
                <w:sz w:val="24"/>
                <w:szCs w:val="24"/>
              </w:rPr>
              <w:t xml:space="preserve"> finansavim</w:t>
            </w:r>
            <w:r w:rsidR="00A01872">
              <w:rPr>
                <w:rFonts w:ascii="Times New Roman" w:hAnsi="Times New Roman" w:cs="Times New Roman"/>
                <w:sz w:val="24"/>
                <w:szCs w:val="24"/>
              </w:rPr>
              <w:t>o suma</w:t>
            </w:r>
          </w:p>
        </w:tc>
        <w:tc>
          <w:tcPr>
            <w:tcW w:w="6587" w:type="dxa"/>
            <w:shd w:val="clear" w:color="auto" w:fill="auto"/>
          </w:tcPr>
          <w:p w14:paraId="5D0DD1DB" w14:textId="5AD98826" w:rsidR="00A71468" w:rsidRPr="00A71468" w:rsidRDefault="00B53BD2" w:rsidP="00B53BD2">
            <w:pPr>
              <w:jc w:val="both"/>
              <w:rPr>
                <w:rFonts w:ascii="Times New Roman" w:hAnsi="Times New Roman"/>
                <w:sz w:val="24"/>
                <w:szCs w:val="24"/>
              </w:rPr>
            </w:pPr>
            <w:r>
              <w:rPr>
                <w:rFonts w:ascii="Times New Roman" w:hAnsi="Times New Roman"/>
                <w:sz w:val="24"/>
                <w:szCs w:val="24"/>
              </w:rPr>
              <w:t>Priemonei rengiamas paskutinis PFSA, todėl šis klausimas netaikomas.</w:t>
            </w:r>
          </w:p>
        </w:tc>
      </w:tr>
      <w:tr w:rsidR="00EC48BF" w:rsidRPr="00EC48BF" w14:paraId="2A5923B4"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78E43D0E" w14:textId="77777777" w:rsidR="00EC48BF"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4.</w:t>
            </w:r>
          </w:p>
        </w:tc>
        <w:tc>
          <w:tcPr>
            <w:tcW w:w="2381" w:type="dxa"/>
            <w:gridSpan w:val="2"/>
            <w:shd w:val="clear" w:color="auto" w:fill="auto"/>
          </w:tcPr>
          <w:p w14:paraId="67072BA8" w14:textId="77777777" w:rsidR="00EC48BF" w:rsidRPr="00EC48BF" w:rsidRDefault="00852216" w:rsidP="00BF209B">
            <w:pPr>
              <w:rPr>
                <w:rFonts w:ascii="Times New Roman" w:hAnsi="Times New Roman" w:cs="Times New Roman"/>
                <w:sz w:val="24"/>
                <w:szCs w:val="24"/>
              </w:rPr>
            </w:pPr>
            <w:r>
              <w:rPr>
                <w:rFonts w:ascii="Times New Roman" w:hAnsi="Times New Roman" w:cs="Times New Roman"/>
                <w:sz w:val="24"/>
                <w:szCs w:val="24"/>
              </w:rPr>
              <w:t>Galimų pareiškėjų ir (ar) partnerių pasirinkimas</w:t>
            </w:r>
          </w:p>
        </w:tc>
        <w:tc>
          <w:tcPr>
            <w:tcW w:w="6587" w:type="dxa"/>
            <w:shd w:val="clear" w:color="auto" w:fill="auto"/>
          </w:tcPr>
          <w:p w14:paraId="66A02FDD" w14:textId="2DCF5150" w:rsidR="00A71468" w:rsidRPr="00A71468" w:rsidRDefault="00A71468" w:rsidP="00F639DA">
            <w:pPr>
              <w:tabs>
                <w:tab w:val="left" w:pos="567"/>
              </w:tabs>
              <w:jc w:val="both"/>
              <w:rPr>
                <w:rFonts w:ascii="Times New Roman" w:hAnsi="Times New Roman"/>
                <w:sz w:val="24"/>
                <w:szCs w:val="24"/>
              </w:rPr>
            </w:pPr>
            <w:r w:rsidRPr="00FA5BBF">
              <w:rPr>
                <w:rFonts w:ascii="Times New Roman" w:hAnsi="Times New Roman"/>
                <w:sz w:val="24"/>
                <w:szCs w:val="24"/>
              </w:rPr>
              <w:t xml:space="preserve">PFSA nurodyti pareiškėjai ir partneriai nesiskiria nuo priemonės įgyvendinimo plane nurodytų pareiškėjų ir partnerius, todėl šis klausimas netaikomas. </w:t>
            </w:r>
          </w:p>
        </w:tc>
      </w:tr>
      <w:tr w:rsidR="00E1079D" w:rsidRPr="00EC48BF" w14:paraId="21C5512F" w14:textId="77777777" w:rsidTr="00756E09">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87"/>
        </w:trPr>
        <w:tc>
          <w:tcPr>
            <w:tcW w:w="670" w:type="dxa"/>
            <w:vMerge w:val="restart"/>
            <w:shd w:val="clear" w:color="auto" w:fill="auto"/>
          </w:tcPr>
          <w:p w14:paraId="38BB71E1" w14:textId="77777777" w:rsidR="00E1079D" w:rsidRPr="004F379F" w:rsidRDefault="00E1079D" w:rsidP="00EC48BF">
            <w:pPr>
              <w:rPr>
                <w:rFonts w:ascii="Times New Roman" w:hAnsi="Times New Roman" w:cs="Times New Roman"/>
                <w:sz w:val="24"/>
                <w:szCs w:val="24"/>
              </w:rPr>
            </w:pPr>
            <w:r>
              <w:rPr>
                <w:rFonts w:ascii="Times New Roman" w:hAnsi="Times New Roman" w:cs="Times New Roman"/>
                <w:sz w:val="24"/>
                <w:szCs w:val="24"/>
              </w:rPr>
              <w:t>5.</w:t>
            </w:r>
          </w:p>
        </w:tc>
        <w:tc>
          <w:tcPr>
            <w:tcW w:w="2381" w:type="dxa"/>
            <w:gridSpan w:val="2"/>
            <w:vMerge w:val="restart"/>
            <w:shd w:val="clear" w:color="auto" w:fill="auto"/>
          </w:tcPr>
          <w:p w14:paraId="0A0C9524" w14:textId="77777777" w:rsidR="00E1079D" w:rsidRPr="004F379F" w:rsidRDefault="00E1079D" w:rsidP="00852216">
            <w:pPr>
              <w:rPr>
                <w:rFonts w:ascii="Times New Roman" w:hAnsi="Times New Roman" w:cs="Times New Roman"/>
                <w:sz w:val="24"/>
                <w:szCs w:val="24"/>
              </w:rPr>
            </w:pPr>
            <w:r w:rsidRPr="004F379F">
              <w:rPr>
                <w:rFonts w:ascii="Times New Roman" w:hAnsi="Times New Roman"/>
                <w:sz w:val="24"/>
                <w:szCs w:val="24"/>
              </w:rPr>
              <w:t>Projektų įgyvendinimo alternatyvų analizės taikymas</w:t>
            </w:r>
            <w:r w:rsidRPr="004F379F">
              <w:rPr>
                <w:rFonts w:ascii="Times New Roman" w:eastAsia="Times New Roman" w:hAnsi="Times New Roman" w:cs="Times New Roman"/>
                <w:color w:val="000000"/>
                <w:lang w:eastAsia="lt-LT"/>
              </w:rPr>
              <w:t xml:space="preserve"> </w:t>
            </w:r>
            <w:r w:rsidRPr="004F379F">
              <w:rPr>
                <w:rFonts w:ascii="Times New Roman" w:hAnsi="Times New Roman"/>
                <w:sz w:val="24"/>
                <w:szCs w:val="24"/>
              </w:rPr>
              <w:t>(jei taikoma)</w:t>
            </w:r>
          </w:p>
        </w:tc>
        <w:tc>
          <w:tcPr>
            <w:tcW w:w="6587" w:type="dxa"/>
            <w:shd w:val="clear" w:color="auto" w:fill="auto"/>
          </w:tcPr>
          <w:p w14:paraId="68BC7AF1" w14:textId="0A02BE7E" w:rsidR="00814EDC" w:rsidRPr="009F52F8" w:rsidRDefault="00814EDC" w:rsidP="00D85233">
            <w:pPr>
              <w:rPr>
                <w:rFonts w:ascii="Times New Roman" w:hAnsi="Times New Roman" w:cs="Times New Roman"/>
                <w:sz w:val="24"/>
                <w:szCs w:val="24"/>
                <w:highlight w:val="yellow"/>
              </w:rPr>
            </w:pPr>
            <w:r w:rsidRPr="00FB265D">
              <w:rPr>
                <w:rFonts w:ascii="Times New Roman" w:hAnsi="Times New Roman" w:cs="Times New Roman"/>
                <w:sz w:val="24"/>
                <w:szCs w:val="24"/>
              </w:rPr>
              <w:t xml:space="preserve">PFSA yra numatyta, kad projektams taikoma alternatyvų analizė, vadovaujantis </w:t>
            </w:r>
            <w:r w:rsidR="00636142" w:rsidRPr="00FB265D">
              <w:rPr>
                <w:rFonts w:ascii="Times New Roman" w:hAnsi="Times New Roman" w:cs="Times New Roman"/>
                <w:sz w:val="24"/>
                <w:szCs w:val="24"/>
              </w:rPr>
              <w:t>Investicijų projektų rengimo metodikos</w:t>
            </w:r>
            <w:r w:rsidRPr="00FB265D">
              <w:rPr>
                <w:rFonts w:ascii="Times New Roman" w:hAnsi="Times New Roman" w:cs="Times New Roman"/>
                <w:sz w:val="24"/>
                <w:szCs w:val="24"/>
              </w:rPr>
              <w:t xml:space="preserve"> nuostatomis</w:t>
            </w:r>
            <w:r w:rsidR="00756E09" w:rsidRPr="00FB265D">
              <w:rPr>
                <w:rFonts w:ascii="Times New Roman" w:hAnsi="Times New Roman" w:cs="Times New Roman"/>
                <w:sz w:val="24"/>
                <w:szCs w:val="24"/>
              </w:rPr>
              <w:t xml:space="preserve">, kiek pastarosios neprieštarauja </w:t>
            </w:r>
            <w:r w:rsidR="00D85233" w:rsidRPr="00FB265D">
              <w:rPr>
                <w:rFonts w:ascii="Times New Roman" w:hAnsi="Times New Roman" w:cs="Times New Roman"/>
                <w:sz w:val="24"/>
                <w:szCs w:val="24"/>
              </w:rPr>
              <w:t>PFSA</w:t>
            </w:r>
            <w:r w:rsidR="00756E09" w:rsidRPr="00FB265D">
              <w:rPr>
                <w:rFonts w:ascii="Times New Roman" w:hAnsi="Times New Roman" w:cs="Times New Roman"/>
                <w:sz w:val="24"/>
                <w:szCs w:val="24"/>
              </w:rPr>
              <w:t xml:space="preserve"> 41.2 papunktyje nurodytam alternatyvų analizės procesui</w:t>
            </w:r>
            <w:r w:rsidRPr="00FB265D">
              <w:rPr>
                <w:rFonts w:ascii="Times New Roman" w:hAnsi="Times New Roman" w:cs="Times New Roman"/>
                <w:sz w:val="24"/>
                <w:szCs w:val="24"/>
              </w:rPr>
              <w:t>.</w:t>
            </w:r>
          </w:p>
        </w:tc>
      </w:tr>
      <w:tr w:rsidR="00E1079D" w:rsidRPr="00EC48BF" w14:paraId="02C3F3B8" w14:textId="77777777" w:rsidTr="00756E09">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89"/>
        </w:trPr>
        <w:tc>
          <w:tcPr>
            <w:tcW w:w="670" w:type="dxa"/>
            <w:vMerge/>
            <w:shd w:val="clear" w:color="auto" w:fill="auto"/>
          </w:tcPr>
          <w:p w14:paraId="29C8458D" w14:textId="77777777" w:rsidR="00E1079D" w:rsidRDefault="00E1079D" w:rsidP="00EC48BF">
            <w:pPr>
              <w:rPr>
                <w:rFonts w:ascii="Times New Roman" w:hAnsi="Times New Roman" w:cs="Times New Roman"/>
                <w:sz w:val="24"/>
                <w:szCs w:val="24"/>
              </w:rPr>
            </w:pPr>
          </w:p>
        </w:tc>
        <w:tc>
          <w:tcPr>
            <w:tcW w:w="2381" w:type="dxa"/>
            <w:gridSpan w:val="2"/>
            <w:vMerge/>
            <w:shd w:val="clear" w:color="auto" w:fill="auto"/>
          </w:tcPr>
          <w:p w14:paraId="03210506" w14:textId="77777777" w:rsidR="00E1079D" w:rsidRPr="004F379F" w:rsidRDefault="00E1079D" w:rsidP="00852216">
            <w:pPr>
              <w:rPr>
                <w:rFonts w:ascii="Times New Roman" w:hAnsi="Times New Roman"/>
                <w:sz w:val="24"/>
                <w:szCs w:val="24"/>
              </w:rPr>
            </w:pPr>
          </w:p>
        </w:tc>
        <w:tc>
          <w:tcPr>
            <w:tcW w:w="6587" w:type="dxa"/>
            <w:shd w:val="clear" w:color="auto" w:fill="auto"/>
          </w:tcPr>
          <w:p w14:paraId="797C8757" w14:textId="3092BD31" w:rsidR="00814EDC" w:rsidRPr="00FB265D" w:rsidRDefault="00814EDC" w:rsidP="00D85233">
            <w:pPr>
              <w:tabs>
                <w:tab w:val="left" w:pos="567"/>
              </w:tabs>
              <w:jc w:val="both"/>
              <w:rPr>
                <w:rFonts w:ascii="Times New Roman" w:hAnsi="Times New Roman"/>
                <w:i/>
                <w:sz w:val="24"/>
                <w:szCs w:val="24"/>
              </w:rPr>
            </w:pPr>
            <w:r w:rsidRPr="00FB265D">
              <w:rPr>
                <w:rFonts w:ascii="Times New Roman" w:hAnsi="Times New Roman"/>
                <w:sz w:val="24"/>
                <w:szCs w:val="24"/>
              </w:rPr>
              <w:t>PFSA yra numatyta, kad pareiškėjas, atsižvelgdamas į projekto investavimo objekto tipą</w:t>
            </w:r>
            <w:r w:rsidR="00756E09" w:rsidRPr="00FB265D">
              <w:rPr>
                <w:rFonts w:ascii="Times New Roman" w:hAnsi="Times New Roman"/>
                <w:sz w:val="24"/>
                <w:szCs w:val="24"/>
              </w:rPr>
              <w:t xml:space="preserve"> (naujų inžinerinių statinių statyba)</w:t>
            </w:r>
            <w:r w:rsidRPr="00FB265D">
              <w:rPr>
                <w:rFonts w:ascii="Times New Roman" w:hAnsi="Times New Roman"/>
                <w:sz w:val="24"/>
                <w:szCs w:val="24"/>
              </w:rPr>
              <w:t xml:space="preserve">, turi pateikti </w:t>
            </w:r>
            <w:r w:rsidR="00D85233" w:rsidRPr="00FB265D">
              <w:rPr>
                <w:rFonts w:ascii="Times New Roman" w:hAnsi="Times New Roman"/>
                <w:sz w:val="24"/>
                <w:szCs w:val="24"/>
              </w:rPr>
              <w:t xml:space="preserve">dviejų technologinio pobūdžio </w:t>
            </w:r>
            <w:r w:rsidRPr="00FB265D">
              <w:rPr>
                <w:rFonts w:ascii="Times New Roman" w:hAnsi="Times New Roman"/>
                <w:sz w:val="24"/>
                <w:szCs w:val="24"/>
              </w:rPr>
              <w:t xml:space="preserve">projekto įgyvendinimo alternatyvų, išnagrinėtų vadovaujantis </w:t>
            </w:r>
            <w:r w:rsidR="00DD116D" w:rsidRPr="00FB265D">
              <w:rPr>
                <w:rFonts w:ascii="Times New Roman" w:hAnsi="Times New Roman" w:cs="Times New Roman"/>
                <w:sz w:val="24"/>
                <w:szCs w:val="24"/>
              </w:rPr>
              <w:t>Investicijų projektų rengimo metodiko</w:t>
            </w:r>
            <w:r w:rsidR="00D85233" w:rsidRPr="00FB265D">
              <w:rPr>
                <w:rFonts w:ascii="Times New Roman" w:hAnsi="Times New Roman" w:cs="Times New Roman"/>
                <w:sz w:val="24"/>
                <w:szCs w:val="24"/>
              </w:rPr>
              <w:t xml:space="preserve">s ir PFSA 41.2  papunktyje </w:t>
            </w:r>
            <w:r w:rsidRPr="00FB265D">
              <w:rPr>
                <w:rFonts w:ascii="Times New Roman" w:hAnsi="Times New Roman"/>
                <w:sz w:val="24"/>
                <w:szCs w:val="24"/>
              </w:rPr>
              <w:t>nustatytais reikalavimais, analizės rezultatus.</w:t>
            </w:r>
          </w:p>
          <w:p w14:paraId="24CA5FA5" w14:textId="225E575D" w:rsidR="00814EDC" w:rsidRPr="009F52F8" w:rsidRDefault="00D85233" w:rsidP="00D85233">
            <w:pPr>
              <w:tabs>
                <w:tab w:val="left" w:pos="567"/>
              </w:tabs>
              <w:jc w:val="both"/>
              <w:rPr>
                <w:rFonts w:ascii="Times New Roman" w:hAnsi="Times New Roman"/>
                <w:sz w:val="24"/>
                <w:szCs w:val="24"/>
                <w:highlight w:val="yellow"/>
              </w:rPr>
            </w:pPr>
            <w:r w:rsidRPr="00FB265D">
              <w:rPr>
                <w:rFonts w:ascii="Times New Roman" w:hAnsi="Times New Roman"/>
                <w:sz w:val="24"/>
                <w:szCs w:val="24"/>
              </w:rPr>
              <w:t xml:space="preserve">Investavimo objekto tipas ir nagrinėtinos projekto įgyvendinimo alternatyvos </w:t>
            </w:r>
            <w:r w:rsidR="00814EDC" w:rsidRPr="00FB265D">
              <w:rPr>
                <w:rFonts w:ascii="Times New Roman" w:hAnsi="Times New Roman"/>
                <w:sz w:val="24"/>
                <w:szCs w:val="24"/>
              </w:rPr>
              <w:t>nustatyt</w:t>
            </w:r>
            <w:r w:rsidRPr="00FB265D">
              <w:rPr>
                <w:rFonts w:ascii="Times New Roman" w:hAnsi="Times New Roman"/>
                <w:sz w:val="24"/>
                <w:szCs w:val="24"/>
              </w:rPr>
              <w:t>os atsižvelgiant į projekto Nr. 02.1.1-CPVA-V-521-01-0001 „Naujos kartos prieigos plėtros investicijų projektas“ rezultatus ir suderinimą su viešąja įstaiga Centrine projektų valdymo agentūra elektroniniu paštu (</w:t>
            </w:r>
            <w:proofErr w:type="spellStart"/>
            <w:r w:rsidRPr="00FB265D">
              <w:rPr>
                <w:rFonts w:ascii="Times New Roman" w:hAnsi="Times New Roman"/>
                <w:sz w:val="24"/>
                <w:szCs w:val="24"/>
              </w:rPr>
              <w:t>L.Jasiukevicius@cpva.lt</w:t>
            </w:r>
            <w:proofErr w:type="spellEnd"/>
            <w:r w:rsidRPr="00FB265D">
              <w:rPr>
                <w:rFonts w:ascii="Times New Roman" w:hAnsi="Times New Roman"/>
                <w:sz w:val="24"/>
                <w:szCs w:val="24"/>
              </w:rPr>
              <w:t>) 2017 m. kovo 22 d.</w:t>
            </w:r>
          </w:p>
        </w:tc>
      </w:tr>
      <w:tr w:rsidR="00E1079D" w:rsidRPr="00EC48BF" w14:paraId="1204AAB3" w14:textId="77777777" w:rsidTr="00DD116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6"/>
        </w:trPr>
        <w:tc>
          <w:tcPr>
            <w:tcW w:w="670" w:type="dxa"/>
            <w:vMerge/>
            <w:shd w:val="clear" w:color="auto" w:fill="auto"/>
          </w:tcPr>
          <w:p w14:paraId="32699BDB" w14:textId="77777777" w:rsidR="00E1079D" w:rsidRDefault="00E1079D" w:rsidP="00EC48BF">
            <w:pPr>
              <w:rPr>
                <w:rFonts w:ascii="Times New Roman" w:hAnsi="Times New Roman" w:cs="Times New Roman"/>
                <w:sz w:val="24"/>
                <w:szCs w:val="24"/>
              </w:rPr>
            </w:pPr>
          </w:p>
        </w:tc>
        <w:tc>
          <w:tcPr>
            <w:tcW w:w="2381" w:type="dxa"/>
            <w:gridSpan w:val="2"/>
            <w:vMerge/>
            <w:shd w:val="clear" w:color="auto" w:fill="auto"/>
          </w:tcPr>
          <w:p w14:paraId="188CFB60" w14:textId="77777777" w:rsidR="00E1079D" w:rsidRPr="004F379F" w:rsidRDefault="00E1079D" w:rsidP="00852216">
            <w:pPr>
              <w:rPr>
                <w:rFonts w:ascii="Times New Roman" w:hAnsi="Times New Roman"/>
                <w:sz w:val="24"/>
                <w:szCs w:val="24"/>
              </w:rPr>
            </w:pPr>
          </w:p>
        </w:tc>
        <w:tc>
          <w:tcPr>
            <w:tcW w:w="6587" w:type="dxa"/>
            <w:shd w:val="clear" w:color="auto" w:fill="auto"/>
          </w:tcPr>
          <w:p w14:paraId="4570C364" w14:textId="117D204C" w:rsidR="006D1996" w:rsidRDefault="002C6A6B" w:rsidP="00DD116D">
            <w:pPr>
              <w:tabs>
                <w:tab w:val="left" w:pos="567"/>
              </w:tabs>
              <w:jc w:val="both"/>
              <w:rPr>
                <w:rFonts w:ascii="Times New Roman" w:hAnsi="Times New Roman"/>
                <w:i/>
                <w:sz w:val="24"/>
                <w:szCs w:val="24"/>
              </w:rPr>
            </w:pPr>
            <w:r>
              <w:rPr>
                <w:rFonts w:ascii="Times New Roman" w:hAnsi="Times New Roman"/>
                <w:sz w:val="24"/>
                <w:szCs w:val="24"/>
              </w:rPr>
              <w:t>Netaikoma.</w:t>
            </w:r>
          </w:p>
        </w:tc>
      </w:tr>
      <w:tr w:rsidR="00FA7B8B" w:rsidRPr="00EC48BF" w14:paraId="113D5C79"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5815408F" w14:textId="77777777" w:rsidR="00FA7B8B"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6.</w:t>
            </w:r>
          </w:p>
        </w:tc>
        <w:tc>
          <w:tcPr>
            <w:tcW w:w="2381" w:type="dxa"/>
            <w:gridSpan w:val="2"/>
            <w:shd w:val="clear" w:color="auto" w:fill="auto"/>
          </w:tcPr>
          <w:p w14:paraId="425A9C3E" w14:textId="77777777" w:rsidR="00DE1A86" w:rsidRDefault="00DE1A86" w:rsidP="00DE1A86">
            <w:pPr>
              <w:jc w:val="both"/>
              <w:rPr>
                <w:rFonts w:ascii="Times New Roman" w:hAnsi="Times New Roman" w:cs="Times New Roman"/>
                <w:sz w:val="24"/>
                <w:szCs w:val="24"/>
              </w:rPr>
            </w:pPr>
            <w:r w:rsidRPr="00DE1A86">
              <w:rPr>
                <w:rFonts w:ascii="Times New Roman" w:hAnsi="Times New Roman" w:cs="Times New Roman"/>
                <w:sz w:val="24"/>
                <w:szCs w:val="24"/>
              </w:rPr>
              <w:t xml:space="preserve">Visų projektų atitiktis kai kuriems bendriesiems projektų reikalavimams </w:t>
            </w:r>
          </w:p>
          <w:p w14:paraId="2928DEC0" w14:textId="77777777" w:rsidR="00FA7B8B" w:rsidRPr="00FA7B8B" w:rsidRDefault="00DE1A86" w:rsidP="00DE1A86">
            <w:pPr>
              <w:jc w:val="both"/>
              <w:rPr>
                <w:rFonts w:ascii="Times New Roman" w:hAnsi="Times New Roman" w:cs="Times New Roman"/>
                <w:sz w:val="24"/>
                <w:szCs w:val="24"/>
                <w:highlight w:val="yellow"/>
              </w:rPr>
            </w:pPr>
            <w:r>
              <w:rPr>
                <w:rFonts w:ascii="Times New Roman" w:hAnsi="Times New Roman" w:cs="Times New Roman"/>
                <w:sz w:val="24"/>
                <w:szCs w:val="24"/>
              </w:rPr>
              <w:t>(</w:t>
            </w:r>
            <w:r w:rsidR="00E1079D">
              <w:rPr>
                <w:rFonts w:ascii="Times New Roman" w:hAnsi="Times New Roman" w:cs="Times New Roman"/>
                <w:sz w:val="24"/>
                <w:szCs w:val="24"/>
              </w:rPr>
              <w:t>gali būti taikoma tik</w:t>
            </w:r>
            <w:r>
              <w:rPr>
                <w:rFonts w:ascii="Times New Roman" w:hAnsi="Times New Roman" w:cs="Times New Roman"/>
                <w:sz w:val="24"/>
                <w:szCs w:val="24"/>
              </w:rPr>
              <w:t xml:space="preserve"> tais atvejais</w:t>
            </w:r>
            <w:r w:rsidR="00E1079D">
              <w:rPr>
                <w:rFonts w:ascii="Times New Roman" w:hAnsi="Times New Roman" w:cs="Times New Roman"/>
                <w:sz w:val="24"/>
                <w:szCs w:val="24"/>
              </w:rPr>
              <w:t>,</w:t>
            </w:r>
            <w:r>
              <w:rPr>
                <w:rFonts w:ascii="Times New Roman" w:hAnsi="Times New Roman" w:cs="Times New Roman"/>
                <w:sz w:val="24"/>
                <w:szCs w:val="24"/>
              </w:rPr>
              <w:t xml:space="preserve"> kai įgyvendinama visuotinės dotacijos priemonė) </w:t>
            </w:r>
          </w:p>
        </w:tc>
        <w:tc>
          <w:tcPr>
            <w:tcW w:w="6587" w:type="dxa"/>
            <w:shd w:val="clear" w:color="auto" w:fill="auto"/>
          </w:tcPr>
          <w:p w14:paraId="18A51C5A" w14:textId="538FDD75" w:rsidR="00922FB9" w:rsidRPr="00922FB9" w:rsidRDefault="00922FB9" w:rsidP="00DD116D">
            <w:pPr>
              <w:rPr>
                <w:rFonts w:ascii="Times New Roman" w:hAnsi="Times New Roman" w:cs="Times New Roman"/>
                <w:sz w:val="24"/>
                <w:szCs w:val="24"/>
              </w:rPr>
            </w:pPr>
            <w:r>
              <w:rPr>
                <w:rFonts w:ascii="Times New Roman" w:hAnsi="Times New Roman"/>
                <w:sz w:val="24"/>
                <w:szCs w:val="24"/>
              </w:rPr>
              <w:t>Netaikoma.</w:t>
            </w:r>
          </w:p>
        </w:tc>
      </w:tr>
      <w:tr w:rsidR="00FA7B8B" w:rsidRPr="00EC48BF" w14:paraId="0849DC15"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7A115523" w14:textId="77777777" w:rsidR="00FA7B8B"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7.</w:t>
            </w:r>
          </w:p>
        </w:tc>
        <w:tc>
          <w:tcPr>
            <w:tcW w:w="2381" w:type="dxa"/>
            <w:gridSpan w:val="2"/>
            <w:shd w:val="clear" w:color="auto" w:fill="auto"/>
          </w:tcPr>
          <w:p w14:paraId="05FC0EFD" w14:textId="77777777" w:rsidR="00FA7B8B" w:rsidRPr="00FA7B8B" w:rsidRDefault="00FA7B8B" w:rsidP="00FA7B8B">
            <w:pPr>
              <w:jc w:val="both"/>
              <w:rPr>
                <w:rFonts w:ascii="Times New Roman" w:hAnsi="Times New Roman" w:cs="Times New Roman"/>
                <w:sz w:val="24"/>
                <w:szCs w:val="24"/>
                <w:highlight w:val="yellow"/>
              </w:rPr>
            </w:pPr>
            <w:r w:rsidRPr="00FA7B8B">
              <w:rPr>
                <w:rFonts w:ascii="Times New Roman" w:hAnsi="Times New Roman" w:cs="Times New Roman"/>
                <w:sz w:val="24"/>
                <w:szCs w:val="24"/>
              </w:rPr>
              <w:t>Tikslinės grupės pasirinkimas</w:t>
            </w:r>
            <w:r w:rsidR="000C2AB4">
              <w:rPr>
                <w:rFonts w:ascii="Times New Roman" w:hAnsi="Times New Roman" w:cs="Times New Roman"/>
                <w:sz w:val="24"/>
                <w:szCs w:val="24"/>
              </w:rPr>
              <w:t xml:space="preserve"> (jei taikoma)</w:t>
            </w:r>
          </w:p>
        </w:tc>
        <w:tc>
          <w:tcPr>
            <w:tcW w:w="6587" w:type="dxa"/>
            <w:shd w:val="clear" w:color="auto" w:fill="auto"/>
          </w:tcPr>
          <w:p w14:paraId="1830195E" w14:textId="512FC544" w:rsidR="006D1996" w:rsidRDefault="00922FB9" w:rsidP="00DD116D">
            <w:pPr>
              <w:rPr>
                <w:rFonts w:ascii="Times New Roman" w:hAnsi="Times New Roman" w:cs="Times New Roman"/>
                <w:i/>
                <w:sz w:val="24"/>
                <w:szCs w:val="24"/>
              </w:rPr>
            </w:pPr>
            <w:r>
              <w:rPr>
                <w:rFonts w:ascii="Times New Roman" w:hAnsi="Times New Roman"/>
                <w:sz w:val="24"/>
                <w:szCs w:val="24"/>
              </w:rPr>
              <w:t>Netaikoma</w:t>
            </w:r>
          </w:p>
        </w:tc>
      </w:tr>
      <w:tr w:rsidR="00FA7B8B" w:rsidRPr="00EC48BF" w14:paraId="5FD8D4ED"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148CB632" w14:textId="77777777" w:rsidR="00FA7B8B"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8.</w:t>
            </w:r>
          </w:p>
        </w:tc>
        <w:tc>
          <w:tcPr>
            <w:tcW w:w="2381" w:type="dxa"/>
            <w:gridSpan w:val="2"/>
            <w:shd w:val="clear" w:color="auto" w:fill="auto"/>
          </w:tcPr>
          <w:p w14:paraId="75366837" w14:textId="77777777" w:rsidR="00FA7B8B" w:rsidRPr="00FA7B8B" w:rsidRDefault="00FA7B8B" w:rsidP="00B066F1">
            <w:pPr>
              <w:jc w:val="both"/>
              <w:rPr>
                <w:rFonts w:ascii="Times New Roman" w:hAnsi="Times New Roman" w:cs="Times New Roman"/>
                <w:sz w:val="24"/>
                <w:szCs w:val="24"/>
              </w:rPr>
            </w:pPr>
            <w:r>
              <w:rPr>
                <w:rFonts w:ascii="Times New Roman" w:hAnsi="Times New Roman" w:cs="Times New Roman"/>
                <w:sz w:val="24"/>
                <w:szCs w:val="24"/>
              </w:rPr>
              <w:t xml:space="preserve">Projekto </w:t>
            </w:r>
            <w:proofErr w:type="spellStart"/>
            <w:r>
              <w:rPr>
                <w:rFonts w:ascii="Times New Roman" w:hAnsi="Times New Roman" w:cs="Times New Roman"/>
                <w:sz w:val="24"/>
                <w:szCs w:val="24"/>
              </w:rPr>
              <w:t>parengtumo</w:t>
            </w:r>
            <w:proofErr w:type="spellEnd"/>
            <w:r>
              <w:rPr>
                <w:rFonts w:ascii="Times New Roman" w:hAnsi="Times New Roman" w:cs="Times New Roman"/>
                <w:sz w:val="24"/>
                <w:szCs w:val="24"/>
              </w:rPr>
              <w:t xml:space="preserve"> </w:t>
            </w:r>
            <w:r w:rsidR="00B066F1">
              <w:rPr>
                <w:rFonts w:ascii="Times New Roman" w:hAnsi="Times New Roman" w:cs="Times New Roman"/>
                <w:sz w:val="24"/>
                <w:szCs w:val="24"/>
              </w:rPr>
              <w:t>reikalavimų taikymas</w:t>
            </w:r>
          </w:p>
        </w:tc>
        <w:tc>
          <w:tcPr>
            <w:tcW w:w="6587" w:type="dxa"/>
            <w:shd w:val="clear" w:color="auto" w:fill="auto"/>
          </w:tcPr>
          <w:p w14:paraId="4348EDD5" w14:textId="5F952B23" w:rsidR="00922FB9" w:rsidRPr="00922FB9" w:rsidRDefault="00922FB9" w:rsidP="00DD116D">
            <w:pPr>
              <w:rPr>
                <w:rFonts w:ascii="Times New Roman" w:hAnsi="Times New Roman" w:cs="Times New Roman"/>
                <w:sz w:val="24"/>
                <w:szCs w:val="24"/>
              </w:rPr>
            </w:pPr>
            <w:r w:rsidRPr="008F77D7">
              <w:rPr>
                <w:rFonts w:ascii="Times New Roman" w:hAnsi="Times New Roman"/>
                <w:sz w:val="24"/>
                <w:szCs w:val="24"/>
              </w:rPr>
              <w:t xml:space="preserve">Projekto </w:t>
            </w:r>
            <w:proofErr w:type="spellStart"/>
            <w:r w:rsidRPr="008F77D7">
              <w:rPr>
                <w:rFonts w:ascii="Times New Roman" w:hAnsi="Times New Roman"/>
                <w:sz w:val="24"/>
                <w:szCs w:val="24"/>
              </w:rPr>
              <w:t>parengtumo</w:t>
            </w:r>
            <w:proofErr w:type="spellEnd"/>
            <w:r w:rsidRPr="008F77D7">
              <w:rPr>
                <w:rFonts w:ascii="Times New Roman" w:hAnsi="Times New Roman"/>
                <w:sz w:val="24"/>
                <w:szCs w:val="24"/>
              </w:rPr>
              <w:t xml:space="preserve"> reikalavimai netaikomi</w:t>
            </w:r>
            <w:r>
              <w:rPr>
                <w:rFonts w:ascii="Times New Roman" w:hAnsi="Times New Roman"/>
                <w:sz w:val="24"/>
                <w:szCs w:val="24"/>
              </w:rPr>
              <w:t xml:space="preserve">, nes projektas, finansuojamas pagal PFSA, gali būti pradėtas įgyvendinti tik parengus detalų investicinį projektą ir suderinus su Europos Komisija ir patvirtinus valstybės pagalbos schemą. </w:t>
            </w:r>
          </w:p>
        </w:tc>
      </w:tr>
      <w:tr w:rsidR="00EC48BF" w:rsidRPr="00EC48BF" w14:paraId="0CDA6674"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1C6D6C0E" w14:textId="77777777" w:rsidR="00EC48BF"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9.</w:t>
            </w:r>
          </w:p>
        </w:tc>
        <w:tc>
          <w:tcPr>
            <w:tcW w:w="2381" w:type="dxa"/>
            <w:gridSpan w:val="2"/>
            <w:shd w:val="clear" w:color="auto" w:fill="auto"/>
          </w:tcPr>
          <w:p w14:paraId="2CD71467" w14:textId="77777777" w:rsidR="00EC48BF" w:rsidRPr="00EC48BF" w:rsidRDefault="00F354DF" w:rsidP="00F354DF">
            <w:pPr>
              <w:rPr>
                <w:rFonts w:ascii="Times New Roman" w:hAnsi="Times New Roman" w:cs="Times New Roman"/>
                <w:sz w:val="24"/>
                <w:szCs w:val="24"/>
              </w:rPr>
            </w:pPr>
            <w:r>
              <w:rPr>
                <w:rFonts w:ascii="Times New Roman" w:hAnsi="Times New Roman" w:cs="Times New Roman"/>
                <w:sz w:val="24"/>
                <w:szCs w:val="24"/>
              </w:rPr>
              <w:t xml:space="preserve">Horizontaliųjų principų taikymas </w:t>
            </w:r>
          </w:p>
        </w:tc>
        <w:tc>
          <w:tcPr>
            <w:tcW w:w="6587" w:type="dxa"/>
            <w:shd w:val="clear" w:color="auto" w:fill="auto"/>
          </w:tcPr>
          <w:p w14:paraId="0EE1F0AA" w14:textId="654B83D2" w:rsidR="00922FB9" w:rsidRPr="00F354DF" w:rsidRDefault="00922FB9" w:rsidP="00AF5698">
            <w:pPr>
              <w:rPr>
                <w:rFonts w:ascii="Times New Roman" w:hAnsi="Times New Roman" w:cs="Times New Roman"/>
                <w:i/>
                <w:sz w:val="24"/>
                <w:szCs w:val="24"/>
              </w:rPr>
            </w:pPr>
            <w:r w:rsidRPr="00C74BFC">
              <w:rPr>
                <w:rFonts w:ascii="Times New Roman" w:hAnsi="Times New Roman"/>
                <w:sz w:val="24"/>
                <w:szCs w:val="24"/>
              </w:rPr>
              <w:t>Pateikiama priede „</w:t>
            </w:r>
            <w:r w:rsidRPr="00315EE6">
              <w:rPr>
                <w:rFonts w:ascii="Times New Roman" w:hAnsi="Times New Roman"/>
                <w:sz w:val="24"/>
                <w:szCs w:val="24"/>
              </w:rPr>
              <w:t>Horizontaliųjų principų patikros lapas</w:t>
            </w:r>
            <w:r>
              <w:rPr>
                <w:rFonts w:ascii="Times New Roman" w:hAnsi="Times New Roman"/>
                <w:sz w:val="24"/>
                <w:szCs w:val="24"/>
              </w:rPr>
              <w:t>“.</w:t>
            </w:r>
          </w:p>
        </w:tc>
      </w:tr>
      <w:tr w:rsidR="00B066F1" w:rsidRPr="00EC48BF" w14:paraId="0EE50B12" w14:textId="77777777" w:rsidTr="00DD116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7"/>
        </w:trPr>
        <w:tc>
          <w:tcPr>
            <w:tcW w:w="670" w:type="dxa"/>
            <w:vMerge w:val="restart"/>
            <w:shd w:val="clear" w:color="auto" w:fill="auto"/>
          </w:tcPr>
          <w:p w14:paraId="31992890" w14:textId="77777777" w:rsidR="00B066F1" w:rsidRPr="00EC48BF" w:rsidRDefault="00B066F1" w:rsidP="00EC48BF">
            <w:pPr>
              <w:rPr>
                <w:rFonts w:ascii="Times New Roman" w:hAnsi="Times New Roman" w:cs="Times New Roman"/>
                <w:sz w:val="24"/>
                <w:szCs w:val="24"/>
              </w:rPr>
            </w:pPr>
            <w:r>
              <w:rPr>
                <w:rFonts w:ascii="Times New Roman" w:hAnsi="Times New Roman" w:cs="Times New Roman"/>
                <w:sz w:val="24"/>
                <w:szCs w:val="24"/>
              </w:rPr>
              <w:t>10.</w:t>
            </w:r>
          </w:p>
        </w:tc>
        <w:tc>
          <w:tcPr>
            <w:tcW w:w="2381" w:type="dxa"/>
            <w:gridSpan w:val="2"/>
            <w:vMerge w:val="restart"/>
            <w:shd w:val="clear" w:color="auto" w:fill="auto"/>
          </w:tcPr>
          <w:p w14:paraId="5BB5ED89" w14:textId="77777777" w:rsidR="00B066F1" w:rsidRDefault="00B066F1" w:rsidP="00315EE6">
            <w:pPr>
              <w:rPr>
                <w:rFonts w:ascii="Times New Roman" w:hAnsi="Times New Roman" w:cs="Times New Roman"/>
                <w:sz w:val="24"/>
                <w:szCs w:val="24"/>
              </w:rPr>
            </w:pPr>
            <w:r>
              <w:rPr>
                <w:rFonts w:ascii="Times New Roman" w:hAnsi="Times New Roman" w:cs="Times New Roman"/>
                <w:sz w:val="24"/>
                <w:szCs w:val="24"/>
              </w:rPr>
              <w:t>Veiklų vykdymo teritorijos pasirinkimas</w:t>
            </w:r>
          </w:p>
        </w:tc>
        <w:tc>
          <w:tcPr>
            <w:tcW w:w="6587" w:type="dxa"/>
            <w:shd w:val="clear" w:color="auto" w:fill="auto"/>
          </w:tcPr>
          <w:p w14:paraId="6D6676B6" w14:textId="78A4BA79" w:rsidR="00F56F96" w:rsidRPr="00F354DF" w:rsidRDefault="00F56F96" w:rsidP="00DD116D">
            <w:pPr>
              <w:rPr>
                <w:rFonts w:ascii="Times New Roman" w:hAnsi="Times New Roman" w:cs="Times New Roman"/>
                <w:i/>
                <w:sz w:val="24"/>
                <w:szCs w:val="24"/>
              </w:rPr>
            </w:pPr>
            <w:r>
              <w:rPr>
                <w:rFonts w:ascii="Times New Roman" w:hAnsi="Times New Roman"/>
                <w:sz w:val="24"/>
                <w:szCs w:val="24"/>
              </w:rPr>
              <w:t>Netaikoma, pagal PFSA, p</w:t>
            </w:r>
            <w:r w:rsidRPr="000F7D16">
              <w:rPr>
                <w:rFonts w:ascii="Times New Roman" w:hAnsi="Times New Roman"/>
                <w:sz w:val="24"/>
                <w:szCs w:val="24"/>
              </w:rPr>
              <w:t>rojekto veiklos turi būti vykdomos Lietuvos Respublikoje</w:t>
            </w:r>
            <w:r w:rsidR="004B22D3">
              <w:rPr>
                <w:rFonts w:ascii="Times New Roman" w:hAnsi="Times New Roman"/>
                <w:sz w:val="24"/>
                <w:szCs w:val="24"/>
              </w:rPr>
              <w:t>.</w:t>
            </w:r>
          </w:p>
        </w:tc>
      </w:tr>
      <w:tr w:rsidR="00B066F1" w:rsidRPr="00EC48BF" w14:paraId="2E8A6830" w14:textId="77777777" w:rsidTr="00DD116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0"/>
        </w:trPr>
        <w:tc>
          <w:tcPr>
            <w:tcW w:w="670" w:type="dxa"/>
            <w:vMerge/>
            <w:shd w:val="clear" w:color="auto" w:fill="auto"/>
          </w:tcPr>
          <w:p w14:paraId="03E67B33" w14:textId="77777777" w:rsidR="00B066F1" w:rsidRDefault="00B066F1" w:rsidP="00EC48BF">
            <w:pPr>
              <w:rPr>
                <w:rFonts w:ascii="Times New Roman" w:hAnsi="Times New Roman" w:cs="Times New Roman"/>
                <w:sz w:val="24"/>
                <w:szCs w:val="24"/>
              </w:rPr>
            </w:pPr>
          </w:p>
        </w:tc>
        <w:tc>
          <w:tcPr>
            <w:tcW w:w="2381" w:type="dxa"/>
            <w:gridSpan w:val="2"/>
            <w:vMerge/>
            <w:shd w:val="clear" w:color="auto" w:fill="auto"/>
          </w:tcPr>
          <w:p w14:paraId="3C10F5D8" w14:textId="77777777" w:rsidR="00B066F1" w:rsidRDefault="00B066F1" w:rsidP="00315EE6">
            <w:pPr>
              <w:rPr>
                <w:rFonts w:ascii="Times New Roman" w:hAnsi="Times New Roman" w:cs="Times New Roman"/>
                <w:sz w:val="24"/>
                <w:szCs w:val="24"/>
              </w:rPr>
            </w:pPr>
          </w:p>
        </w:tc>
        <w:tc>
          <w:tcPr>
            <w:tcW w:w="6587" w:type="dxa"/>
            <w:shd w:val="clear" w:color="auto" w:fill="auto"/>
          </w:tcPr>
          <w:p w14:paraId="2B2110B3" w14:textId="098889B2" w:rsidR="00B066F1" w:rsidRDefault="00CD0A71" w:rsidP="0080061A">
            <w:pPr>
              <w:tabs>
                <w:tab w:val="left" w:pos="2597"/>
              </w:tabs>
              <w:jc w:val="both"/>
              <w:rPr>
                <w:rFonts w:ascii="Times New Roman" w:hAnsi="Times New Roman" w:cs="Times New Roman"/>
                <w:i/>
                <w:sz w:val="24"/>
                <w:szCs w:val="24"/>
              </w:rPr>
            </w:pPr>
            <w:r>
              <w:rPr>
                <w:rFonts w:ascii="Times New Roman" w:hAnsi="Times New Roman"/>
                <w:sz w:val="24"/>
                <w:szCs w:val="24"/>
              </w:rPr>
              <w:t>Netaikoma.</w:t>
            </w:r>
            <w:r w:rsidR="0080061A">
              <w:rPr>
                <w:rFonts w:ascii="Times New Roman" w:hAnsi="Times New Roman"/>
                <w:sz w:val="24"/>
                <w:szCs w:val="24"/>
              </w:rPr>
              <w:tab/>
            </w:r>
          </w:p>
        </w:tc>
      </w:tr>
      <w:tr w:rsidR="00B066F1" w:rsidRPr="00EC48BF" w14:paraId="0CF9601A" w14:textId="77777777" w:rsidTr="0080061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1"/>
        </w:trPr>
        <w:tc>
          <w:tcPr>
            <w:tcW w:w="670" w:type="dxa"/>
            <w:vMerge/>
            <w:shd w:val="clear" w:color="auto" w:fill="auto"/>
          </w:tcPr>
          <w:p w14:paraId="0ECBC604" w14:textId="77777777" w:rsidR="00B066F1" w:rsidRDefault="00B066F1" w:rsidP="00EC48BF">
            <w:pPr>
              <w:rPr>
                <w:rFonts w:ascii="Times New Roman" w:hAnsi="Times New Roman" w:cs="Times New Roman"/>
                <w:sz w:val="24"/>
                <w:szCs w:val="24"/>
              </w:rPr>
            </w:pPr>
          </w:p>
        </w:tc>
        <w:tc>
          <w:tcPr>
            <w:tcW w:w="2381" w:type="dxa"/>
            <w:gridSpan w:val="2"/>
            <w:vMerge/>
            <w:shd w:val="clear" w:color="auto" w:fill="auto"/>
          </w:tcPr>
          <w:p w14:paraId="3A78535B" w14:textId="77777777" w:rsidR="00B066F1" w:rsidRDefault="00B066F1" w:rsidP="00315EE6">
            <w:pPr>
              <w:rPr>
                <w:rFonts w:ascii="Times New Roman" w:hAnsi="Times New Roman" w:cs="Times New Roman"/>
                <w:sz w:val="24"/>
                <w:szCs w:val="24"/>
              </w:rPr>
            </w:pPr>
          </w:p>
        </w:tc>
        <w:tc>
          <w:tcPr>
            <w:tcW w:w="6587" w:type="dxa"/>
            <w:shd w:val="clear" w:color="auto" w:fill="auto"/>
          </w:tcPr>
          <w:p w14:paraId="3522A3F9" w14:textId="768F27FC" w:rsidR="00CD0A71" w:rsidRPr="00CD0A71" w:rsidRDefault="00CD0A71" w:rsidP="0080061A">
            <w:pPr>
              <w:jc w:val="both"/>
              <w:rPr>
                <w:rFonts w:ascii="Times New Roman" w:hAnsi="Times New Roman"/>
                <w:i/>
                <w:sz w:val="24"/>
                <w:szCs w:val="24"/>
              </w:rPr>
            </w:pPr>
            <w:r>
              <w:rPr>
                <w:rFonts w:ascii="Times New Roman" w:hAnsi="Times New Roman"/>
                <w:sz w:val="24"/>
                <w:szCs w:val="24"/>
              </w:rPr>
              <w:t>Netaikoma.</w:t>
            </w:r>
          </w:p>
        </w:tc>
      </w:tr>
      <w:tr w:rsidR="00315EE6" w:rsidRPr="00EC48BF" w14:paraId="6AF2A9EF"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55E87459" w14:textId="77777777" w:rsidR="00315EE6" w:rsidRPr="00EC48BF" w:rsidRDefault="00B1291D" w:rsidP="00EC48BF">
            <w:pPr>
              <w:rPr>
                <w:rFonts w:ascii="Times New Roman" w:hAnsi="Times New Roman" w:cs="Times New Roman"/>
                <w:sz w:val="24"/>
                <w:szCs w:val="24"/>
              </w:rPr>
            </w:pPr>
            <w:r>
              <w:rPr>
                <w:rFonts w:ascii="Times New Roman" w:hAnsi="Times New Roman" w:cs="Times New Roman"/>
                <w:sz w:val="24"/>
                <w:szCs w:val="24"/>
              </w:rPr>
              <w:t>11.</w:t>
            </w:r>
          </w:p>
        </w:tc>
        <w:tc>
          <w:tcPr>
            <w:tcW w:w="2381" w:type="dxa"/>
            <w:gridSpan w:val="2"/>
            <w:shd w:val="clear" w:color="auto" w:fill="auto"/>
          </w:tcPr>
          <w:p w14:paraId="51C46F4B" w14:textId="77777777" w:rsidR="00315EE6" w:rsidRDefault="00315EE6" w:rsidP="00315EE6">
            <w:pPr>
              <w:rPr>
                <w:rFonts w:ascii="Times New Roman" w:hAnsi="Times New Roman" w:cs="Times New Roman"/>
                <w:sz w:val="24"/>
                <w:szCs w:val="24"/>
              </w:rPr>
            </w:pPr>
            <w:r>
              <w:rPr>
                <w:rFonts w:ascii="Times New Roman" w:hAnsi="Times New Roman" w:cs="Times New Roman"/>
                <w:sz w:val="24"/>
                <w:szCs w:val="24"/>
              </w:rPr>
              <w:t>Kryžminio finansavimo taikymas</w:t>
            </w:r>
          </w:p>
        </w:tc>
        <w:tc>
          <w:tcPr>
            <w:tcW w:w="6587" w:type="dxa"/>
            <w:shd w:val="clear" w:color="auto" w:fill="auto"/>
          </w:tcPr>
          <w:p w14:paraId="1384DBD8" w14:textId="0A3116CB" w:rsidR="00AD5DA7" w:rsidRPr="00AD5DA7" w:rsidRDefault="00AD5DA7" w:rsidP="0080061A">
            <w:pPr>
              <w:jc w:val="both"/>
              <w:rPr>
                <w:rFonts w:ascii="Times New Roman" w:hAnsi="Times New Roman"/>
                <w:i/>
                <w:sz w:val="24"/>
                <w:szCs w:val="24"/>
              </w:rPr>
            </w:pPr>
            <w:r>
              <w:rPr>
                <w:rFonts w:ascii="Times New Roman" w:hAnsi="Times New Roman"/>
                <w:sz w:val="24"/>
                <w:szCs w:val="24"/>
              </w:rPr>
              <w:t>Netaikoma.</w:t>
            </w:r>
          </w:p>
        </w:tc>
      </w:tr>
      <w:tr w:rsidR="009A5B20" w:rsidRPr="00EC48BF" w14:paraId="5B4C7EF1"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6"/>
        </w:trPr>
        <w:tc>
          <w:tcPr>
            <w:tcW w:w="670" w:type="dxa"/>
            <w:shd w:val="clear" w:color="auto" w:fill="auto"/>
          </w:tcPr>
          <w:p w14:paraId="7A6E2610" w14:textId="77777777" w:rsidR="009A5B20" w:rsidRPr="0042141E" w:rsidRDefault="009A5B20" w:rsidP="00EC48BF">
            <w:pPr>
              <w:rPr>
                <w:rFonts w:ascii="Times New Roman" w:hAnsi="Times New Roman" w:cs="Times New Roman"/>
                <w:sz w:val="24"/>
                <w:szCs w:val="24"/>
              </w:rPr>
            </w:pPr>
            <w:r w:rsidRPr="0042141E">
              <w:rPr>
                <w:rFonts w:ascii="Times New Roman" w:hAnsi="Times New Roman" w:cs="Times New Roman"/>
                <w:sz w:val="24"/>
                <w:szCs w:val="24"/>
              </w:rPr>
              <w:t>12.</w:t>
            </w:r>
          </w:p>
        </w:tc>
        <w:tc>
          <w:tcPr>
            <w:tcW w:w="2381" w:type="dxa"/>
            <w:gridSpan w:val="2"/>
            <w:shd w:val="clear" w:color="auto" w:fill="auto"/>
          </w:tcPr>
          <w:p w14:paraId="6EB737E9" w14:textId="77777777" w:rsidR="009A5B20" w:rsidRPr="0042141E" w:rsidRDefault="009A5B20" w:rsidP="00315EE6">
            <w:pPr>
              <w:rPr>
                <w:rFonts w:ascii="Times New Roman" w:hAnsi="Times New Roman" w:cs="Times New Roman"/>
                <w:sz w:val="24"/>
                <w:szCs w:val="24"/>
              </w:rPr>
            </w:pPr>
            <w:r w:rsidRPr="0042141E">
              <w:rPr>
                <w:rFonts w:ascii="Times New Roman" w:hAnsi="Times New Roman" w:cs="Times New Roman"/>
                <w:sz w:val="24"/>
                <w:szCs w:val="24"/>
              </w:rPr>
              <w:t>Dvigubo finansavimo rizikos įvertinimas</w:t>
            </w:r>
          </w:p>
        </w:tc>
        <w:tc>
          <w:tcPr>
            <w:tcW w:w="6587" w:type="dxa"/>
            <w:shd w:val="clear" w:color="auto" w:fill="auto"/>
          </w:tcPr>
          <w:p w14:paraId="0494CB6B" w14:textId="05CC0048" w:rsidR="009A5B20" w:rsidRPr="0042141E" w:rsidRDefault="00AD5DA7" w:rsidP="0080061A">
            <w:pPr>
              <w:spacing w:line="240" w:lineRule="exact"/>
              <w:jc w:val="both"/>
              <w:rPr>
                <w:rFonts w:ascii="Times New Roman" w:hAnsi="Times New Roman" w:cs="Times New Roman"/>
                <w:i/>
                <w:sz w:val="24"/>
                <w:szCs w:val="24"/>
              </w:rPr>
            </w:pPr>
            <w:r w:rsidRPr="008F77D7">
              <w:rPr>
                <w:rFonts w:ascii="Times New Roman" w:hAnsi="Times New Roman"/>
                <w:sz w:val="24"/>
                <w:szCs w:val="24"/>
              </w:rPr>
              <w:t>Naujų sankirtų rizikų, kurios nebuvo identifikuotos Veiksmų programoje ir priemonių įgyvendinimo plane neatsirado.</w:t>
            </w:r>
          </w:p>
        </w:tc>
      </w:tr>
      <w:tr w:rsidR="00EC48BF" w:rsidRPr="00EC48BF" w14:paraId="71B72F03"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20AED0CC" w14:textId="77777777" w:rsidR="00EC48BF" w:rsidRPr="00EC48BF" w:rsidRDefault="00C75DFD" w:rsidP="00EC48BF">
            <w:pPr>
              <w:rPr>
                <w:rFonts w:ascii="Times New Roman" w:hAnsi="Times New Roman" w:cs="Times New Roman"/>
                <w:sz w:val="24"/>
                <w:szCs w:val="24"/>
              </w:rPr>
            </w:pPr>
            <w:r>
              <w:rPr>
                <w:rFonts w:ascii="Times New Roman" w:hAnsi="Times New Roman" w:cs="Times New Roman"/>
                <w:sz w:val="24"/>
                <w:szCs w:val="24"/>
              </w:rPr>
              <w:t>13</w:t>
            </w:r>
            <w:r w:rsidR="00B1291D">
              <w:rPr>
                <w:rFonts w:ascii="Times New Roman" w:hAnsi="Times New Roman" w:cs="Times New Roman"/>
                <w:sz w:val="24"/>
                <w:szCs w:val="24"/>
              </w:rPr>
              <w:t>.</w:t>
            </w:r>
          </w:p>
        </w:tc>
        <w:tc>
          <w:tcPr>
            <w:tcW w:w="2381" w:type="dxa"/>
            <w:gridSpan w:val="2"/>
            <w:shd w:val="clear" w:color="auto" w:fill="auto"/>
          </w:tcPr>
          <w:p w14:paraId="6D8CF581" w14:textId="77777777" w:rsidR="00EC48BF" w:rsidRPr="00EC48BF" w:rsidRDefault="00F354DF" w:rsidP="00EC48BF">
            <w:pPr>
              <w:rPr>
                <w:rFonts w:ascii="Times New Roman" w:hAnsi="Times New Roman" w:cs="Times New Roman"/>
                <w:sz w:val="24"/>
                <w:szCs w:val="24"/>
              </w:rPr>
            </w:pPr>
            <w:r>
              <w:rPr>
                <w:rFonts w:ascii="Times New Roman" w:hAnsi="Times New Roman" w:cs="Times New Roman"/>
                <w:sz w:val="24"/>
                <w:szCs w:val="24"/>
              </w:rPr>
              <w:t>Supapr</w:t>
            </w:r>
            <w:r w:rsidR="0017238F">
              <w:rPr>
                <w:rFonts w:ascii="Times New Roman" w:hAnsi="Times New Roman" w:cs="Times New Roman"/>
                <w:sz w:val="24"/>
                <w:szCs w:val="24"/>
              </w:rPr>
              <w:t xml:space="preserve">astinto išlaidų apmokėjimo </w:t>
            </w:r>
            <w:r>
              <w:rPr>
                <w:rFonts w:ascii="Times New Roman" w:hAnsi="Times New Roman" w:cs="Times New Roman"/>
                <w:sz w:val="24"/>
                <w:szCs w:val="24"/>
              </w:rPr>
              <w:t>taikymas</w:t>
            </w:r>
          </w:p>
        </w:tc>
        <w:tc>
          <w:tcPr>
            <w:tcW w:w="6587" w:type="dxa"/>
            <w:shd w:val="clear" w:color="auto" w:fill="auto"/>
          </w:tcPr>
          <w:p w14:paraId="4FA46B5A" w14:textId="5C88823C" w:rsidR="007B086D" w:rsidRPr="00F354DF" w:rsidRDefault="007B086D" w:rsidP="0080061A">
            <w:pPr>
              <w:rPr>
                <w:rFonts w:ascii="Times New Roman" w:hAnsi="Times New Roman" w:cs="Times New Roman"/>
                <w:i/>
                <w:sz w:val="24"/>
                <w:szCs w:val="24"/>
              </w:rPr>
            </w:pPr>
            <w:r>
              <w:rPr>
                <w:rFonts w:ascii="Times New Roman" w:hAnsi="Times New Roman"/>
                <w:sz w:val="24"/>
                <w:szCs w:val="24"/>
              </w:rPr>
              <w:t>PFSA numatyta, kad n</w:t>
            </w:r>
            <w:r w:rsidRPr="008F77D7">
              <w:rPr>
                <w:rFonts w:ascii="Times New Roman" w:hAnsi="Times New Roman"/>
                <w:sz w:val="24"/>
                <w:szCs w:val="24"/>
              </w:rPr>
              <w:t xml:space="preserve">etiesioginės išlaidos ir kitos išlaidos pagal fiksuotąją projekto išlaidų normą </w:t>
            </w:r>
            <w:r>
              <w:rPr>
                <w:rFonts w:ascii="Times New Roman" w:hAnsi="Times New Roman"/>
                <w:sz w:val="24"/>
                <w:szCs w:val="24"/>
              </w:rPr>
              <w:t xml:space="preserve">bus nustatomos pagal </w:t>
            </w:r>
            <w:r w:rsidRPr="008F77D7">
              <w:rPr>
                <w:rFonts w:ascii="Times New Roman" w:hAnsi="Times New Roman"/>
                <w:sz w:val="24"/>
                <w:szCs w:val="24"/>
              </w:rPr>
              <w:t xml:space="preserve">Projektų administravimo ir </w:t>
            </w:r>
            <w:r>
              <w:rPr>
                <w:rFonts w:ascii="Times New Roman" w:hAnsi="Times New Roman"/>
                <w:sz w:val="24"/>
                <w:szCs w:val="24"/>
              </w:rPr>
              <w:t>finansavimo taisyklių 10 priedą.</w:t>
            </w:r>
          </w:p>
        </w:tc>
      </w:tr>
      <w:tr w:rsidR="00EC48BF" w:rsidRPr="00EC48BF" w14:paraId="28AE5B56"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1B9385B2" w14:textId="77777777" w:rsidR="00EC48BF" w:rsidRPr="00EC48BF" w:rsidRDefault="00C75DFD" w:rsidP="00EC48BF">
            <w:pPr>
              <w:rPr>
                <w:rFonts w:ascii="Times New Roman" w:hAnsi="Times New Roman" w:cs="Times New Roman"/>
                <w:sz w:val="24"/>
                <w:szCs w:val="24"/>
              </w:rPr>
            </w:pPr>
            <w:r>
              <w:rPr>
                <w:rFonts w:ascii="Times New Roman" w:hAnsi="Times New Roman" w:cs="Times New Roman"/>
                <w:sz w:val="24"/>
                <w:szCs w:val="24"/>
              </w:rPr>
              <w:t>14</w:t>
            </w:r>
            <w:r w:rsidR="00B1291D">
              <w:rPr>
                <w:rFonts w:ascii="Times New Roman" w:hAnsi="Times New Roman" w:cs="Times New Roman"/>
                <w:sz w:val="24"/>
                <w:szCs w:val="24"/>
              </w:rPr>
              <w:t>.</w:t>
            </w:r>
          </w:p>
        </w:tc>
        <w:tc>
          <w:tcPr>
            <w:tcW w:w="2381" w:type="dxa"/>
            <w:gridSpan w:val="2"/>
            <w:shd w:val="clear" w:color="auto" w:fill="auto"/>
          </w:tcPr>
          <w:p w14:paraId="057CBE08" w14:textId="77777777" w:rsidR="00EC48BF" w:rsidRPr="00EC48BF" w:rsidRDefault="003057A4" w:rsidP="003057A4">
            <w:pPr>
              <w:rPr>
                <w:rFonts w:ascii="Times New Roman" w:hAnsi="Times New Roman" w:cs="Times New Roman"/>
                <w:sz w:val="24"/>
                <w:szCs w:val="24"/>
              </w:rPr>
            </w:pPr>
            <w:r>
              <w:rPr>
                <w:rFonts w:ascii="Times New Roman" w:hAnsi="Times New Roman" w:cs="Times New Roman"/>
                <w:sz w:val="24"/>
                <w:szCs w:val="24"/>
              </w:rPr>
              <w:t>Trišalių sutarčių sudarymo pagrindimas (jei taikoma)</w:t>
            </w:r>
          </w:p>
        </w:tc>
        <w:tc>
          <w:tcPr>
            <w:tcW w:w="6587" w:type="dxa"/>
            <w:shd w:val="clear" w:color="auto" w:fill="auto"/>
          </w:tcPr>
          <w:p w14:paraId="1D92ED82" w14:textId="7BF912AE" w:rsidR="000B5EC7" w:rsidRPr="004A25EA" w:rsidRDefault="000B5EC7" w:rsidP="0080061A">
            <w:pPr>
              <w:rPr>
                <w:rFonts w:ascii="Times New Roman" w:hAnsi="Times New Roman" w:cs="Times New Roman"/>
                <w:i/>
                <w:strike/>
                <w:sz w:val="24"/>
                <w:szCs w:val="24"/>
              </w:rPr>
            </w:pPr>
            <w:r w:rsidRPr="007D362A">
              <w:rPr>
                <w:rFonts w:ascii="Times New Roman" w:hAnsi="Times New Roman"/>
                <w:sz w:val="24"/>
                <w:szCs w:val="24"/>
              </w:rPr>
              <w:t>Netaikoma. Pagal PFSA yra numatyta, kad bus sudaromos tik dvišalės sutartys.</w:t>
            </w:r>
          </w:p>
        </w:tc>
      </w:tr>
      <w:tr w:rsidR="00853977" w:rsidRPr="00EC48BF" w14:paraId="0C5D0023"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43F2B42E" w14:textId="77777777" w:rsidR="00853977" w:rsidRPr="00EC48BF" w:rsidRDefault="00C75DFD" w:rsidP="00EC48BF">
            <w:pPr>
              <w:rPr>
                <w:rFonts w:ascii="Times New Roman" w:hAnsi="Times New Roman" w:cs="Times New Roman"/>
                <w:sz w:val="24"/>
                <w:szCs w:val="24"/>
              </w:rPr>
            </w:pPr>
            <w:r>
              <w:rPr>
                <w:rFonts w:ascii="Times New Roman" w:hAnsi="Times New Roman" w:cs="Times New Roman"/>
                <w:sz w:val="24"/>
                <w:szCs w:val="24"/>
              </w:rPr>
              <w:t>15</w:t>
            </w:r>
            <w:r w:rsidR="00B1291D">
              <w:rPr>
                <w:rFonts w:ascii="Times New Roman" w:hAnsi="Times New Roman" w:cs="Times New Roman"/>
                <w:sz w:val="24"/>
                <w:szCs w:val="24"/>
              </w:rPr>
              <w:t>.</w:t>
            </w:r>
          </w:p>
        </w:tc>
        <w:tc>
          <w:tcPr>
            <w:tcW w:w="2381" w:type="dxa"/>
            <w:gridSpan w:val="2"/>
            <w:shd w:val="clear" w:color="auto" w:fill="auto"/>
          </w:tcPr>
          <w:p w14:paraId="50F71C8E" w14:textId="77777777" w:rsidR="00853977" w:rsidRDefault="00853977" w:rsidP="003057A4">
            <w:pPr>
              <w:rPr>
                <w:rFonts w:ascii="Times New Roman" w:hAnsi="Times New Roman" w:cs="Times New Roman"/>
                <w:sz w:val="24"/>
                <w:szCs w:val="24"/>
              </w:rPr>
            </w:pPr>
            <w:r>
              <w:rPr>
                <w:rFonts w:ascii="Times New Roman" w:hAnsi="Times New Roman" w:cs="Times New Roman"/>
                <w:sz w:val="24"/>
                <w:szCs w:val="24"/>
              </w:rPr>
              <w:t xml:space="preserve">Pajamų skaičiavimo būdo pasirinkimo pagrindimas (jei taikomas </w:t>
            </w:r>
            <w:r w:rsidRPr="00DF6F9B">
              <w:rPr>
                <w:rFonts w:ascii="Times New Roman" w:hAnsi="Times New Roman" w:cs="Times New Roman"/>
                <w:sz w:val="24"/>
                <w:szCs w:val="24"/>
              </w:rPr>
              <w:t>reglamento (ES) Nr. 1303/2013 61 str.</w:t>
            </w:r>
            <w:r>
              <w:rPr>
                <w:rFonts w:ascii="Times New Roman" w:hAnsi="Times New Roman" w:cs="Times New Roman"/>
                <w:sz w:val="24"/>
                <w:szCs w:val="24"/>
              </w:rPr>
              <w:t>)</w:t>
            </w:r>
          </w:p>
        </w:tc>
        <w:tc>
          <w:tcPr>
            <w:tcW w:w="6587" w:type="dxa"/>
            <w:shd w:val="clear" w:color="auto" w:fill="auto"/>
          </w:tcPr>
          <w:p w14:paraId="6E92AF53" w14:textId="1D4EAA14" w:rsidR="000B5EC7" w:rsidRPr="003057A4" w:rsidRDefault="000B5EC7" w:rsidP="0080061A">
            <w:pPr>
              <w:jc w:val="both"/>
              <w:rPr>
                <w:rFonts w:ascii="Times New Roman" w:hAnsi="Times New Roman" w:cs="Times New Roman"/>
                <w:i/>
                <w:sz w:val="24"/>
                <w:szCs w:val="24"/>
              </w:rPr>
            </w:pPr>
            <w:r w:rsidRPr="007D362A">
              <w:rPr>
                <w:rFonts w:ascii="Times New Roman" w:hAnsi="Times New Roman"/>
                <w:sz w:val="24"/>
                <w:szCs w:val="24"/>
              </w:rPr>
              <w:t>Netaikoma.</w:t>
            </w:r>
          </w:p>
        </w:tc>
      </w:tr>
      <w:tr w:rsidR="00EC48BF" w:rsidRPr="00EC48BF" w14:paraId="77B36F61"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66DAF14A" w14:textId="77777777" w:rsidR="00EC48BF" w:rsidRPr="00EC48BF" w:rsidRDefault="00C75DFD" w:rsidP="00EC48BF">
            <w:pPr>
              <w:rPr>
                <w:rFonts w:ascii="Times New Roman" w:hAnsi="Times New Roman" w:cs="Times New Roman"/>
                <w:sz w:val="24"/>
                <w:szCs w:val="24"/>
              </w:rPr>
            </w:pPr>
            <w:r>
              <w:rPr>
                <w:rFonts w:ascii="Times New Roman" w:hAnsi="Times New Roman" w:cs="Times New Roman"/>
                <w:sz w:val="24"/>
                <w:szCs w:val="24"/>
              </w:rPr>
              <w:t>16</w:t>
            </w:r>
            <w:r w:rsidR="00B1291D">
              <w:rPr>
                <w:rFonts w:ascii="Times New Roman" w:hAnsi="Times New Roman" w:cs="Times New Roman"/>
                <w:sz w:val="24"/>
                <w:szCs w:val="24"/>
              </w:rPr>
              <w:t>.</w:t>
            </w:r>
          </w:p>
        </w:tc>
        <w:tc>
          <w:tcPr>
            <w:tcW w:w="2381" w:type="dxa"/>
            <w:gridSpan w:val="2"/>
            <w:shd w:val="clear" w:color="auto" w:fill="auto"/>
          </w:tcPr>
          <w:p w14:paraId="78679505" w14:textId="77777777" w:rsidR="00EC48BF" w:rsidRPr="00EC48BF" w:rsidRDefault="00AC407C" w:rsidP="00EC48BF">
            <w:pPr>
              <w:rPr>
                <w:rFonts w:ascii="Times New Roman" w:hAnsi="Times New Roman" w:cs="Times New Roman"/>
                <w:sz w:val="24"/>
                <w:szCs w:val="24"/>
              </w:rPr>
            </w:pPr>
            <w:r>
              <w:rPr>
                <w:rFonts w:ascii="Times New Roman" w:hAnsi="Times New Roman" w:cs="Times New Roman"/>
                <w:sz w:val="24"/>
                <w:szCs w:val="24"/>
              </w:rPr>
              <w:t>PFSA suderinimas su kitomis institucijomis</w:t>
            </w:r>
          </w:p>
        </w:tc>
        <w:tc>
          <w:tcPr>
            <w:tcW w:w="6587" w:type="dxa"/>
            <w:shd w:val="clear" w:color="auto" w:fill="auto"/>
          </w:tcPr>
          <w:p w14:paraId="579E8725" w14:textId="1894AB35" w:rsidR="000B5EC7" w:rsidRPr="00AC407C" w:rsidRDefault="000B5EC7" w:rsidP="00F56229">
            <w:pPr>
              <w:rPr>
                <w:rFonts w:ascii="Times New Roman" w:hAnsi="Times New Roman" w:cs="Times New Roman"/>
                <w:i/>
                <w:sz w:val="24"/>
                <w:szCs w:val="24"/>
              </w:rPr>
            </w:pPr>
            <w:r w:rsidRPr="00B6790D">
              <w:rPr>
                <w:rFonts w:ascii="Times New Roman" w:hAnsi="Times New Roman"/>
                <w:sz w:val="24"/>
                <w:szCs w:val="24"/>
              </w:rPr>
              <w:t xml:space="preserve">PFSA yra teikiamas derinti </w:t>
            </w:r>
            <w:r w:rsidR="00F56229" w:rsidRPr="00B6790D">
              <w:rPr>
                <w:rFonts w:ascii="Times New Roman" w:hAnsi="Times New Roman"/>
                <w:sz w:val="24"/>
                <w:szCs w:val="24"/>
              </w:rPr>
              <w:t xml:space="preserve">Lietuvos Respublikos </w:t>
            </w:r>
            <w:r w:rsidR="00F56229">
              <w:rPr>
                <w:rFonts w:ascii="Times New Roman" w:hAnsi="Times New Roman"/>
                <w:sz w:val="24"/>
                <w:szCs w:val="24"/>
              </w:rPr>
              <w:t>f</w:t>
            </w:r>
            <w:bookmarkStart w:id="0" w:name="_GoBack"/>
            <w:bookmarkEnd w:id="0"/>
            <w:r w:rsidR="00F56229">
              <w:rPr>
                <w:rFonts w:ascii="Times New Roman" w:hAnsi="Times New Roman"/>
                <w:sz w:val="24"/>
                <w:szCs w:val="24"/>
              </w:rPr>
              <w:t>inansų ministerijai</w:t>
            </w:r>
            <w:r w:rsidR="006F614B">
              <w:rPr>
                <w:rFonts w:ascii="Times New Roman" w:hAnsi="Times New Roman"/>
                <w:sz w:val="24"/>
                <w:szCs w:val="24"/>
              </w:rPr>
              <w:t>. Su</w:t>
            </w:r>
            <w:r w:rsidRPr="00B6790D">
              <w:rPr>
                <w:rFonts w:ascii="Times New Roman" w:hAnsi="Times New Roman"/>
                <w:sz w:val="24"/>
                <w:szCs w:val="24"/>
              </w:rPr>
              <w:t xml:space="preserve"> Lietuvos Respublikos žemės ūkio</w:t>
            </w:r>
            <w:r>
              <w:rPr>
                <w:rFonts w:ascii="Times New Roman" w:hAnsi="Times New Roman"/>
                <w:sz w:val="24"/>
                <w:szCs w:val="24"/>
              </w:rPr>
              <w:t xml:space="preserve"> ministerija</w:t>
            </w:r>
            <w:r w:rsidR="00F56229">
              <w:rPr>
                <w:rFonts w:ascii="Times New Roman" w:hAnsi="Times New Roman"/>
                <w:sz w:val="24"/>
                <w:szCs w:val="24"/>
              </w:rPr>
              <w:t xml:space="preserve"> ir CPVA</w:t>
            </w:r>
            <w:r w:rsidR="006F614B">
              <w:rPr>
                <w:rFonts w:ascii="Times New Roman" w:hAnsi="Times New Roman"/>
                <w:sz w:val="24"/>
                <w:szCs w:val="24"/>
              </w:rPr>
              <w:t xml:space="preserve"> PFSA suderintas 2015 m. gruodžio 2 d. raštu Nr. 2D-5631 (13.</w:t>
            </w:r>
            <w:r w:rsidR="006F614B" w:rsidRPr="00227EC6">
              <w:rPr>
                <w:rFonts w:ascii="Times New Roman" w:hAnsi="Times New Roman"/>
                <w:sz w:val="24"/>
                <w:szCs w:val="24"/>
              </w:rPr>
              <w:t>12)</w:t>
            </w:r>
            <w:r w:rsidR="004A30EA" w:rsidRPr="00227EC6">
              <w:rPr>
                <w:rFonts w:ascii="Times New Roman" w:hAnsi="Times New Roman"/>
                <w:sz w:val="24"/>
                <w:szCs w:val="24"/>
              </w:rPr>
              <w:t xml:space="preserve"> (pridedama)</w:t>
            </w:r>
            <w:r w:rsidR="00F56229">
              <w:rPr>
                <w:rFonts w:ascii="Times New Roman" w:hAnsi="Times New Roman"/>
                <w:sz w:val="24"/>
                <w:szCs w:val="24"/>
              </w:rPr>
              <w:t xml:space="preserve"> ir </w:t>
            </w:r>
            <w:r w:rsidR="00F56229" w:rsidRPr="00F56229">
              <w:rPr>
                <w:rFonts w:ascii="Times New Roman" w:hAnsi="Times New Roman"/>
                <w:sz w:val="24"/>
                <w:szCs w:val="24"/>
              </w:rPr>
              <w:t>2018 m. balandžio 12 d. raštu Nr. 2018/2-2243</w:t>
            </w:r>
            <w:r w:rsidRPr="00227EC6">
              <w:rPr>
                <w:rFonts w:ascii="Times New Roman" w:hAnsi="Times New Roman"/>
                <w:sz w:val="24"/>
                <w:szCs w:val="24"/>
              </w:rPr>
              <w:t>.</w:t>
            </w:r>
            <w:r>
              <w:rPr>
                <w:rFonts w:ascii="Times New Roman" w:hAnsi="Times New Roman"/>
                <w:sz w:val="24"/>
                <w:szCs w:val="24"/>
              </w:rPr>
              <w:t xml:space="preserve"> </w:t>
            </w:r>
          </w:p>
        </w:tc>
      </w:tr>
      <w:tr w:rsidR="006226A5" w:rsidRPr="00EC48BF" w14:paraId="0602ACD6"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39C4CD61" w14:textId="77777777" w:rsidR="006226A5" w:rsidRDefault="00C75DFD" w:rsidP="00EC48BF">
            <w:pPr>
              <w:rPr>
                <w:rFonts w:ascii="Times New Roman" w:hAnsi="Times New Roman" w:cs="Times New Roman"/>
                <w:sz w:val="24"/>
                <w:szCs w:val="24"/>
              </w:rPr>
            </w:pPr>
            <w:r>
              <w:rPr>
                <w:rFonts w:ascii="Times New Roman" w:hAnsi="Times New Roman" w:cs="Times New Roman"/>
                <w:sz w:val="24"/>
                <w:szCs w:val="24"/>
              </w:rPr>
              <w:t>17</w:t>
            </w:r>
            <w:r w:rsidR="006226A5">
              <w:rPr>
                <w:rFonts w:ascii="Times New Roman" w:hAnsi="Times New Roman" w:cs="Times New Roman"/>
                <w:sz w:val="24"/>
                <w:szCs w:val="24"/>
              </w:rPr>
              <w:t xml:space="preserve">. </w:t>
            </w:r>
          </w:p>
        </w:tc>
        <w:tc>
          <w:tcPr>
            <w:tcW w:w="2381" w:type="dxa"/>
            <w:gridSpan w:val="2"/>
            <w:shd w:val="clear" w:color="auto" w:fill="auto"/>
          </w:tcPr>
          <w:p w14:paraId="4E07E6DE" w14:textId="77777777" w:rsidR="006226A5" w:rsidRDefault="006226A5" w:rsidP="00EC48BF">
            <w:pPr>
              <w:rPr>
                <w:rFonts w:ascii="Times New Roman" w:hAnsi="Times New Roman" w:cs="Times New Roman"/>
                <w:sz w:val="24"/>
                <w:szCs w:val="24"/>
              </w:rPr>
            </w:pPr>
            <w:r>
              <w:rPr>
                <w:rFonts w:ascii="Times New Roman" w:hAnsi="Times New Roman" w:cs="Times New Roman"/>
                <w:sz w:val="24"/>
                <w:szCs w:val="24"/>
              </w:rPr>
              <w:t>Kita</w:t>
            </w:r>
          </w:p>
        </w:tc>
        <w:tc>
          <w:tcPr>
            <w:tcW w:w="6587" w:type="dxa"/>
            <w:shd w:val="clear" w:color="auto" w:fill="auto"/>
          </w:tcPr>
          <w:p w14:paraId="2030AA51" w14:textId="42D2DB54" w:rsidR="000B5EC7" w:rsidRPr="00AC407C" w:rsidRDefault="000B5EC7" w:rsidP="00EC48BF">
            <w:pPr>
              <w:rPr>
                <w:rFonts w:ascii="Times New Roman" w:hAnsi="Times New Roman" w:cs="Times New Roman"/>
                <w:i/>
                <w:sz w:val="24"/>
                <w:szCs w:val="24"/>
              </w:rPr>
            </w:pPr>
            <w:r>
              <w:rPr>
                <w:rFonts w:ascii="Times New Roman" w:hAnsi="Times New Roman"/>
                <w:sz w:val="24"/>
                <w:szCs w:val="24"/>
              </w:rPr>
              <w:t>Netaikoma.</w:t>
            </w:r>
          </w:p>
        </w:tc>
      </w:tr>
      <w:tr w:rsidR="00B1291D" w:rsidRPr="00EC48BF" w14:paraId="2F77DC71" w14:textId="77777777" w:rsidTr="00B9400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0" w:type="dxa"/>
            <w:shd w:val="clear" w:color="auto" w:fill="auto"/>
          </w:tcPr>
          <w:p w14:paraId="2FAD4531" w14:textId="77777777" w:rsidR="00B1291D" w:rsidRDefault="00C75DFD" w:rsidP="00EC48BF">
            <w:pPr>
              <w:rPr>
                <w:rFonts w:ascii="Times New Roman" w:hAnsi="Times New Roman" w:cs="Times New Roman"/>
                <w:sz w:val="24"/>
                <w:szCs w:val="24"/>
              </w:rPr>
            </w:pPr>
            <w:r>
              <w:rPr>
                <w:rFonts w:ascii="Times New Roman" w:hAnsi="Times New Roman" w:cs="Times New Roman"/>
                <w:sz w:val="24"/>
                <w:szCs w:val="24"/>
              </w:rPr>
              <w:t>18</w:t>
            </w:r>
            <w:r w:rsidR="00B1291D">
              <w:rPr>
                <w:rFonts w:ascii="Times New Roman" w:hAnsi="Times New Roman" w:cs="Times New Roman"/>
                <w:sz w:val="24"/>
                <w:szCs w:val="24"/>
              </w:rPr>
              <w:t>.</w:t>
            </w:r>
          </w:p>
        </w:tc>
        <w:tc>
          <w:tcPr>
            <w:tcW w:w="2381" w:type="dxa"/>
            <w:gridSpan w:val="2"/>
            <w:shd w:val="clear" w:color="auto" w:fill="auto"/>
          </w:tcPr>
          <w:p w14:paraId="25442C2A" w14:textId="77777777" w:rsidR="00B1291D" w:rsidRPr="00B1291D" w:rsidRDefault="00B1291D" w:rsidP="00EC48BF">
            <w:pPr>
              <w:rPr>
                <w:rFonts w:ascii="Times New Roman" w:hAnsi="Times New Roman" w:cs="Times New Roman"/>
                <w:i/>
                <w:sz w:val="24"/>
                <w:szCs w:val="24"/>
              </w:rPr>
            </w:pPr>
            <w:r>
              <w:rPr>
                <w:rFonts w:ascii="Times New Roman" w:hAnsi="Times New Roman" w:cs="Times New Roman"/>
                <w:i/>
                <w:sz w:val="24"/>
                <w:szCs w:val="24"/>
              </w:rPr>
              <w:t>(</w:t>
            </w:r>
            <w:r w:rsidRPr="00B1291D">
              <w:rPr>
                <w:rFonts w:ascii="Times New Roman" w:hAnsi="Times New Roman" w:cs="Times New Roman"/>
                <w:i/>
                <w:sz w:val="24"/>
                <w:szCs w:val="24"/>
              </w:rPr>
              <w:t>PFSA derinimo eigoje kilę klausimai</w:t>
            </w:r>
            <w:r>
              <w:rPr>
                <w:rFonts w:ascii="Times New Roman" w:hAnsi="Times New Roman" w:cs="Times New Roman"/>
                <w:i/>
                <w:sz w:val="24"/>
                <w:szCs w:val="24"/>
              </w:rPr>
              <w:t>)</w:t>
            </w:r>
          </w:p>
        </w:tc>
        <w:tc>
          <w:tcPr>
            <w:tcW w:w="6587" w:type="dxa"/>
            <w:shd w:val="clear" w:color="auto" w:fill="auto"/>
          </w:tcPr>
          <w:p w14:paraId="435F060C" w14:textId="45D7EBD7" w:rsidR="000B5EC7" w:rsidRPr="000B5EC7" w:rsidRDefault="000B5EC7" w:rsidP="00EC48BF">
            <w:pPr>
              <w:rPr>
                <w:rFonts w:ascii="Times New Roman" w:hAnsi="Times New Roman" w:cs="Times New Roman"/>
                <w:sz w:val="24"/>
                <w:szCs w:val="24"/>
              </w:rPr>
            </w:pPr>
            <w:r w:rsidRPr="000B5EC7">
              <w:rPr>
                <w:rFonts w:ascii="Times New Roman" w:hAnsi="Times New Roman" w:cs="Times New Roman"/>
                <w:sz w:val="24"/>
                <w:szCs w:val="24"/>
              </w:rPr>
              <w:t>-</w:t>
            </w:r>
          </w:p>
        </w:tc>
      </w:tr>
    </w:tbl>
    <w:p w14:paraId="2450ABFA" w14:textId="77777777" w:rsidR="00315EE6" w:rsidRDefault="00315EE6" w:rsidP="00EC48BF"/>
    <w:p w14:paraId="45E24FE4" w14:textId="77777777" w:rsidR="00315EE6" w:rsidRDefault="00315EE6" w:rsidP="00EC48BF"/>
    <w:p w14:paraId="161FAEE7" w14:textId="77777777" w:rsidR="004F379F" w:rsidRPr="00315EE6" w:rsidRDefault="00F13A6B" w:rsidP="00315EE6">
      <w:pPr>
        <w:spacing w:after="0" w:line="360" w:lineRule="auto"/>
        <w:rPr>
          <w:rFonts w:ascii="Times New Roman" w:hAnsi="Times New Roman" w:cs="Times New Roman"/>
          <w:b/>
          <w:sz w:val="24"/>
          <w:szCs w:val="24"/>
        </w:rPr>
      </w:pPr>
      <w:r w:rsidRPr="00315EE6">
        <w:rPr>
          <w:rFonts w:ascii="Times New Roman" w:hAnsi="Times New Roman" w:cs="Times New Roman"/>
          <w:b/>
          <w:sz w:val="24"/>
          <w:szCs w:val="24"/>
        </w:rPr>
        <w:t>Priedai:</w:t>
      </w:r>
    </w:p>
    <w:p w14:paraId="58859BEC" w14:textId="77777777" w:rsidR="00F13A6B" w:rsidRPr="00315EE6" w:rsidRDefault="00F13A6B" w:rsidP="00315EE6">
      <w:pPr>
        <w:spacing w:after="0" w:line="360" w:lineRule="auto"/>
        <w:rPr>
          <w:rFonts w:ascii="Times New Roman" w:hAnsi="Times New Roman" w:cs="Times New Roman"/>
          <w:sz w:val="24"/>
          <w:szCs w:val="24"/>
        </w:rPr>
      </w:pPr>
      <w:r w:rsidRPr="00315EE6">
        <w:rPr>
          <w:rFonts w:ascii="Times New Roman" w:hAnsi="Times New Roman" w:cs="Times New Roman"/>
          <w:sz w:val="24"/>
          <w:szCs w:val="24"/>
        </w:rPr>
        <w:t xml:space="preserve">1. Valstybės pagalbos </w:t>
      </w:r>
      <w:r w:rsidR="00315EE6" w:rsidRPr="00315EE6">
        <w:rPr>
          <w:rFonts w:ascii="Times New Roman" w:hAnsi="Times New Roman" w:cs="Times New Roman"/>
          <w:sz w:val="24"/>
          <w:szCs w:val="24"/>
        </w:rPr>
        <w:t xml:space="preserve">buvimo/ nebuvimo </w:t>
      </w:r>
      <w:r w:rsidRPr="00315EE6">
        <w:rPr>
          <w:rFonts w:ascii="Times New Roman" w:hAnsi="Times New Roman" w:cs="Times New Roman"/>
          <w:sz w:val="24"/>
          <w:szCs w:val="24"/>
        </w:rPr>
        <w:t>patikros lapas</w:t>
      </w:r>
      <w:r w:rsidR="00D370FF">
        <w:rPr>
          <w:rFonts w:ascii="Times New Roman" w:hAnsi="Times New Roman" w:cs="Times New Roman"/>
          <w:sz w:val="24"/>
          <w:szCs w:val="24"/>
        </w:rPr>
        <w:t xml:space="preserve"> (teikiama VI ir ĮI)</w:t>
      </w:r>
      <w:r w:rsidR="00585CCB">
        <w:rPr>
          <w:rFonts w:ascii="Times New Roman" w:hAnsi="Times New Roman" w:cs="Times New Roman"/>
          <w:sz w:val="24"/>
          <w:szCs w:val="24"/>
        </w:rPr>
        <w:t>;</w:t>
      </w:r>
    </w:p>
    <w:p w14:paraId="18BB9BEE" w14:textId="77777777" w:rsidR="00F13A6B" w:rsidRPr="00315EE6" w:rsidRDefault="00F13A6B" w:rsidP="00315EE6">
      <w:pPr>
        <w:spacing w:after="0" w:line="360" w:lineRule="auto"/>
        <w:rPr>
          <w:rFonts w:ascii="Times New Roman" w:hAnsi="Times New Roman" w:cs="Times New Roman"/>
          <w:sz w:val="24"/>
          <w:szCs w:val="24"/>
        </w:rPr>
      </w:pPr>
      <w:r w:rsidRPr="00315EE6">
        <w:rPr>
          <w:rFonts w:ascii="Times New Roman" w:hAnsi="Times New Roman" w:cs="Times New Roman"/>
          <w:sz w:val="24"/>
          <w:szCs w:val="24"/>
        </w:rPr>
        <w:t>2. Horizontaliųjų</w:t>
      </w:r>
      <w:r w:rsidR="00C75FA7" w:rsidRPr="00315EE6">
        <w:rPr>
          <w:rFonts w:ascii="Times New Roman" w:hAnsi="Times New Roman" w:cs="Times New Roman"/>
          <w:sz w:val="24"/>
          <w:szCs w:val="24"/>
        </w:rPr>
        <w:t xml:space="preserve"> </w:t>
      </w:r>
      <w:r w:rsidR="00315EE6" w:rsidRPr="00315EE6">
        <w:rPr>
          <w:rFonts w:ascii="Times New Roman" w:hAnsi="Times New Roman" w:cs="Times New Roman"/>
          <w:sz w:val="24"/>
          <w:szCs w:val="24"/>
        </w:rPr>
        <w:t xml:space="preserve">principų </w:t>
      </w:r>
      <w:r w:rsidR="00C75FA7" w:rsidRPr="00315EE6">
        <w:rPr>
          <w:rFonts w:ascii="Times New Roman" w:hAnsi="Times New Roman" w:cs="Times New Roman"/>
          <w:sz w:val="24"/>
          <w:szCs w:val="24"/>
        </w:rPr>
        <w:t>patikros lapas</w:t>
      </w:r>
      <w:r w:rsidR="00315EE6" w:rsidRPr="00315EE6">
        <w:rPr>
          <w:rFonts w:ascii="Times New Roman" w:hAnsi="Times New Roman" w:cs="Times New Roman"/>
          <w:sz w:val="24"/>
          <w:szCs w:val="24"/>
        </w:rPr>
        <w:t>;</w:t>
      </w:r>
    </w:p>
    <w:p w14:paraId="3E7CA022" w14:textId="7AF2904F" w:rsidR="008A71FA" w:rsidRPr="00E000E7" w:rsidRDefault="008A71FA" w:rsidP="00AA52B1">
      <w:pPr>
        <w:spacing w:after="0" w:line="360" w:lineRule="auto"/>
        <w:rPr>
          <w:rFonts w:ascii="Times New Roman" w:hAnsi="Times New Roman" w:cs="Times New Roman"/>
          <w:sz w:val="24"/>
          <w:szCs w:val="24"/>
        </w:rPr>
      </w:pPr>
    </w:p>
    <w:sectPr w:rsidR="008A71FA" w:rsidRPr="00E000E7" w:rsidSect="0080061A">
      <w:headerReference w:type="default" r:id="rId8"/>
      <w:pgSz w:w="11906" w:h="16838"/>
      <w:pgMar w:top="1701" w:right="567" w:bottom="1134" w:left="1701" w:header="567" w:footer="567" w:gutter="0"/>
      <w:cols w:space="1296"/>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6AD5FEF" w16cid:durableId="1E3672A3"/>
  <w16cid:commentId w16cid:paraId="0ECEF8F9" w16cid:durableId="1E341060"/>
  <w16cid:commentId w16cid:paraId="78A1AA26" w16cid:durableId="1E34109E"/>
  <w16cid:commentId w16cid:paraId="55480A24" w16cid:durableId="1E356107"/>
  <w16cid:commentId w16cid:paraId="5676DE91" w16cid:durableId="1E35611F"/>
  <w16cid:commentId w16cid:paraId="59258A6E" w16cid:durableId="1E356133"/>
  <w16cid:commentId w16cid:paraId="122C6853" w16cid:durableId="1E35613B"/>
  <w16cid:commentId w16cid:paraId="469710A6" w16cid:durableId="1E3561A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92A353" w14:textId="77777777" w:rsidR="00CB7165" w:rsidRDefault="00CB7165" w:rsidP="00D33F84">
      <w:pPr>
        <w:spacing w:after="0" w:line="240" w:lineRule="auto"/>
      </w:pPr>
      <w:r>
        <w:separator/>
      </w:r>
    </w:p>
  </w:endnote>
  <w:endnote w:type="continuationSeparator" w:id="0">
    <w:p w14:paraId="30D91D9B" w14:textId="77777777" w:rsidR="00CB7165" w:rsidRDefault="00CB7165" w:rsidP="00D33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92B6A4" w14:textId="77777777" w:rsidR="00CB7165" w:rsidRDefault="00CB7165" w:rsidP="00D33F84">
      <w:pPr>
        <w:spacing w:after="0" w:line="240" w:lineRule="auto"/>
      </w:pPr>
      <w:r>
        <w:separator/>
      </w:r>
    </w:p>
  </w:footnote>
  <w:footnote w:type="continuationSeparator" w:id="0">
    <w:p w14:paraId="7A9B9CCA" w14:textId="77777777" w:rsidR="00CB7165" w:rsidRDefault="00CB7165" w:rsidP="00D33F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7961391"/>
      <w:docPartObj>
        <w:docPartGallery w:val="Page Numbers (Top of Page)"/>
        <w:docPartUnique/>
      </w:docPartObj>
    </w:sdtPr>
    <w:sdtEndPr>
      <w:rPr>
        <w:rFonts w:ascii="Times New Roman" w:hAnsi="Times New Roman" w:cs="Times New Roman"/>
        <w:sz w:val="24"/>
        <w:szCs w:val="24"/>
      </w:rPr>
    </w:sdtEndPr>
    <w:sdtContent>
      <w:p w14:paraId="4CB72E75" w14:textId="44952154" w:rsidR="0080061A" w:rsidRPr="0080061A" w:rsidRDefault="0080061A">
        <w:pPr>
          <w:pStyle w:val="Antrats"/>
          <w:jc w:val="center"/>
          <w:rPr>
            <w:rFonts w:ascii="Times New Roman" w:hAnsi="Times New Roman" w:cs="Times New Roman"/>
            <w:sz w:val="24"/>
            <w:szCs w:val="24"/>
          </w:rPr>
        </w:pPr>
        <w:r w:rsidRPr="0080061A">
          <w:rPr>
            <w:rFonts w:ascii="Times New Roman" w:hAnsi="Times New Roman" w:cs="Times New Roman"/>
            <w:sz w:val="24"/>
            <w:szCs w:val="24"/>
          </w:rPr>
          <w:fldChar w:fldCharType="begin"/>
        </w:r>
        <w:r w:rsidRPr="0080061A">
          <w:rPr>
            <w:rFonts w:ascii="Times New Roman" w:hAnsi="Times New Roman" w:cs="Times New Roman"/>
            <w:sz w:val="24"/>
            <w:szCs w:val="24"/>
          </w:rPr>
          <w:instrText>PAGE   \* MERGEFORMAT</w:instrText>
        </w:r>
        <w:r w:rsidRPr="0080061A">
          <w:rPr>
            <w:rFonts w:ascii="Times New Roman" w:hAnsi="Times New Roman" w:cs="Times New Roman"/>
            <w:sz w:val="24"/>
            <w:szCs w:val="24"/>
          </w:rPr>
          <w:fldChar w:fldCharType="separate"/>
        </w:r>
        <w:r w:rsidR="00F56229">
          <w:rPr>
            <w:rFonts w:ascii="Times New Roman" w:hAnsi="Times New Roman" w:cs="Times New Roman"/>
            <w:noProof/>
            <w:sz w:val="24"/>
            <w:szCs w:val="24"/>
          </w:rPr>
          <w:t>2</w:t>
        </w:r>
        <w:r w:rsidRPr="0080061A">
          <w:rPr>
            <w:rFonts w:ascii="Times New Roman" w:hAnsi="Times New Roman" w:cs="Times New Roman"/>
            <w:sz w:val="24"/>
            <w:szCs w:val="24"/>
          </w:rPr>
          <w:fldChar w:fldCharType="end"/>
        </w:r>
      </w:p>
    </w:sdtContent>
  </w:sdt>
  <w:p w14:paraId="7A3957F6" w14:textId="77777777" w:rsidR="0080061A" w:rsidRDefault="0080061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100C88"/>
    <w:multiLevelType w:val="hybridMultilevel"/>
    <w:tmpl w:val="C80E4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66BC1405"/>
    <w:multiLevelType w:val="hybridMultilevel"/>
    <w:tmpl w:val="35F66E7E"/>
    <w:lvl w:ilvl="0" w:tplc="A6A4572E">
      <w:start w:val="1"/>
      <w:numFmt w:val="decimal"/>
      <w:lvlText w:val="%1."/>
      <w:lvlJc w:val="left"/>
      <w:pPr>
        <w:ind w:left="1571" w:hanging="360"/>
      </w:pPr>
      <w:rPr>
        <w:i w:val="0"/>
      </w:r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78D"/>
    <w:rsid w:val="00010872"/>
    <w:rsid w:val="000160B1"/>
    <w:rsid w:val="000351E0"/>
    <w:rsid w:val="00070C8D"/>
    <w:rsid w:val="00082BEF"/>
    <w:rsid w:val="00097BEA"/>
    <w:rsid w:val="000B5EC7"/>
    <w:rsid w:val="000C2AB4"/>
    <w:rsid w:val="0010544A"/>
    <w:rsid w:val="00105F0E"/>
    <w:rsid w:val="001108C2"/>
    <w:rsid w:val="00127B35"/>
    <w:rsid w:val="00147BBA"/>
    <w:rsid w:val="00153156"/>
    <w:rsid w:val="0017238F"/>
    <w:rsid w:val="001851F0"/>
    <w:rsid w:val="001946D8"/>
    <w:rsid w:val="001A44A4"/>
    <w:rsid w:val="001A7388"/>
    <w:rsid w:val="001D33FE"/>
    <w:rsid w:val="001F4FD9"/>
    <w:rsid w:val="00215B9B"/>
    <w:rsid w:val="00217D8F"/>
    <w:rsid w:val="00222514"/>
    <w:rsid w:val="00222BF8"/>
    <w:rsid w:val="00227EC6"/>
    <w:rsid w:val="002348D8"/>
    <w:rsid w:val="002704B3"/>
    <w:rsid w:val="002757C9"/>
    <w:rsid w:val="002A355F"/>
    <w:rsid w:val="002B75A8"/>
    <w:rsid w:val="002C6A6B"/>
    <w:rsid w:val="002D65E0"/>
    <w:rsid w:val="002F5E30"/>
    <w:rsid w:val="003008D9"/>
    <w:rsid w:val="003057A4"/>
    <w:rsid w:val="00315D15"/>
    <w:rsid w:val="00315EE6"/>
    <w:rsid w:val="00327096"/>
    <w:rsid w:val="0035354C"/>
    <w:rsid w:val="00373915"/>
    <w:rsid w:val="00387272"/>
    <w:rsid w:val="003A0FC4"/>
    <w:rsid w:val="0041150E"/>
    <w:rsid w:val="00420BE8"/>
    <w:rsid w:val="0042141E"/>
    <w:rsid w:val="004363A3"/>
    <w:rsid w:val="00460C43"/>
    <w:rsid w:val="00462F67"/>
    <w:rsid w:val="004A25EA"/>
    <w:rsid w:val="004A30EA"/>
    <w:rsid w:val="004A7F74"/>
    <w:rsid w:val="004B22D3"/>
    <w:rsid w:val="004C0719"/>
    <w:rsid w:val="004C5C39"/>
    <w:rsid w:val="004F379F"/>
    <w:rsid w:val="005022A7"/>
    <w:rsid w:val="00560748"/>
    <w:rsid w:val="0058524E"/>
    <w:rsid w:val="00585CCB"/>
    <w:rsid w:val="005C23E1"/>
    <w:rsid w:val="005E02D5"/>
    <w:rsid w:val="005E4A1D"/>
    <w:rsid w:val="00602481"/>
    <w:rsid w:val="00612C74"/>
    <w:rsid w:val="006226A5"/>
    <w:rsid w:val="00636142"/>
    <w:rsid w:val="00681CAB"/>
    <w:rsid w:val="006C4285"/>
    <w:rsid w:val="006D1996"/>
    <w:rsid w:val="006E0148"/>
    <w:rsid w:val="006F614B"/>
    <w:rsid w:val="0072235B"/>
    <w:rsid w:val="00723325"/>
    <w:rsid w:val="00756E09"/>
    <w:rsid w:val="00771E4C"/>
    <w:rsid w:val="00774149"/>
    <w:rsid w:val="00787D69"/>
    <w:rsid w:val="0079429A"/>
    <w:rsid w:val="007B086D"/>
    <w:rsid w:val="007D7615"/>
    <w:rsid w:val="007E39EC"/>
    <w:rsid w:val="007F4C52"/>
    <w:rsid w:val="007F75FB"/>
    <w:rsid w:val="0080061A"/>
    <w:rsid w:val="008037A4"/>
    <w:rsid w:val="00814EDC"/>
    <w:rsid w:val="00850CC8"/>
    <w:rsid w:val="00852216"/>
    <w:rsid w:val="00853977"/>
    <w:rsid w:val="008552F1"/>
    <w:rsid w:val="00872D8C"/>
    <w:rsid w:val="00880A08"/>
    <w:rsid w:val="008A6617"/>
    <w:rsid w:val="008A71FA"/>
    <w:rsid w:val="008A7458"/>
    <w:rsid w:val="008C20DB"/>
    <w:rsid w:val="008C292D"/>
    <w:rsid w:val="008E23A0"/>
    <w:rsid w:val="008E4F6C"/>
    <w:rsid w:val="00907CD6"/>
    <w:rsid w:val="009131FC"/>
    <w:rsid w:val="00922FB9"/>
    <w:rsid w:val="009761ED"/>
    <w:rsid w:val="00987F36"/>
    <w:rsid w:val="009A447F"/>
    <w:rsid w:val="009A5AB5"/>
    <w:rsid w:val="009A5B20"/>
    <w:rsid w:val="009A6BCB"/>
    <w:rsid w:val="009C02EA"/>
    <w:rsid w:val="009C1A76"/>
    <w:rsid w:val="009C1E81"/>
    <w:rsid w:val="009F52F8"/>
    <w:rsid w:val="00A01872"/>
    <w:rsid w:val="00A71468"/>
    <w:rsid w:val="00AA52B1"/>
    <w:rsid w:val="00AB7170"/>
    <w:rsid w:val="00AC407C"/>
    <w:rsid w:val="00AD5DA7"/>
    <w:rsid w:val="00AE51D6"/>
    <w:rsid w:val="00AF5698"/>
    <w:rsid w:val="00B066F1"/>
    <w:rsid w:val="00B069EE"/>
    <w:rsid w:val="00B1291D"/>
    <w:rsid w:val="00B23365"/>
    <w:rsid w:val="00B53BD2"/>
    <w:rsid w:val="00B54978"/>
    <w:rsid w:val="00B56E31"/>
    <w:rsid w:val="00B73D96"/>
    <w:rsid w:val="00B763F7"/>
    <w:rsid w:val="00B9400F"/>
    <w:rsid w:val="00BA4C3C"/>
    <w:rsid w:val="00BA578D"/>
    <w:rsid w:val="00BB5FE4"/>
    <w:rsid w:val="00BD2B98"/>
    <w:rsid w:val="00BF209B"/>
    <w:rsid w:val="00BF5863"/>
    <w:rsid w:val="00C05FFE"/>
    <w:rsid w:val="00C1409E"/>
    <w:rsid w:val="00C37CC6"/>
    <w:rsid w:val="00C463F3"/>
    <w:rsid w:val="00C47BA5"/>
    <w:rsid w:val="00C67290"/>
    <w:rsid w:val="00C75DFD"/>
    <w:rsid w:val="00C75FA7"/>
    <w:rsid w:val="00CB6FCF"/>
    <w:rsid w:val="00CB7165"/>
    <w:rsid w:val="00CD0A71"/>
    <w:rsid w:val="00CF2FEB"/>
    <w:rsid w:val="00CF539E"/>
    <w:rsid w:val="00D254F3"/>
    <w:rsid w:val="00D33F84"/>
    <w:rsid w:val="00D35776"/>
    <w:rsid w:val="00D370FF"/>
    <w:rsid w:val="00D85233"/>
    <w:rsid w:val="00DD116D"/>
    <w:rsid w:val="00DE1A86"/>
    <w:rsid w:val="00E000E7"/>
    <w:rsid w:val="00E1079D"/>
    <w:rsid w:val="00E329E5"/>
    <w:rsid w:val="00E733B6"/>
    <w:rsid w:val="00E84B89"/>
    <w:rsid w:val="00EB5F87"/>
    <w:rsid w:val="00EB7432"/>
    <w:rsid w:val="00EC357B"/>
    <w:rsid w:val="00EC48BF"/>
    <w:rsid w:val="00EC540A"/>
    <w:rsid w:val="00ED605B"/>
    <w:rsid w:val="00EE244B"/>
    <w:rsid w:val="00EE4BF7"/>
    <w:rsid w:val="00F13A6B"/>
    <w:rsid w:val="00F354DF"/>
    <w:rsid w:val="00F56229"/>
    <w:rsid w:val="00F56F96"/>
    <w:rsid w:val="00F6354C"/>
    <w:rsid w:val="00F639DA"/>
    <w:rsid w:val="00F702AC"/>
    <w:rsid w:val="00F72E76"/>
    <w:rsid w:val="00F8700D"/>
    <w:rsid w:val="00F97025"/>
    <w:rsid w:val="00FA7B8B"/>
    <w:rsid w:val="00FB26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A9AB3"/>
  <w15:docId w15:val="{1656B13E-9207-4811-ABC8-772F15F86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E244B"/>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EE2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uiPriority w:val="99"/>
    <w:semiHidden/>
    <w:unhideWhenUsed/>
    <w:rsid w:val="00852216"/>
    <w:rPr>
      <w:sz w:val="16"/>
      <w:szCs w:val="16"/>
    </w:rPr>
  </w:style>
  <w:style w:type="paragraph" w:styleId="Komentarotekstas">
    <w:name w:val="annotation text"/>
    <w:basedOn w:val="prastasis"/>
    <w:link w:val="KomentarotekstasDiagrama"/>
    <w:uiPriority w:val="99"/>
    <w:unhideWhenUsed/>
    <w:rsid w:val="00852216"/>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852216"/>
    <w:rPr>
      <w:sz w:val="20"/>
      <w:szCs w:val="20"/>
    </w:rPr>
  </w:style>
  <w:style w:type="paragraph" w:styleId="Komentarotema">
    <w:name w:val="annotation subject"/>
    <w:basedOn w:val="Komentarotekstas"/>
    <w:next w:val="Komentarotekstas"/>
    <w:link w:val="KomentarotemaDiagrama"/>
    <w:uiPriority w:val="99"/>
    <w:semiHidden/>
    <w:unhideWhenUsed/>
    <w:rsid w:val="00852216"/>
    <w:rPr>
      <w:b/>
      <w:bCs/>
    </w:rPr>
  </w:style>
  <w:style w:type="character" w:customStyle="1" w:styleId="KomentarotemaDiagrama">
    <w:name w:val="Komentaro tema Diagrama"/>
    <w:basedOn w:val="KomentarotekstasDiagrama"/>
    <w:link w:val="Komentarotema"/>
    <w:uiPriority w:val="99"/>
    <w:semiHidden/>
    <w:rsid w:val="00852216"/>
    <w:rPr>
      <w:b/>
      <w:bCs/>
      <w:sz w:val="20"/>
      <w:szCs w:val="20"/>
    </w:rPr>
  </w:style>
  <w:style w:type="paragraph" w:styleId="Debesliotekstas">
    <w:name w:val="Balloon Text"/>
    <w:basedOn w:val="prastasis"/>
    <w:link w:val="DebesliotekstasDiagrama"/>
    <w:uiPriority w:val="99"/>
    <w:semiHidden/>
    <w:unhideWhenUsed/>
    <w:rsid w:val="00852216"/>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52216"/>
    <w:rPr>
      <w:rFonts w:ascii="Tahoma" w:hAnsi="Tahoma" w:cs="Tahoma"/>
      <w:sz w:val="16"/>
      <w:szCs w:val="16"/>
    </w:rPr>
  </w:style>
  <w:style w:type="paragraph" w:styleId="Sraopastraipa">
    <w:name w:val="List Paragraph"/>
    <w:basedOn w:val="prastasis"/>
    <w:uiPriority w:val="34"/>
    <w:qFormat/>
    <w:rsid w:val="009C1E81"/>
    <w:pPr>
      <w:ind w:left="720"/>
      <w:contextualSpacing/>
      <w:jc w:val="both"/>
    </w:pPr>
  </w:style>
  <w:style w:type="paragraph" w:styleId="Antrats">
    <w:name w:val="header"/>
    <w:basedOn w:val="prastasis"/>
    <w:link w:val="AntratsDiagrama"/>
    <w:uiPriority w:val="99"/>
    <w:unhideWhenUsed/>
    <w:rsid w:val="00D33F8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D33F84"/>
  </w:style>
  <w:style w:type="paragraph" w:styleId="Porat">
    <w:name w:val="footer"/>
    <w:basedOn w:val="prastasis"/>
    <w:link w:val="PoratDiagrama"/>
    <w:uiPriority w:val="99"/>
    <w:unhideWhenUsed/>
    <w:rsid w:val="00D33F8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33F84"/>
  </w:style>
  <w:style w:type="character" w:styleId="Hipersaitas">
    <w:name w:val="Hyperlink"/>
    <w:basedOn w:val="Numatytasispastraiposriftas"/>
    <w:uiPriority w:val="99"/>
    <w:unhideWhenUsed/>
    <w:rsid w:val="00D852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284869">
      <w:bodyDiv w:val="1"/>
      <w:marLeft w:val="0"/>
      <w:marRight w:val="0"/>
      <w:marTop w:val="0"/>
      <w:marBottom w:val="0"/>
      <w:divBdr>
        <w:top w:val="none" w:sz="0" w:space="0" w:color="auto"/>
        <w:left w:val="none" w:sz="0" w:space="0" w:color="auto"/>
        <w:bottom w:val="none" w:sz="0" w:space="0" w:color="auto"/>
        <w:right w:val="none" w:sz="0" w:space="0" w:color="auto"/>
      </w:divBdr>
    </w:div>
    <w:div w:id="208471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theme/theme1.xml" Type="http://schemas.openxmlformats.org/officeDocument/2006/relationships/theme"/>
<Relationship Id="rId11" Target="commentsIds.xml" Type="http://schemas.microsoft.com/office/2016/09/relationships/commentsIds"/>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fontTable.xml" Type="http://schemas.openxmlformats.org/officeDocument/2006/relationships/fontTabl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42F2FB-3027-473A-8122-4C520CD9A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Pages>
  <Words>3967</Words>
  <Characters>2262</Characters>
  <Application>Microsoft Office Word</Application>
  <DocSecurity>0</DocSecurity>
  <Lines>18</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6217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2018-02-28T09:33:00Z</dcterms:created>
  <dc:creator>Žana Zimina</dc:creator>
  <cp:lastModifiedBy>Eugenijus Ramaškevicius</cp:lastModifiedBy>
  <cp:lastPrinted>2014-10-09T12:35:00Z</cp:lastPrinted>
  <dcterms:modified xsi:type="dcterms:W3CDTF">2018-04-12T13:56:00Z</dcterms:modified>
  <cp:revision>19</cp:revision>
</cp:coreProperties>
</file>