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bdd048e6fbd40049286058f97fda344"/>
        <w:lock w:val="sdtLocked"/>
        <w:richText/>
      </w:sdtPr>
      <w:sdtContent>
        <w:p w14:paraId="577B69B3" w14:textId="77777777">
          <w:pPr>
            <w:suppressAutoHyphens/>
            <w:jc w:val="center"/>
            <w:rPr>
              <w:b/>
              <w:szCs w:val="24"/>
              <w:lang w:eastAsia="lt-LT"/>
            </w:rPr>
          </w:pPr>
          <w:r>
            <w:rPr>
              <w:b/>
              <w:szCs w:val="24"/>
              <w:lang w:eastAsia="lt-LT"/>
            </w:rPr>
            <w:t>ŠIAULIŲ MIESTO SAVIVALDYBĖS ADMINISTRACIJOS</w:t>
          </w:r>
        </w:p>
        <w:sdt>
          <w:sdtPr>
            <w:alias w:val="skyrius"/>
            <w:tag w:val="part_e0a585ae22944ea995e06266249ab51c"/>
            <w:lock w:val="sdtLocked"/>
            <w:richText/>
          </w:sdtPr>
          <w:sdtContent>
            <w:p w14:paraId="3492E400" w14:textId="77777777">
              <w:pPr>
                <w:suppressAutoHyphens/>
                <w:jc w:val="center"/>
                <w:rPr>
                  <w:b/>
                  <w:color w:val="000000"/>
                  <w:szCs w:val="24"/>
                  <w:lang w:eastAsia="lt-LT"/>
                </w:rPr>
              </w:pPr>
              <w:r>
                <w:rPr>
                  <w:b/>
                  <w:color w:val="000000"/>
                  <w:szCs w:val="24"/>
                  <w:lang w:eastAsia="lt-LT"/>
                </w:rPr>
                <w:t>TURTO VALDYMO SKYRIUS</w:t>
              </w:r>
            </w:p>
            <w:p w14:paraId="0241A407" w14:textId="77777777">
              <w:pPr>
                <w:tabs>
                  <w:tab w:val="left" w:pos="2612"/>
                </w:tabs>
                <w:suppressAutoHyphens/>
                <w:jc w:val="center"/>
                <w:rPr>
                  <w:szCs w:val="24"/>
                  <w:lang w:eastAsia="lt-LT"/>
                </w:rPr>
              </w:pPr>
            </w:p>
            <w:p w14:paraId="22E0547A" w14:textId="4E0F9FF7">
              <w:pPr>
                <w:suppressAutoHyphens/>
                <w:jc w:val="center"/>
                <w:rPr>
                  <w:b/>
                  <w:bCs/>
                  <w:szCs w:val="24"/>
                  <w:lang w:eastAsia="lt-LT"/>
                </w:rPr>
              </w:pPr>
              <w:sdt>
                <w:sdtPr>
                  <w:alias w:val="Pavadinimas"/>
                  <w:tag w:val="title_e0a585ae22944ea995e06266249ab51c"/>
                  <w:lock w:val="sdtLocked"/>
                  <w:richText/>
                </w:sdtPr>
                <w:sdtContent>
                  <w:r>
                    <w:rPr>
                      <w:b/>
                      <w:bCs/>
                      <w:szCs w:val="24"/>
                      <w:lang w:eastAsia="lt-LT"/>
                    </w:rPr>
                    <w:t>SPRENDIMO</w:t>
                  </w:r>
                  <w:r>
                    <w:rPr>
                      <w:rFonts w:eastAsia="Lucida Sans Unicode"/>
                      <w:b/>
                      <w:bCs/>
                      <w:szCs w:val="24"/>
                      <w:lang w:eastAsia="ar-SA"/>
                    </w:rPr>
                    <w:t xml:space="preserve"> „</w:t>
                  </w:r>
                  <w:r>
                    <w:rPr>
                      <w:b/>
                      <w:bCs/>
                      <w:szCs w:val="24"/>
                      <w:lang w:eastAsia="lt-LT"/>
                    </w:rPr>
                    <w:t xml:space="preserve">DĖL SUTIKIMO / NESUTIKIMO PIRKTI UŽDAROSIOS AKCINĖS BENDROVĖS </w:t>
                  </w:r>
                  <w:r>
                    <w:rPr>
                      <w:b/>
                      <w:bCs/>
                      <w:lang w:eastAsia="lt-LT"/>
                    </w:rPr>
                    <w:t xml:space="preserve">„VAITEKSA“ </w:t>
                  </w:r>
                  <w:r>
                    <w:rPr>
                      <w:b/>
                      <w:bCs/>
                      <w:szCs w:val="24"/>
                      <w:lang w:eastAsia="lt-LT"/>
                    </w:rPr>
                    <w:t>NEKILNOJAMĄJĮ TURTĄ</w:t>
                  </w:r>
                  <w:r>
                    <w:rPr>
                      <w:rFonts w:eastAsia="Lucida Sans Unicode"/>
                      <w:b/>
                      <w:bCs/>
                      <w:szCs w:val="24"/>
                      <w:lang w:eastAsia="ar-SA"/>
                    </w:rPr>
                    <w:t>“ PROJEKTO</w:t>
                  </w:r>
                </w:sdtContent>
              </w:sdt>
            </w:p>
            <w:p w14:paraId="111E9603" w14:textId="77777777">
              <w:pPr>
                <w:tabs>
                  <w:tab w:val="left" w:pos="2504"/>
                </w:tabs>
                <w:suppressAutoHyphens/>
                <w:jc w:val="center"/>
                <w:rPr>
                  <w:szCs w:val="24"/>
                  <w:lang w:eastAsia="lt-LT"/>
                </w:rPr>
              </w:pPr>
            </w:p>
            <w:sdt>
              <w:sdtPr>
                <w:alias w:val="poskyris"/>
                <w:tag w:val="part_d57d3f17418040e995e54394243b2761"/>
                <w:lock w:val="sdtLocked"/>
                <w:richText/>
              </w:sdtPr>
              <w:sdtContent>
                <w:p w14:paraId="5D6DA53D" w14:textId="77777777">
                  <w:pPr>
                    <w:tabs>
                      <w:tab w:val="left" w:pos="2504"/>
                    </w:tabs>
                    <w:suppressAutoHyphens/>
                    <w:jc w:val="center"/>
                    <w:rPr>
                      <w:b/>
                      <w:szCs w:val="24"/>
                      <w:lang w:eastAsia="lt-LT"/>
                    </w:rPr>
                  </w:pPr>
                  <w:sdt>
                    <w:sdtPr>
                      <w:alias w:val="Pavadinimas"/>
                      <w:tag w:val="title_d57d3f17418040e995e54394243b2761"/>
                      <w:lock w:val="sdtLocked"/>
                      <w:richText/>
                    </w:sdtPr>
                    <w:sdtContent>
                      <w:r>
                        <w:rPr>
                          <w:b/>
                          <w:szCs w:val="24"/>
                          <w:lang w:eastAsia="lt-LT"/>
                        </w:rPr>
                        <w:t>AIŠKINAMASIS RAŠTAS</w:t>
                      </w:r>
                    </w:sdtContent>
                  </w:sdt>
                </w:p>
                <w:p w14:paraId="5268FF2F" w14:textId="77777777">
                  <w:pPr>
                    <w:suppressAutoHyphens/>
                    <w:jc w:val="center"/>
                    <w:rPr>
                      <w:szCs w:val="24"/>
                      <w:lang w:eastAsia="lt-LT"/>
                    </w:rPr>
                  </w:pPr>
                </w:p>
                <w:p w14:paraId="211288BD" w14:textId="3807B493">
                  <w:pPr>
                    <w:suppressAutoHyphens/>
                    <w:jc w:val="center"/>
                    <w:rPr>
                      <w:szCs w:val="24"/>
                      <w:lang w:eastAsia="lt-LT"/>
                    </w:rPr>
                  </w:pPr>
                  <w:r>
                    <w:rPr>
                      <w:szCs w:val="24"/>
                      <w:lang w:eastAsia="lt-LT"/>
                    </w:rPr>
                    <w:t>2024-08-07</w:t>
                  </w:r>
                </w:p>
                <w:p w14:paraId="5F148C41" w14:textId="77777777">
                  <w:pPr>
                    <w:suppressAutoHyphens/>
                    <w:jc w:val="center"/>
                    <w:rPr>
                      <w:szCs w:val="24"/>
                      <w:lang w:eastAsia="lt-LT"/>
                    </w:rPr>
                  </w:pPr>
                  <w:r>
                    <w:rPr>
                      <w:szCs w:val="24"/>
                      <w:lang w:eastAsia="lt-LT"/>
                    </w:rPr>
                    <w:t>Šiauliai</w:t>
                  </w:r>
                </w:p>
                <w:p w14:paraId="32559266" w14:textId="77777777">
                  <w:pPr>
                    <w:suppressAutoHyphens/>
                    <w:jc w:val="center"/>
                    <w:rPr>
                      <w:szCs w:val="24"/>
                      <w:lang w:eastAsia="lt-LT"/>
                    </w:rPr>
                  </w:pPr>
                </w:p>
              </w:sdtContent>
            </w:sdt>
            <w:sdt>
              <w:sdtPr>
                <w:alias w:val="poskyris"/>
                <w:tag w:val="part_cc5d887c9e444db1911d94a3516f6496"/>
                <w:lock w:val="sdtLocked"/>
                <w:richText/>
              </w:sdtPr>
              <w:sdtContent>
                <w:p w14:paraId="1C9AD1B2" w14:textId="77777777">
                  <w:pPr>
                    <w:suppressAutoHyphens/>
                    <w:ind w:firstLine="709"/>
                    <w:rPr>
                      <w:b/>
                      <w:szCs w:val="24"/>
                      <w:lang w:eastAsia="lt-LT"/>
                    </w:rPr>
                  </w:pPr>
                  <w:sdt>
                    <w:sdtPr>
                      <w:alias w:val="Pavadinimas"/>
                      <w:tag w:val="title_cc5d887c9e444db1911d94a3516f6496"/>
                      <w:lock w:val="sdtLocked"/>
                      <w:richText/>
                    </w:sdtPr>
                    <w:sdtContent>
                      <w:r>
                        <w:rPr>
                          <w:b/>
                          <w:szCs w:val="24"/>
                          <w:lang w:eastAsia="lt-LT"/>
                        </w:rPr>
                        <w:t>Parengto sprendimo projekto tikslai ir uždaviniai:</w:t>
                      </w:r>
                    </w:sdtContent>
                  </w:sdt>
                </w:p>
                <w:p w14:paraId="7F367EC6" w14:textId="1A6B85F5">
                  <w:pPr>
                    <w:widowControl w:val="0"/>
                    <w:tabs>
                      <w:tab w:val="left" w:pos="709"/>
                    </w:tabs>
                    <w:suppressAutoHyphens/>
                    <w:ind w:firstLine="720"/>
                    <w:jc w:val="both"/>
                    <w:rPr>
                      <w:rFonts w:eastAsia="Lucida Sans Unicode"/>
                      <w:szCs w:val="24"/>
                      <w:lang w:eastAsia="lt-LT"/>
                    </w:rPr>
                  </w:pPr>
                  <w:r>
                    <w:rPr>
                      <w:lang w:eastAsia="lt-LT"/>
                    </w:rPr>
                    <w:t>Sutikti / Nesutikti pirkti bendrosios nuosavybės teise priklausančio pastato – poliklinikos (unikalus numeris 2998-7000-2011), esančio Aido g. 16A, Šiauliuose, 234190/254237 dalių, kurių savininkė yra uždaroji akcinė bendrovė „Vaiteksa“, už 700 000,00 Eur.</w:t>
                  </w:r>
                </w:p>
                <w:p w14:paraId="08C4C2AC" w14:textId="786681BE">
                  <w:pPr>
                    <w:widowControl w:val="0"/>
                    <w:tabs>
                      <w:tab w:val="left" w:pos="709"/>
                    </w:tabs>
                    <w:suppressAutoHyphens/>
                    <w:ind w:firstLine="720"/>
                    <w:jc w:val="both"/>
                    <w:rPr>
                      <w:szCs w:val="24"/>
                      <w:lang w:eastAsia="lt-LT"/>
                    </w:rPr>
                  </w:pPr>
                  <w:r>
                    <w:rPr>
                      <w:lang w:eastAsia="lt-LT"/>
                    </w:rPr>
                    <w:t xml:space="preserve">Sutikti / Nesutikti pirkti bendrosios nuosavybės teise priklausančio pastato – poliklinikos (unikalus numeris 2998-7000-2011), esančio Aido g. 16A, Šiauliuose, 234190/254237 dalių, kurių savininkė yra uždaroji akcinė bendrovė „Vaiteksa“ ir </w:t>
                  </w:r>
                  <w:r>
                    <w:rPr>
                      <w:szCs w:val="24"/>
                      <w:lang w:eastAsia="lt-LT"/>
                    </w:rPr>
                    <w:t xml:space="preserve">1541/3746 dalį žemės sklypo (unikalus Nr. 4400-2851-2465), esančio Aido g. 18, </w:t>
                  </w:r>
                  <w:r>
                    <w:rPr>
                      <w:lang w:eastAsia="lt-LT"/>
                    </w:rPr>
                    <w:t>Šiauliuose,</w:t>
                  </w:r>
                  <w:r>
                    <w:rPr>
                      <w:szCs w:val="24"/>
                      <w:lang w:eastAsia="lt-LT"/>
                    </w:rPr>
                    <w:t xml:space="preserve"> priklausančio tai pačiai uždarajai akcinei </w:t>
                  </w:r>
                  <w:r>
                    <w:rPr>
                      <w:lang w:eastAsia="lt-LT"/>
                    </w:rPr>
                    <w:t>bendrovei „Vaiteksa“,</w:t>
                  </w:r>
                  <w:r>
                    <w:rPr>
                      <w:szCs w:val="24"/>
                      <w:lang w:eastAsia="lt-LT"/>
                    </w:rPr>
                    <w:t xml:space="preserve"> už 900 000 </w:t>
                  </w:r>
                  <w:r>
                    <w:rPr>
                      <w:lang w:eastAsia="lt-LT"/>
                    </w:rPr>
                    <w:t>Eur.</w:t>
                  </w:r>
                </w:p>
              </w:sdtContent>
            </w:sdt>
            <w:sdt>
              <w:sdtPr>
                <w:alias w:val="poskyris"/>
                <w:tag w:val="part_e39a0faef3794a4cae50f3b2e11402e9"/>
                <w:lock w:val="sdtLocked"/>
                <w:richText/>
              </w:sdtPr>
              <w:sdtContent>
                <w:p w14:paraId="61432B99" w14:textId="103921D7">
                  <w:pPr>
                    <w:ind w:firstLine="709"/>
                    <w:jc w:val="both"/>
                    <w:rPr>
                      <w:b/>
                      <w:szCs w:val="24"/>
                      <w:lang w:eastAsia="lt-LT"/>
                    </w:rPr>
                  </w:pPr>
                  <w:sdt>
                    <w:sdtPr>
                      <w:alias w:val="Pavadinimas"/>
                      <w:tag w:val="title_e39a0faef3794a4cae50f3b2e11402e9"/>
                      <w:lock w:val="sdtLocked"/>
                      <w:richText/>
                    </w:sdtPr>
                    <w:sdtContent>
                      <w:r>
                        <w:rPr>
                          <w:b/>
                          <w:szCs w:val="24"/>
                          <w:lang w:eastAsia="lt-LT"/>
                        </w:rPr>
                        <w:t>Dabartinis sprendimo projekte aptariamų klausimų reguliavimas.</w:t>
                      </w:r>
                    </w:sdtContent>
                  </w:sdt>
                </w:p>
                <w:p w14:paraId="19A74A42" w14:textId="0D6F8904">
                  <w:pPr>
                    <w:ind w:firstLine="709"/>
                    <w:jc w:val="both"/>
                    <w:rPr>
                      <w:b/>
                      <w:szCs w:val="24"/>
                      <w:lang w:eastAsia="lt-LT"/>
                    </w:rPr>
                  </w:pPr>
                  <w:r>
                    <w:rPr>
                      <w:szCs w:val="24"/>
                      <w:lang w:eastAsia="lt-LT"/>
                    </w:rPr>
                    <w:t xml:space="preserve">Lietuvos Respublikos vietos savivaldos įstatymo (toliau – Įstatymas) </w:t>
                  </w:r>
                  <w:r>
                    <w:rPr>
                      <w:bCs/>
                      <w:szCs w:val="24"/>
                      <w:lang w:eastAsia="lt-LT"/>
                    </w:rPr>
                    <w:t>15 straipsnio 2 dalies 19 punkte nustatyta, kad savivaldybės taryba įgyvendina savivaldybei nuosavybės teise priklausančio turto savininko funkcijas įstatymų nustatyta tvarka. Įstatymo 63 straipsnyje nurodyta, kad savivaldybių turto sandara, įgijimo būdai, šio turto valdymo, naudojimo ir disponavimo juo tvarka nustatyti Konstitucijoje, įstatymuose, Vyriausybės nutarimuose ir savivaldybių tarybų sprendimuose.</w:t>
                  </w:r>
                  <w:r>
                    <w:rPr>
                      <w:szCs w:val="24"/>
                      <w:lang w:eastAsia="lt-LT"/>
                    </w:rPr>
                    <w:t xml:space="preserve"> Lietuvos Respublikos valstybės ir savivaldybių turto valdymo, naudojimo ir disponavimo juo įstatymo 6 straipsnio 5 punkte nustatytas vienas iš savivaldybių turto įgijimo būdų – turto įgijimas pagal sandorius.</w:t>
                  </w:r>
                </w:p>
                <w:p w14:paraId="6A8A9955" w14:textId="0220F3E8">
                  <w:pPr>
                    <w:ind w:firstLine="709"/>
                    <w:jc w:val="both"/>
                    <w:rPr>
                      <w:bCs/>
                      <w:szCs w:val="24"/>
                      <w:lang w:eastAsia="lt-LT"/>
                    </w:rPr>
                  </w:pPr>
                  <w:r>
                    <w:rPr>
                      <w:szCs w:val="24"/>
                      <w:lang w:eastAsia="lt-LT"/>
                    </w:rPr>
                    <w:t>Šiaulių miesto savivaldybė ir</w:t>
                  </w:r>
                  <w:r>
                    <w:rPr>
                      <w:bCs/>
                      <w:szCs w:val="24"/>
                      <w:lang w:eastAsia="lt-LT"/>
                    </w:rPr>
                    <w:t xml:space="preserve"> u</w:t>
                  </w:r>
                  <w:r>
                    <w:rPr>
                      <w:szCs w:val="24"/>
                      <w:lang w:eastAsia="lt-LT"/>
                    </w:rPr>
                    <w:t xml:space="preserve">ždaroji akcinė bendrovė </w:t>
                  </w:r>
                  <w:r>
                    <w:rPr>
                      <w:lang w:eastAsia="lt-LT"/>
                    </w:rPr>
                    <w:t xml:space="preserve">„Vaiteksa“ (toliau – UAB „Vaiteksa“) </w:t>
                  </w:r>
                  <w:r>
                    <w:rPr>
                      <w:szCs w:val="24"/>
                      <w:lang w:eastAsia="lt-LT"/>
                    </w:rPr>
                    <w:t xml:space="preserve">ir yra </w:t>
                  </w:r>
                  <w:r>
                    <w:rPr>
                      <w:lang w:eastAsia="lt-LT"/>
                    </w:rPr>
                    <w:t>pastato – poliklinikos,</w:t>
                  </w:r>
                  <w:r>
                    <w:rPr>
                      <w:szCs w:val="24"/>
                      <w:lang w:eastAsia="lt-LT"/>
                    </w:rPr>
                    <w:t xml:space="preserve"> </w:t>
                  </w:r>
                  <w:r>
                    <w:rPr>
                      <w:lang w:eastAsia="lt-LT"/>
                    </w:rPr>
                    <w:t>esančio Aido g. 16A, Šiauliuose</w:t>
                  </w:r>
                  <w:r>
                    <w:rPr>
                      <w:szCs w:val="24"/>
                      <w:lang w:eastAsia="lt-LT"/>
                    </w:rPr>
                    <w:t xml:space="preserve">, bendraturčiai. Šiaulių miesto savivaldybė valdo 200,47 kv. m pastato ploto, o </w:t>
                  </w:r>
                  <w:r>
                    <w:rPr>
                      <w:lang w:eastAsia="lt-LT"/>
                    </w:rPr>
                    <w:t xml:space="preserve">UAB „Vaiteksa“ </w:t>
                  </w:r>
                  <w:r>
                    <w:rPr>
                      <w:szCs w:val="24"/>
                      <w:lang w:eastAsia="lt-LT"/>
                    </w:rPr>
                    <w:t>– 2341,90 kv. m</w:t>
                  </w:r>
                  <w:r>
                    <w:rPr>
                      <w:bCs/>
                      <w:szCs w:val="24"/>
                      <w:lang w:eastAsia="lt-LT"/>
                    </w:rPr>
                    <w:t>.</w:t>
                  </w:r>
                </w:p>
                <w:p w14:paraId="62DFCDFD" w14:textId="46A8262D">
                  <w:pPr>
                    <w:widowControl w:val="0"/>
                    <w:tabs>
                      <w:tab w:val="left" w:pos="709"/>
                    </w:tabs>
                    <w:suppressAutoHyphens/>
                    <w:ind w:firstLine="720"/>
                    <w:jc w:val="both"/>
                    <w:rPr>
                      <w:rFonts w:eastAsia="Lucida Sans Unicode"/>
                      <w:szCs w:val="24"/>
                      <w:lang w:eastAsia="lt-LT"/>
                    </w:rPr>
                  </w:pPr>
                  <w:r>
                    <w:rPr>
                      <w:lang w:eastAsia="lt-LT"/>
                    </w:rPr>
                    <w:t xml:space="preserve">UAB „Vaiteksa“ 2024-08-02 </w:t>
                  </w:r>
                  <w:r>
                    <w:rPr>
                      <w:szCs w:val="24"/>
                      <w:lang w:eastAsia="lt-LT"/>
                    </w:rPr>
                    <w:t>raštu pasiūlė įsigyti:</w:t>
                  </w:r>
                </w:p>
                <w:p w14:paraId="76849360" w14:textId="067D0CAF">
                  <w:pPr>
                    <w:widowControl w:val="0"/>
                    <w:tabs>
                      <w:tab w:val="left" w:pos="709"/>
                    </w:tabs>
                    <w:suppressAutoHyphens/>
                    <w:ind w:firstLine="720"/>
                    <w:jc w:val="both"/>
                    <w:rPr>
                      <w:rFonts w:eastAsia="Lucida Sans Unicode"/>
                      <w:szCs w:val="24"/>
                      <w:lang w:eastAsia="lt-LT"/>
                    </w:rPr>
                  </w:pPr>
                  <w:r>
                    <w:rPr>
                      <w:szCs w:val="24"/>
                      <w:lang w:eastAsia="lt-LT"/>
                    </w:rPr>
                    <w:t xml:space="preserve">bendrosios nuosavybės teise priklausančio </w:t>
                  </w:r>
                  <w:r>
                    <w:rPr>
                      <w:lang w:eastAsia="lt-LT"/>
                    </w:rPr>
                    <w:t xml:space="preserve">pastato – poliklinikos </w:t>
                  </w:r>
                  <w:r>
                    <w:rPr>
                      <w:szCs w:val="24"/>
                      <w:shd w:val="clear" w:color="auto" w:fill="FFFFFF"/>
                      <w:lang w:eastAsia="lt-LT"/>
                    </w:rPr>
                    <w:t xml:space="preserve">(unikalus numeris </w:t>
                  </w:r>
                  <w:r>
                    <w:rPr>
                      <w:lang w:eastAsia="lt-LT"/>
                    </w:rPr>
                    <w:t>2998-7000-2011</w:t>
                  </w:r>
                  <w:r>
                    <w:rPr>
                      <w:szCs w:val="24"/>
                      <w:shd w:val="clear" w:color="auto" w:fill="FFFFFF"/>
                      <w:lang w:eastAsia="lt-LT"/>
                    </w:rPr>
                    <w:t xml:space="preserve">), esančio </w:t>
                  </w:r>
                  <w:r>
                    <w:rPr>
                      <w:lang w:eastAsia="lt-LT"/>
                    </w:rPr>
                    <w:t>Aido g. 16A</w:t>
                  </w:r>
                  <w:r>
                    <w:rPr>
                      <w:szCs w:val="24"/>
                      <w:shd w:val="clear" w:color="auto" w:fill="FFFFFF"/>
                      <w:lang w:eastAsia="lt-LT"/>
                    </w:rPr>
                    <w:t xml:space="preserve">, Šiauliuose, </w:t>
                  </w:r>
                  <w:r>
                    <w:rPr>
                      <w:lang w:eastAsia="lt-LT"/>
                    </w:rPr>
                    <w:t xml:space="preserve">234190/254237 </w:t>
                  </w:r>
                  <w:r>
                    <w:rPr>
                      <w:szCs w:val="24"/>
                      <w:shd w:val="clear" w:color="auto" w:fill="FFFFFF"/>
                      <w:lang w:eastAsia="lt-LT"/>
                    </w:rPr>
                    <w:t>dalių,</w:t>
                  </w:r>
                  <w:r>
                    <w:rPr>
                      <w:lang w:eastAsia="lt-LT"/>
                    </w:rPr>
                    <w:t xml:space="preserve"> kurių savininkė yra uždaroji akcinė bendrovė „Vaiteksa“, už 700 000,00 Eur</w:t>
                  </w:r>
                </w:p>
                <w:p w14:paraId="678696D5" w14:textId="7B3BA9C8">
                  <w:pPr>
                    <w:widowControl w:val="0"/>
                    <w:tabs>
                      <w:tab w:val="left" w:pos="709"/>
                    </w:tabs>
                    <w:suppressAutoHyphens/>
                    <w:ind w:firstLine="720"/>
                    <w:jc w:val="both"/>
                    <w:rPr>
                      <w:rFonts w:eastAsia="Lucida Sans Unicode"/>
                      <w:szCs w:val="24"/>
                      <w:lang w:eastAsia="lt-LT"/>
                    </w:rPr>
                  </w:pPr>
                  <w:r>
                    <w:rPr>
                      <w:lang w:eastAsia="lt-LT"/>
                    </w:rPr>
                    <w:t>ar</w:t>
                  </w:r>
                </w:p>
                <w:p w14:paraId="0E1E8CA2" w14:textId="77777777">
                  <w:pPr>
                    <w:widowControl w:val="0"/>
                    <w:tabs>
                      <w:tab w:val="left" w:pos="709"/>
                    </w:tabs>
                    <w:suppressAutoHyphens/>
                    <w:ind w:firstLine="720"/>
                    <w:jc w:val="both"/>
                    <w:rPr>
                      <w:lang w:eastAsia="lt-LT"/>
                    </w:rPr>
                  </w:pPr>
                  <w:r>
                    <w:rPr>
                      <w:szCs w:val="24"/>
                      <w:lang w:eastAsia="lt-LT"/>
                    </w:rPr>
                    <w:t xml:space="preserve">bendrosios nuosavybės teise priklausančio </w:t>
                  </w:r>
                  <w:r>
                    <w:rPr>
                      <w:lang w:eastAsia="lt-LT"/>
                    </w:rPr>
                    <w:t xml:space="preserve">pastato – poliklinikos </w:t>
                  </w:r>
                  <w:r>
                    <w:rPr>
                      <w:szCs w:val="24"/>
                      <w:shd w:val="clear" w:color="auto" w:fill="FFFFFF"/>
                      <w:lang w:eastAsia="lt-LT"/>
                    </w:rPr>
                    <w:t xml:space="preserve">(unikalus numeris </w:t>
                  </w:r>
                  <w:r>
                    <w:rPr>
                      <w:lang w:eastAsia="lt-LT"/>
                    </w:rPr>
                    <w:t>2998-7000-2011</w:t>
                  </w:r>
                  <w:r>
                    <w:rPr>
                      <w:szCs w:val="24"/>
                      <w:shd w:val="clear" w:color="auto" w:fill="FFFFFF"/>
                      <w:lang w:eastAsia="lt-LT"/>
                    </w:rPr>
                    <w:t xml:space="preserve">), esančio </w:t>
                  </w:r>
                  <w:r>
                    <w:rPr>
                      <w:lang w:eastAsia="lt-LT"/>
                    </w:rPr>
                    <w:t>Aido g. 16A</w:t>
                  </w:r>
                  <w:r>
                    <w:rPr>
                      <w:szCs w:val="24"/>
                      <w:shd w:val="clear" w:color="auto" w:fill="FFFFFF"/>
                      <w:lang w:eastAsia="lt-LT"/>
                    </w:rPr>
                    <w:t xml:space="preserve">, Šiauliuose, </w:t>
                  </w:r>
                  <w:r>
                    <w:rPr>
                      <w:lang w:eastAsia="lt-LT"/>
                    </w:rPr>
                    <w:t xml:space="preserve">234190/254237 </w:t>
                  </w:r>
                  <w:r>
                    <w:rPr>
                      <w:szCs w:val="24"/>
                      <w:shd w:val="clear" w:color="auto" w:fill="FFFFFF"/>
                      <w:lang w:eastAsia="lt-LT"/>
                    </w:rPr>
                    <w:t>dalių,</w:t>
                  </w:r>
                  <w:r>
                    <w:rPr>
                      <w:lang w:eastAsia="lt-LT"/>
                    </w:rPr>
                    <w:t xml:space="preserve"> kurių savininkė yra uždaroji akcinė bendrovė „Vaiteksa“ ir </w:t>
                  </w:r>
                  <w:r>
                    <w:rPr>
                      <w:szCs w:val="24"/>
                      <w:lang w:eastAsia="lt-LT"/>
                    </w:rPr>
                    <w:t xml:space="preserve">tai pačiai uždarajai akcinei </w:t>
                  </w:r>
                  <w:r>
                    <w:rPr>
                      <w:lang w:eastAsia="lt-LT"/>
                    </w:rPr>
                    <w:t xml:space="preserve">bendrovei </w:t>
                  </w:r>
                  <w:r>
                    <w:rPr>
                      <w:szCs w:val="24"/>
                      <w:lang w:eastAsia="lt-LT"/>
                    </w:rPr>
                    <w:t xml:space="preserve">priklausančią 1541/3746 dalį žemės sklypo (unikalus Nr. 4400-2851-2465), esančio Šiauliai, Aido g. 18, </w:t>
                  </w:r>
                  <w:r>
                    <w:rPr>
                      <w:lang w:eastAsia="lt-LT"/>
                    </w:rPr>
                    <w:t>už 900 000 Eur.</w:t>
                  </w:r>
                </w:p>
                <w:p w14:paraId="79BB778B" w14:textId="47115E49">
                  <w:pPr>
                    <w:widowControl w:val="0"/>
                    <w:tabs>
                      <w:tab w:val="left" w:pos="709"/>
                    </w:tabs>
                    <w:suppressAutoHyphens/>
                    <w:ind w:firstLine="720"/>
                    <w:jc w:val="both"/>
                    <w:rPr>
                      <w:lang w:eastAsia="lt-LT"/>
                    </w:rPr>
                  </w:pPr>
                  <w:r>
                    <w:rPr>
                      <w:lang w:eastAsia="lt-LT"/>
                    </w:rPr>
                    <w:t>Pažymėtina, kad</w:t>
                  </w:r>
                  <w:r>
                    <w:rPr>
                      <w:szCs w:val="24"/>
                      <w:lang w:eastAsia="lt-LT"/>
                    </w:rPr>
                    <w:t xml:space="preserve"> </w:t>
                  </w:r>
                  <w:r>
                    <w:rPr>
                      <w:sz w:val="23"/>
                      <w:szCs w:val="23"/>
                      <w:lang w:eastAsia="lt-LT"/>
                    </w:rPr>
                    <w:t>bendraturčio siekiui parduoti jo turimą dalį, esančią bendrąja nuosavybe, įstatymu nustatyti tam tikri ypatumai. Civilinio kodekso 4.79 straipsnyje yra numatyta bendraturčio pirmenybės teisė pirkti parduodamas dalis, esančias bendrąja nuosavybe. Šio straipsnio 2 dalis nustatyta, kad bendraturtis</w:t>
                  </w:r>
                  <w:r>
                    <w:rPr>
                      <w:lang w:eastAsia="lt-LT"/>
                    </w:rPr>
                    <w:t xml:space="preserve"> pirmenybės teisę </w:t>
                  </w:r>
                  <w:r>
                    <w:rPr>
                      <w:sz w:val="23"/>
                      <w:szCs w:val="23"/>
                      <w:lang w:eastAsia="lt-LT"/>
                    </w:rPr>
                    <w:t xml:space="preserve">pirkti parduodamas </w:t>
                  </w:r>
                  <w:r>
                    <w:rPr>
                      <w:lang w:eastAsia="lt-LT"/>
                    </w:rPr>
                    <w:t xml:space="preserve">nekilnojamojo daikto </w:t>
                  </w:r>
                  <w:r>
                    <w:rPr>
                      <w:sz w:val="23"/>
                      <w:szCs w:val="23"/>
                      <w:lang w:eastAsia="lt-LT"/>
                    </w:rPr>
                    <w:t xml:space="preserve">dalis turi įgyvendinti </w:t>
                  </w:r>
                  <w:r>
                    <w:rPr>
                      <w:lang w:eastAsia="lt-LT"/>
                    </w:rPr>
                    <w:t>per vieną mėnesį</w:t>
                  </w:r>
                  <w:r>
                    <w:rPr>
                      <w:sz w:val="23"/>
                      <w:szCs w:val="23"/>
                      <w:lang w:eastAsia="lt-LT"/>
                    </w:rPr>
                    <w:t xml:space="preserve"> arba atsisakyti ją įgyvendinti.</w:t>
                  </w:r>
                </w:p>
                <w:p w14:paraId="15B253EE" w14:textId="77777777">
                  <w:pPr>
                    <w:widowControl w:val="0"/>
                    <w:tabs>
                      <w:tab w:val="left" w:pos="709"/>
                    </w:tabs>
                    <w:suppressAutoHyphens/>
                    <w:ind w:firstLine="720"/>
                    <w:jc w:val="both"/>
                    <w:rPr>
                      <w:rFonts w:eastAsia="Lucida Sans Unicode"/>
                      <w:szCs w:val="24"/>
                      <w:lang w:eastAsia="lt-LT"/>
                    </w:rPr>
                  </w:pPr>
                  <w:r>
                    <w:rPr>
                      <w:szCs w:val="24"/>
                      <w:lang w:eastAsia="lt-LT"/>
                    </w:rPr>
                    <w:t>Teikiamu Tarybos sprendimo projektu siūloma:</w:t>
                  </w:r>
                </w:p>
                <w:p w14:paraId="42B4B8DA" w14:textId="41618F57">
                  <w:pPr>
                    <w:widowControl w:val="0"/>
                    <w:tabs>
                      <w:tab w:val="left" w:pos="709"/>
                    </w:tabs>
                    <w:suppressAutoHyphens/>
                    <w:ind w:firstLine="720"/>
                    <w:jc w:val="both"/>
                    <w:rPr>
                      <w:rFonts w:eastAsia="Lucida Sans Unicode"/>
                      <w:szCs w:val="24"/>
                      <w:lang w:eastAsia="lt-LT"/>
                    </w:rPr>
                  </w:pPr>
                  <w:r>
                    <w:rPr>
                      <w:lang w:eastAsia="lt-LT"/>
                    </w:rPr>
                    <w:t>sutikti / nesutikti pirkti bendrosios nuosavybės teise priklausančio pastato – poliklinikos (unikalus numeris 2998-7000-2011), esančio Aido g. 16A, Šiauliuose, 234190/254237 dalių, kurių savininkė yra uždaroji akcinė bendrovė „Vaiteksa“, už 700 000,00 Eur.</w:t>
                  </w:r>
                </w:p>
                <w:p w14:paraId="64465F2F" w14:textId="2512EC3C">
                  <w:pPr>
                    <w:widowControl w:val="0"/>
                    <w:tabs>
                      <w:tab w:val="left" w:pos="709"/>
                    </w:tabs>
                    <w:suppressAutoHyphens/>
                    <w:ind w:firstLine="709"/>
                    <w:jc w:val="both"/>
                    <w:rPr>
                      <w:szCs w:val="24"/>
                      <w:lang w:eastAsia="lt-LT"/>
                    </w:rPr>
                  </w:pPr>
                  <w:r>
                    <w:rPr>
                      <w:lang w:eastAsia="lt-LT"/>
                    </w:rPr>
                    <w:t xml:space="preserve">sutikti / nesutikti pirkti bendrosios nuosavybės teise priklausančio pastato – poliklinikos (unikalus numeris 2998-7000-2011), esančio Aido g. 16A, Šiauliuose, 234190/254237 dalių, kurių savininkė yra uždaroji akcinė bendrovė „Vaiteksa“ ir </w:t>
                  </w:r>
                  <w:r>
                    <w:rPr>
                      <w:szCs w:val="24"/>
                      <w:lang w:eastAsia="lt-LT"/>
                    </w:rPr>
                    <w:t xml:space="preserve">tai pačiai uždarajai akcinei </w:t>
                  </w:r>
                  <w:r>
                    <w:rPr>
                      <w:lang w:eastAsia="lt-LT"/>
                    </w:rPr>
                    <w:t xml:space="preserve">bendrovei </w:t>
                  </w:r>
                  <w:r>
                    <w:rPr>
                      <w:szCs w:val="24"/>
                      <w:lang w:eastAsia="lt-LT"/>
                    </w:rPr>
                    <w:t xml:space="preserve">priklausančią 1541/3746 dalį žemės sklypo (unikalus Nr. 4400-2851-2465), esančio Šiauliai, </w:t>
                    <w:br/>
                    <w:t xml:space="preserve">Aido g. 18, už 900 000 </w:t>
                  </w:r>
                  <w:r>
                    <w:rPr>
                      <w:lang w:eastAsia="lt-LT"/>
                    </w:rPr>
                    <w:t>Eur.</w:t>
                  </w:r>
                </w:p>
                <w:p w14:paraId="3EA8B5CB" w14:textId="77777777">
                  <w:pPr>
                    <w:ind w:firstLine="709"/>
                    <w:jc w:val="both"/>
                    <w:rPr>
                      <w:szCs w:val="24"/>
                      <w:lang w:eastAsia="lt-LT"/>
                    </w:rPr>
                  </w:pPr>
                  <w:r>
                    <w:rPr>
                      <w:b/>
                      <w:szCs w:val="24"/>
                      <w:lang w:eastAsia="lt-LT"/>
                    </w:rPr>
                    <w:t>Numatomos naujo teisinio reglamentavimo nuostatos</w:t>
                  </w:r>
                  <w:r>
                    <w:rPr>
                      <w:szCs w:val="24"/>
                      <w:lang w:eastAsia="lt-LT"/>
                    </w:rPr>
                    <w:t xml:space="preserve">. </w:t>
                  </w:r>
                </w:p>
                <w:p w14:paraId="19B48938" w14:textId="77777777">
                  <w:pPr>
                    <w:ind w:firstLine="709"/>
                    <w:jc w:val="both"/>
                    <w:rPr>
                      <w:szCs w:val="24"/>
                      <w:lang w:eastAsia="lt-LT"/>
                    </w:rPr>
                  </w:pPr>
                  <w:r>
                    <w:rPr>
                      <w:szCs w:val="24"/>
                      <w:lang w:eastAsia="lt-LT"/>
                    </w:rPr>
                    <w:t>Naujos teisinio reguliavimo nuostatos nenumatomos.</w:t>
                  </w:r>
                </w:p>
                <w:p w14:paraId="59DA8E66" w14:textId="77777777">
                  <w:pPr>
                    <w:ind w:firstLine="709"/>
                    <w:jc w:val="both"/>
                    <w:rPr>
                      <w:szCs w:val="24"/>
                      <w:lang w:eastAsia="lt-LT"/>
                    </w:rPr>
                  </w:pPr>
                  <w:r>
                    <w:rPr>
                      <w:b/>
                      <w:szCs w:val="24"/>
                      <w:lang w:eastAsia="lt-LT"/>
                    </w:rPr>
                    <w:t>Priėmus sprendimą, galimos pasekmės</w:t>
                  </w:r>
                  <w:r>
                    <w:rPr>
                      <w:szCs w:val="24"/>
                      <w:lang w:eastAsia="lt-LT"/>
                    </w:rPr>
                    <w:t xml:space="preserve"> (tiek teigiamos, tiek neigiamos).</w:t>
                  </w:r>
                </w:p>
                <w:p w14:paraId="74ABAEE8" w14:textId="77777777">
                  <w:pPr>
                    <w:ind w:firstLine="709"/>
                    <w:jc w:val="both"/>
                    <w:rPr>
                      <w:szCs w:val="24"/>
                      <w:lang w:eastAsia="lt-LT"/>
                    </w:rPr>
                  </w:pPr>
                  <w:r>
                    <w:rPr>
                      <w:szCs w:val="24"/>
                      <w:lang w:eastAsia="lt-LT"/>
                    </w:rPr>
                    <w:t xml:space="preserve">Priėmus sprendimą neigiamų pasekmių nenumatoma. </w:t>
                  </w:r>
                </w:p>
              </w:sdtContent>
            </w:sdt>
            <w:sdt>
              <w:sdtPr>
                <w:alias w:val="poskyris"/>
                <w:tag w:val="part_ebea51cb5bb443a28ea9865a49cfcdce"/>
                <w:lock w:val="sdtLocked"/>
                <w:richText/>
              </w:sdtPr>
              <w:sdtContent>
                <w:p w14:paraId="1735014D" w14:textId="77777777">
                  <w:pPr>
                    <w:ind w:firstLine="709"/>
                    <w:jc w:val="both"/>
                    <w:rPr>
                      <w:szCs w:val="24"/>
                      <w:lang w:eastAsia="lt-LT"/>
                    </w:rPr>
                  </w:pPr>
                  <w:sdt>
                    <w:sdtPr>
                      <w:alias w:val="Pavadinimas"/>
                      <w:tag w:val="title_ebea51cb5bb443a28ea9865a49cfcdce"/>
                      <w:lock w:val="sdtLocked"/>
                      <w:richText/>
                    </w:sdtPr>
                    <w:sdtContent>
                      <w:r>
                        <w:rPr>
                          <w:b/>
                          <w:szCs w:val="24"/>
                          <w:lang w:eastAsia="lt-LT"/>
                        </w:rPr>
                        <w:t>Priėmus sprendimą, keičiami ar pripažįstami negaliojančiais teisės aktai.</w:t>
                      </w:r>
                    </w:sdtContent>
                  </w:sdt>
                </w:p>
                <w:p w14:paraId="0749B49B" w14:textId="77777777">
                  <w:pPr>
                    <w:ind w:firstLine="709"/>
                    <w:jc w:val="both"/>
                    <w:rPr>
                      <w:szCs w:val="24"/>
                      <w:lang w:eastAsia="lt-LT"/>
                    </w:rPr>
                  </w:pPr>
                  <w:r>
                    <w:rPr>
                      <w:szCs w:val="24"/>
                      <w:lang w:eastAsia="lt-LT"/>
                    </w:rPr>
                    <w:t>Priėmus sprendimą, teisės aktai nekeičiami ir nepripažįstami negaliojančiais.</w:t>
                  </w:r>
                </w:p>
              </w:sdtContent>
            </w:sdt>
            <w:sdt>
              <w:sdtPr>
                <w:alias w:val="poskyris"/>
                <w:tag w:val="part_3f34a39b6db04db5a56dbf4b3c2d1b82"/>
                <w:lock w:val="sdtLocked"/>
                <w:richText/>
              </w:sdtPr>
              <w:sdtContent>
                <w:p w14:paraId="63B6A1BF" w14:textId="77777777">
                  <w:pPr>
                    <w:ind w:firstLine="709"/>
                    <w:jc w:val="both"/>
                    <w:rPr>
                      <w:szCs w:val="24"/>
                      <w:lang w:eastAsia="lt-LT"/>
                    </w:rPr>
                  </w:pPr>
                  <w:sdt>
                    <w:sdtPr>
                      <w:alias w:val="Pavadinimas"/>
                      <w:tag w:val="title_3f34a39b6db04db5a56dbf4b3c2d1b82"/>
                      <w:lock w:val="sdtLocked"/>
                      <w:richText/>
                    </w:sdtPr>
                    <w:sdtContent>
                      <w:r>
                        <w:rPr>
                          <w:b/>
                          <w:szCs w:val="24"/>
                          <w:lang w:eastAsia="lt-LT"/>
                        </w:rPr>
                        <w:t>Sprendimui įgyvendinti reikalingi priimti papildomi teisės aktai.</w:t>
                      </w:r>
                    </w:sdtContent>
                  </w:sdt>
                </w:p>
                <w:p w14:paraId="05FE82C3" w14:textId="77777777">
                  <w:pPr>
                    <w:ind w:firstLine="709"/>
                    <w:jc w:val="both"/>
                    <w:rPr>
                      <w:szCs w:val="24"/>
                      <w:lang w:eastAsia="lt-LT"/>
                    </w:rPr>
                  </w:pPr>
                  <w:r>
                    <w:rPr>
                      <w:szCs w:val="24"/>
                      <w:lang w:eastAsia="lt-LT"/>
                    </w:rPr>
                    <w:t>Sprendimo įgyvendinimui reikalingų priimti papildomų teisės aktų nenumatoma.</w:t>
                  </w:r>
                </w:p>
              </w:sdtContent>
            </w:sdt>
            <w:sdt>
              <w:sdtPr>
                <w:alias w:val="poskyris"/>
                <w:tag w:val="part_3108697406fe49e184229c549a90b5e3"/>
                <w:lock w:val="sdtLocked"/>
                <w:richText/>
              </w:sdtPr>
              <w:sdtContent>
                <w:p w14:paraId="2064A95B" w14:textId="605DB53B">
                  <w:pPr>
                    <w:ind w:firstLine="709"/>
                    <w:jc w:val="both"/>
                    <w:rPr>
                      <w:szCs w:val="24"/>
                      <w:lang w:eastAsia="lt-LT"/>
                    </w:rPr>
                  </w:pPr>
                  <w:sdt>
                    <w:sdtPr>
                      <w:alias w:val="Pavadinimas"/>
                      <w:tag w:val="title_3108697406fe49e184229c549a90b5e3"/>
                      <w:lock w:val="sdtLocked"/>
                      <w:richText/>
                    </w:sdtPr>
                    <w:sdtContent>
                      <w:r>
                        <w:rPr>
                          <w:b/>
                          <w:szCs w:val="24"/>
                          <w:lang w:eastAsia="lt-LT"/>
                        </w:rPr>
                        <w:t>Kiek biudžeto lėšų pareikalaus ar leis sutaupyti sprendimo įgyvendinimas.</w:t>
                      </w:r>
                    </w:sdtContent>
                  </w:sdt>
                </w:p>
                <w:p w14:paraId="5D4940E3" w14:textId="26C0C286">
                  <w:pPr>
                    <w:widowControl w:val="0"/>
                    <w:tabs>
                      <w:tab w:val="left" w:pos="709"/>
                    </w:tabs>
                    <w:suppressAutoHyphens/>
                    <w:ind w:firstLine="709"/>
                    <w:jc w:val="both"/>
                    <w:rPr>
                      <w:rFonts w:eastAsia="Lucida Sans Unicode"/>
                      <w:szCs w:val="24"/>
                      <w:lang w:eastAsia="lt-LT"/>
                    </w:rPr>
                  </w:pPr>
                  <w:r>
                    <w:rPr>
                      <w:lang w:eastAsia="lt-LT"/>
                    </w:rPr>
                    <w:t>Sutikus pirkti bendrosios nuosavybės teise priklausančio pastato – poliklinikos (unikalus numeris 2998-7000-2011), esančio Aido g. 16A, Šiauliuose, 234190/254237 dalių, kurių savininkė yra uždaroji akcinė bendrovė „Vaiteksa“ bus reikalinga 700 000,00 Eur savivaldybės biudžeto lėšų.</w:t>
                  </w:r>
                </w:p>
                <w:p w14:paraId="24953CD9" w14:textId="744FC7CE">
                  <w:pPr>
                    <w:widowControl w:val="0"/>
                    <w:tabs>
                      <w:tab w:val="left" w:pos="709"/>
                    </w:tabs>
                    <w:suppressAutoHyphens/>
                    <w:ind w:firstLine="709"/>
                    <w:jc w:val="both"/>
                    <w:rPr>
                      <w:rFonts w:eastAsia="Lucida Sans Unicode"/>
                      <w:szCs w:val="24"/>
                      <w:lang w:eastAsia="lt-LT"/>
                    </w:rPr>
                  </w:pPr>
                  <w:r>
                    <w:rPr>
                      <w:lang w:eastAsia="lt-LT"/>
                    </w:rPr>
                    <w:t>ar</w:t>
                  </w:r>
                </w:p>
                <w:p w14:paraId="48EC701E" w14:textId="14385515">
                  <w:pPr>
                    <w:widowControl w:val="0"/>
                    <w:tabs>
                      <w:tab w:val="left" w:pos="709"/>
                    </w:tabs>
                    <w:suppressAutoHyphens/>
                    <w:ind w:firstLine="709"/>
                    <w:jc w:val="both"/>
                    <w:rPr>
                      <w:szCs w:val="24"/>
                      <w:lang w:eastAsia="lt-LT"/>
                    </w:rPr>
                  </w:pPr>
                  <w:r>
                    <w:rPr>
                      <w:lang w:eastAsia="lt-LT"/>
                    </w:rPr>
                    <w:t xml:space="preserve">sutikus pirkti bendrosios nuosavybės teise priklausančio pastato – poliklinikos (unikalus numeris 2998-7000-2011), esančio Aido g. 16A, Šiauliuose, 234190/254237 dalių, kurių savininkė yra uždaroji akcinė bendrovė „Vaiteksa“ ir </w:t>
                  </w:r>
                  <w:r>
                    <w:rPr>
                      <w:szCs w:val="24"/>
                      <w:lang w:eastAsia="lt-LT"/>
                    </w:rPr>
                    <w:t xml:space="preserve">1541/3746 dalį žemės sklypo (unikalus Nr. 4400-2851-2465), esančio Aido g. 18, </w:t>
                  </w:r>
                  <w:r>
                    <w:rPr>
                      <w:lang w:eastAsia="lt-LT"/>
                    </w:rPr>
                    <w:t>Šiauliuose,</w:t>
                  </w:r>
                  <w:r>
                    <w:rPr>
                      <w:szCs w:val="24"/>
                      <w:lang w:eastAsia="lt-LT"/>
                    </w:rPr>
                    <w:t xml:space="preserve"> priklausančio tai pačiai uždarajai akcinei </w:t>
                  </w:r>
                  <w:r>
                    <w:rPr>
                      <w:lang w:eastAsia="lt-LT"/>
                    </w:rPr>
                    <w:t>bendrovei „Vaiteksa“,</w:t>
                  </w:r>
                  <w:r>
                    <w:rPr>
                      <w:szCs w:val="24"/>
                      <w:lang w:eastAsia="lt-LT"/>
                    </w:rPr>
                    <w:t xml:space="preserve"> bus reikalinga </w:t>
                  </w:r>
                  <w:r>
                    <w:rPr>
                      <w:lang w:eastAsia="lt-LT"/>
                    </w:rPr>
                    <w:t>900 000,00 Eur savivaldybės biudžeto lėšų.</w:t>
                  </w:r>
                </w:p>
              </w:sdtContent>
            </w:sdt>
            <w:sdt>
              <w:sdtPr>
                <w:alias w:val="poskyris"/>
                <w:tag w:val="part_cc4a7ed4d4184886b10662e9625ec01c"/>
                <w:lock w:val="sdtLocked"/>
                <w:richText/>
              </w:sdtPr>
              <w:sdtContent>
                <w:p w14:paraId="371B5C36" w14:textId="251C476A">
                  <w:pPr>
                    <w:suppressAutoHyphens/>
                    <w:ind w:firstLine="709"/>
                    <w:jc w:val="both"/>
                    <w:rPr>
                      <w:b/>
                      <w:szCs w:val="24"/>
                      <w:lang w:eastAsia="lt-LT"/>
                    </w:rPr>
                  </w:pPr>
                  <w:sdt>
                    <w:sdtPr>
                      <w:alias w:val="Pavadinimas"/>
                      <w:tag w:val="title_cc4a7ed4d4184886b10662e9625ec01c"/>
                      <w:lock w:val="sdtLocked"/>
                      <w:richText/>
                    </w:sdtPr>
                    <w:sdtContent>
                      <w:r>
                        <w:rPr>
                          <w:b/>
                          <w:szCs w:val="24"/>
                          <w:lang w:eastAsia="lt-LT"/>
                        </w:rPr>
                        <w:t>Sprendimo projekto rengėjas ar rengėjų grupė, sprendimo projekto iniciatoriai.</w:t>
                      </w:r>
                    </w:sdtContent>
                  </w:sdt>
                </w:p>
                <w:p w14:paraId="2FAD670C" w14:textId="74EE4895">
                  <w:pPr>
                    <w:suppressAutoHyphens/>
                    <w:ind w:firstLine="709"/>
                    <w:jc w:val="both"/>
                    <w:rPr>
                      <w:szCs w:val="24"/>
                      <w:lang w:eastAsia="lt-LT"/>
                    </w:rPr>
                  </w:pPr>
                  <w:r>
                    <w:rPr>
                      <w:szCs w:val="24"/>
                      <w:lang w:eastAsia="lt-LT"/>
                    </w:rPr>
                    <w:t>Sprendimą inicijuoja Šiaulių miesto savivaldybės meras. Sprendimo projektą parengė Šiaulių miesto savivaldybės administracijos Turto valdymo</w:t>
                  </w:r>
                  <w:r>
                    <w:rPr>
                      <w:color w:val="FF0000"/>
                      <w:szCs w:val="24"/>
                      <w:lang w:eastAsia="lt-LT"/>
                    </w:rPr>
                    <w:t xml:space="preserve"> </w:t>
                  </w:r>
                  <w:r>
                    <w:rPr>
                      <w:szCs w:val="24"/>
                      <w:lang w:eastAsia="lt-LT"/>
                    </w:rPr>
                    <w:t>skyrius. Tiesioginis rengėjas – Turto valdymo skyriaus vyr. specialistas Kęstutis Tamulevičius, tel. 8 41 383 447.</w:t>
                  </w:r>
                </w:p>
              </w:sdtContent>
            </w:sdt>
            <w:sdt>
              <w:sdtPr>
                <w:alias w:val="poskyris"/>
                <w:tag w:val="part_e37ce571d1164b1288dbf35198178221"/>
                <w:lock w:val="sdtLocked"/>
                <w:richText/>
              </w:sdtPr>
              <w:sdtContent>
                <w:p w14:paraId="2A5712A0" w14:textId="77777777">
                  <w:pPr>
                    <w:widowControl w:val="0"/>
                    <w:ind w:firstLine="709"/>
                    <w:jc w:val="both"/>
                    <w:rPr>
                      <w:b/>
                      <w:szCs w:val="24"/>
                      <w:lang w:eastAsia="lt-LT"/>
                    </w:rPr>
                  </w:pPr>
                  <w:sdt>
                    <w:sdtPr>
                      <w:alias w:val="Pavadinimas"/>
                      <w:tag w:val="title_e37ce571d1164b1288dbf35198178221"/>
                      <w:lock w:val="sdtLocked"/>
                      <w:richText/>
                    </w:sdtPr>
                    <w:sdtContent>
                      <w:r>
                        <w:rPr>
                          <w:b/>
                          <w:szCs w:val="24"/>
                          <w:lang w:eastAsia="lt-LT"/>
                        </w:rPr>
                        <w:t>Numatomo teisinio reguliavimo poveikio vertinimo rezultatai.</w:t>
                      </w:r>
                    </w:sdtContent>
                  </w:sdt>
                </w:p>
                <w:p w14:paraId="697240BD" w14:textId="77777777">
                  <w:pPr>
                    <w:suppressAutoHyphens/>
                    <w:ind w:firstLine="709"/>
                    <w:jc w:val="both"/>
                    <w:rPr>
                      <w:szCs w:val="24"/>
                      <w:lang w:eastAsia="lt-LT"/>
                    </w:rPr>
                  </w:pPr>
                  <w:r>
                    <w:rPr>
                      <w:szCs w:val="24"/>
                      <w:lang w:eastAsia="lt-LT"/>
                    </w:rPr>
                    <w:t xml:space="preserve">Numatomo teisinio reguliavimo poveikio vertinimas neatliekamas, nes sprendimo projektu nėra numatoma reglamentuoti iki tol nereglamentuotus santykius ar iš esmės keisti teisinį reguliavimą. </w:t>
                  </w:r>
                </w:p>
                <w:p w14:paraId="15E646E9" w14:textId="77777777">
                  <w:pPr>
                    <w:suppressAutoHyphens/>
                    <w:ind w:firstLine="709"/>
                    <w:jc w:val="both"/>
                    <w:rPr>
                      <w:szCs w:val="24"/>
                      <w:lang w:eastAsia="lt-LT"/>
                    </w:rPr>
                  </w:pPr>
                </w:p>
                <w:p w14:paraId="6C382497" w14:textId="77777777">
                  <w:pPr>
                    <w:suppressAutoHyphens/>
                    <w:ind w:firstLine="709"/>
                    <w:jc w:val="both"/>
                    <w:rPr>
                      <w:szCs w:val="24"/>
                      <w:lang w:eastAsia="lt-LT"/>
                    </w:rPr>
                  </w:pPr>
                </w:p>
              </w:sdtContent>
            </w:sdt>
          </w:sdtContent>
        </w:sdt>
        <w:sdt>
          <w:sdtPr>
            <w:alias w:val="signatura"/>
            <w:tag w:val="part_b0c1517273a54373836c42473fccfe97"/>
            <w:lock w:val="sdtLocked"/>
            <w:richText/>
          </w:sdtPr>
          <w:sdtContent>
            <w:p w14:paraId="03D94C99" w14:textId="20B970F1">
              <w:pPr>
                <w:suppressAutoHyphens/>
                <w:rPr>
                  <w:szCs w:val="24"/>
                  <w:lang w:eastAsia="lt-LT"/>
                </w:rPr>
              </w:pPr>
              <w:r>
                <w:rPr>
                  <w:szCs w:val="24"/>
                  <w:lang w:eastAsia="lt-LT"/>
                </w:rPr>
                <w:t>Turto valdymo skyriaus vedėja</w:t>
                <w:tab/>
                <w:tab/>
                <w:tab/>
                <w:tab/>
                <w:t>Violeta Tylenienė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F844FD" w14:textId="77777777">
      <w:pPr>
        <w:rPr>
          <w:szCs w:val="24"/>
          <w:lang w:eastAsia="lt-LT"/>
        </w:rPr>
      </w:pPr>
      <w:r>
        <w:rPr>
          <w:szCs w:val="24"/>
          <w:lang w:eastAsia="lt-LT"/>
        </w:rPr>
        <w:separator/>
      </w:r>
    </w:p>
  </w:endnote>
  <w:endnote w:type="continuationSeparator" w:id="0">
    <w:p w14:paraId="0E894DA8"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A2C7B6" w14:textId="77777777">
      <w:pPr>
        <w:rPr>
          <w:szCs w:val="24"/>
          <w:lang w:eastAsia="lt-LT"/>
        </w:rPr>
      </w:pPr>
      <w:r>
        <w:rPr>
          <w:szCs w:val="24"/>
          <w:lang w:eastAsia="lt-LT"/>
        </w:rPr>
        <w:separator/>
      </w:r>
    </w:p>
  </w:footnote>
  <w:footnote w:type="continuationSeparator" w:id="0">
    <w:p w14:paraId="4E56C54D" w14:textId="77777777">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9FCE8"/>
  <w15:docId w15:val="{D21EEBB4-25E3-4C27-8032-C5DC55E908C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16025308">
      <w:bodyDiv w:val="1"/>
      <w:marLeft w:val="0"/>
      <w:marRight w:val="0"/>
      <w:marTop w:val="0"/>
      <w:marBottom w:val="0"/>
      <w:divBdr>
        <w:top w:val="none" w:sz="0" w:space="0" w:color="auto"/>
        <w:left w:val="none" w:sz="0" w:space="0" w:color="auto"/>
        <w:bottom w:val="none" w:sz="0" w:space="0" w:color="auto"/>
        <w:right w:val="none" w:sz="0" w:space="0" w:color="auto"/>
      </w:divBdr>
    </w:div>
    <w:div w:id="622351223">
      <w:bodyDiv w:val="1"/>
      <w:marLeft w:val="0"/>
      <w:marRight w:val="0"/>
      <w:marTop w:val="0"/>
      <w:marBottom w:val="0"/>
      <w:divBdr>
        <w:top w:val="none" w:sz="0" w:space="0" w:color="auto"/>
        <w:left w:val="none" w:sz="0" w:space="0" w:color="auto"/>
        <w:bottom w:val="none" w:sz="0" w:space="0" w:color="auto"/>
        <w:right w:val="none" w:sz="0" w:space="0" w:color="auto"/>
      </w:divBdr>
    </w:div>
    <w:div w:id="1018234818">
      <w:bodyDiv w:val="1"/>
      <w:marLeft w:val="0"/>
      <w:marRight w:val="0"/>
      <w:marTop w:val="0"/>
      <w:marBottom w:val="0"/>
      <w:divBdr>
        <w:top w:val="none" w:sz="0" w:space="0" w:color="auto"/>
        <w:left w:val="none" w:sz="0" w:space="0" w:color="auto"/>
        <w:bottom w:val="none" w:sz="0" w:space="0" w:color="auto"/>
        <w:right w:val="none" w:sz="0" w:space="0" w:color="auto"/>
      </w:divBdr>
    </w:div>
    <w:div w:id="1027294363">
      <w:bodyDiv w:val="1"/>
      <w:marLeft w:val="0"/>
      <w:marRight w:val="0"/>
      <w:marTop w:val="0"/>
      <w:marBottom w:val="0"/>
      <w:divBdr>
        <w:top w:val="none" w:sz="0" w:space="0" w:color="auto"/>
        <w:left w:val="none" w:sz="0" w:space="0" w:color="auto"/>
        <w:bottom w:val="none" w:sz="0" w:space="0" w:color="auto"/>
        <w:right w:val="none" w:sz="0" w:space="0" w:color="auto"/>
      </w:divBdr>
    </w:div>
    <w:div w:id="1053390271">
      <w:bodyDiv w:val="1"/>
      <w:marLeft w:val="0"/>
      <w:marRight w:val="0"/>
      <w:marTop w:val="0"/>
      <w:marBottom w:val="0"/>
      <w:divBdr>
        <w:top w:val="none" w:sz="0" w:space="0" w:color="auto"/>
        <w:left w:val="none" w:sz="0" w:space="0" w:color="auto"/>
        <w:bottom w:val="none" w:sz="0" w:space="0" w:color="auto"/>
        <w:right w:val="none" w:sz="0" w:space="0" w:color="auto"/>
      </w:divBdr>
      <w:divsChild>
        <w:div w:id="321080283">
          <w:marLeft w:val="0"/>
          <w:marRight w:val="0"/>
          <w:marTop w:val="0"/>
          <w:marBottom w:val="0"/>
          <w:divBdr>
            <w:top w:val="none" w:sz="0" w:space="0" w:color="auto"/>
            <w:left w:val="none" w:sz="0" w:space="0" w:color="auto"/>
            <w:bottom w:val="none" w:sz="0" w:space="0" w:color="auto"/>
            <w:right w:val="none" w:sz="0" w:space="0" w:color="auto"/>
          </w:divBdr>
          <w:divsChild>
            <w:div w:id="619917877">
              <w:marLeft w:val="0"/>
              <w:marRight w:val="0"/>
              <w:marTop w:val="0"/>
              <w:marBottom w:val="0"/>
              <w:divBdr>
                <w:top w:val="none" w:sz="0" w:space="0" w:color="auto"/>
                <w:left w:val="none" w:sz="0" w:space="0" w:color="auto"/>
                <w:bottom w:val="none" w:sz="0" w:space="0" w:color="auto"/>
                <w:right w:val="none" w:sz="0" w:space="0" w:color="auto"/>
              </w:divBdr>
            </w:div>
            <w:div w:id="957568018">
              <w:marLeft w:val="0"/>
              <w:marRight w:val="0"/>
              <w:marTop w:val="0"/>
              <w:marBottom w:val="0"/>
              <w:divBdr>
                <w:top w:val="none" w:sz="0" w:space="0" w:color="auto"/>
                <w:left w:val="none" w:sz="0" w:space="0" w:color="auto"/>
                <w:bottom w:val="none" w:sz="0" w:space="0" w:color="auto"/>
                <w:right w:val="none" w:sz="0" w:space="0" w:color="auto"/>
              </w:divBdr>
            </w:div>
            <w:div w:id="1412120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60053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aa58b2f586e49e4be6f0eafed269870" PartId="9bdd048e6fbd40049286058f97fda344">
    <Part Type="skyrius" Nr="999" Title="SPRENDIMO „DĖL SUTIKIMO / NESUTIKIMO PIRKTI UŽDAROSIOS AKCINĖS BENDROVĖS „VAITEKSA“ NEKILNOJAMĄJĮ TURTĄ“ PROJEKTO" DocPartId="4388950fa90c48cda22c6241acbafdfa" PartId="e0a585ae22944ea995e06266249ab51c">
      <Part Type="poskyris" Title="AIŠKINAMASIS RAŠTAS" DocPartId="8936a98c1bdc48f4a190bbc49db2ef51" PartId="d57d3f17418040e995e54394243b2761"/>
      <Part Type="poskyris" Title="Parengto sprendimo projekto tikslai ir uždaviniai:" DocPartId="c73a64e88df54036b05ca269ccc00af4" PartId="cc5d887c9e444db1911d94a3516f6496"/>
      <Part Type="poskyris" Title="Dabartinis sprendimo projekte aptariamų klausimų reguliavimas." DocPartId="494f34d9e6aa4c57ade2497e93cc31fb" PartId="e39a0faef3794a4cae50f3b2e11402e9"/>
      <Part Type="poskyris" Title="Priėmus sprendimą, keičiami ar pripažįstami negaliojančiais teisės aktai." DocPartId="be93ecb12034498f922234254a22d941" PartId="ebea51cb5bb443a28ea9865a49cfcdce"/>
      <Part Type="poskyris" Title="Sprendimui įgyvendinti reikalingi priimti papildomi teisės aktai." DocPartId="3a3b9b3720e74623ace8260f07b34ae4" PartId="3f34a39b6db04db5a56dbf4b3c2d1b82"/>
      <Part Type="poskyris" Title="Kiek biudžeto lėšų pareikalaus ar leis sutaupyti sprendimo įgyvendinimas." DocPartId="7c772a7a1cb8404b9afbe7d7daa2d637" PartId="3108697406fe49e184229c549a90b5e3"/>
      <Part Type="poskyris" Title="Sprendimo projekto rengėjas ar rengėjų grupė, sprendimo projekto iniciatoriai." DocPartId="9a37d663e7274081b82da2590dc1d139" PartId="cc4a7ed4d4184886b10662e9625ec01c"/>
      <Part Type="poskyris" Title="Numatomo teisinio reguliavimo poveikio vertinimo rezultatai." DocPartId="e0df709689bc46a2b588a6bbe6445d5e" PartId="e37ce571d1164b1288dbf35198178221"/>
    </Part>
    <Part Type="signatura" DocPartId="8933addc3c0b4b149fc51f43a053f174" PartId="b0c1517273a54373836c42473fccfe97"/>
  </Part>
</Parts>
</file>

<file path=customXml/itemProps1.xml><?xml version="1.0" encoding="utf-8"?>
<ds:datastoreItem xmlns:ds="http://schemas.openxmlformats.org/officeDocument/2006/customXml" ds:itemID="{6D34E5B1-17CC-4BC0-88CA-B0150EE9C8D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683</Words>
  <Characters>5034</Characters>
  <Application>Microsoft Office Word</Application>
  <DocSecurity>4</DocSecurity>
  <Lines>85</Lines>
  <Paragraphs>42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5675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2024-08-13T05:26:00Z</dcterms:created>
  <dc:creator>Kęstutis Tamulevičius</dc:creator>
  <lastModifiedBy>adlibuser</lastModifiedBy>
  <lastPrinted>2024-08-07T11:30:00Z</lastPrinted>
  <dcterms:modified xsi:type="dcterms:W3CDTF">2024-08-13T05:26:00Z</dcterms:modified>
  <revision>2</revision>
</coreProperties>
</file>