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e09a4cc22a48a6a791627585fe8cd4"/>
        <w:lock w:val="sdtLocked"/>
        <w:richText/>
      </w:sdtPr>
      <w:sdtContent>
        <w:p w14:paraId="0C17C148" w14:textId="77777777">
          <w:pPr>
            <w:suppressAutoHyphens/>
          </w:pPr>
        </w:p>
        <w:p w14:paraId="5A06E6CB" w14:textId="77777777">
          <w:pPr>
            <w:suppressAutoHyphens/>
            <w:jc w:val="center"/>
            <w:rPr>
              <w:b/>
              <w:sz w:val="22"/>
              <w:szCs w:val="22"/>
            </w:rPr>
          </w:pPr>
          <w:r>
            <w:rPr>
              <w:b/>
              <w:sz w:val="22"/>
              <w:szCs w:val="22"/>
            </w:rPr>
            <w:t xml:space="preserve">ŠIAULIŲ MIESTO SAVIVALDYBĖS ADMINISTRACIJOS </w:t>
          </w:r>
        </w:p>
        <w:sdt>
          <w:sdtPr>
            <w:alias w:val="skyrius"/>
            <w:tag w:val="part_c7dacca529254e59aff813917848e811"/>
            <w:lock w:val="sdtLocked"/>
            <w:richText/>
          </w:sdtPr>
          <w:sdtContent>
            <w:p w14:paraId="17BCAA1C" w14:textId="1C829E7D">
              <w:pPr>
                <w:suppressAutoHyphens/>
                <w:jc w:val="center"/>
                <w:rPr>
                  <w:b/>
                  <w:sz w:val="22"/>
                  <w:szCs w:val="22"/>
                </w:rPr>
              </w:pPr>
              <w:r>
                <w:rPr>
                  <w:b/>
                  <w:sz w:val="22"/>
                  <w:szCs w:val="22"/>
                </w:rPr>
                <w:t>ŽEMĖS VALDYMO SKYRIUS</w:t>
              </w:r>
            </w:p>
            <w:p w14:paraId="17BCAA1D" w14:textId="77777777">
              <w:pPr>
                <w:tabs>
                  <w:tab w:val="left" w:pos="851"/>
                </w:tabs>
                <w:suppressAutoHyphens/>
                <w:ind w:hanging="180"/>
                <w:jc w:val="center"/>
                <w:rPr>
                  <w:sz w:val="22"/>
                  <w:szCs w:val="22"/>
                </w:rPr>
              </w:pPr>
            </w:p>
            <w:sdt>
              <w:sdtPr>
                <w:alias w:val="Pavadinimas"/>
                <w:tag w:val="title_c7dacca529254e59aff813917848e811"/>
                <w:lock w:val="sdtLocked"/>
                <w:richText/>
              </w:sdtPr>
              <w:sdtContent>
                <w:p w14:paraId="61A54CF3" w14:textId="77777777">
                  <w:pPr>
                    <w:suppressAutoHyphens/>
                    <w:jc w:val="center"/>
                    <w:rPr>
                      <w:b/>
                      <w:bCs/>
                      <w:sz w:val="22"/>
                      <w:szCs w:val="22"/>
                      <w:shd w:val="clear" w:color="auto" w:fill="FFFFFF"/>
                    </w:rPr>
                  </w:pPr>
                  <w:r>
                    <w:rPr>
                      <w:b/>
                      <w:bCs/>
                      <w:color w:val="000000"/>
                      <w:sz w:val="22"/>
                      <w:szCs w:val="22"/>
                      <w:shd w:val="clear" w:color="auto" w:fill="FFFFFF"/>
                    </w:rPr>
                    <w:t>SPRENDIMO PROJEKTO „</w:t>
                  </w:r>
                  <w:r>
                    <w:rPr>
                      <w:b/>
                      <w:bCs/>
                      <w:sz w:val="22"/>
                      <w:szCs w:val="22"/>
                      <w:shd w:val="clear" w:color="auto" w:fill="FFFFFF"/>
                    </w:rPr>
                    <w:t xml:space="preserve">DĖL PRITARIMO PAKEISTI ŽEMĖS SKLYPO </w:t>
                  </w:r>
                </w:p>
                <w:p w14:paraId="6DA2C66F" w14:textId="7DE4D4AD">
                  <w:pPr>
                    <w:suppressAutoHyphens/>
                    <w:jc w:val="center"/>
                    <w:rPr>
                      <w:b/>
                      <w:bCs/>
                      <w:sz w:val="22"/>
                      <w:szCs w:val="22"/>
                    </w:rPr>
                  </w:pPr>
                  <w:r>
                    <w:rPr>
                      <w:b/>
                      <w:bCs/>
                      <w:sz w:val="22"/>
                      <w:szCs w:val="22"/>
                      <w:shd w:val="clear" w:color="auto" w:fill="FFFFFF"/>
                    </w:rPr>
                    <w:t>VERDULIŲ G. 34, ŠIAULIŲ MIESTE, 2000</w:t>
                  </w:r>
                  <w:r>
                    <w:rPr>
                      <w:b/>
                      <w:bCs/>
                      <w:color w:val="000000"/>
                      <w:sz w:val="22"/>
                      <w:szCs w:val="22"/>
                      <w:shd w:val="clear" w:color="auto" w:fill="FFFFFF"/>
                    </w:rPr>
                    <w:t xml:space="preserve"> M. SPALIO 11 D. </w:t>
                  </w:r>
                  <w:r>
                    <w:rPr>
                      <w:b/>
                      <w:sz w:val="22"/>
                      <w:szCs w:val="22"/>
                    </w:rPr>
                    <w:t>VALSTYBINĖS ŽEMĖS NUOMOS SUTARTĮ NR. N-29/00-0181</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1a3609e9b6e14a2b85652a5440cb2a3c"/>
                <w:lock w:val="sdtLocked"/>
                <w:richText/>
              </w:sdtPr>
              <w:sdtContent>
                <w:p w14:paraId="17BCAA1F" w14:textId="77777777">
                  <w:pPr>
                    <w:tabs>
                      <w:tab w:val="left" w:pos="851"/>
                    </w:tabs>
                    <w:suppressAutoHyphens/>
                    <w:jc w:val="center"/>
                    <w:rPr>
                      <w:b/>
                      <w:sz w:val="22"/>
                      <w:szCs w:val="22"/>
                      <w:lang w:eastAsia="lt-LT"/>
                    </w:rPr>
                  </w:pPr>
                  <w:sdt>
                    <w:sdtPr>
                      <w:alias w:val="Pavadinimas"/>
                      <w:tag w:val="title_1a3609e9b6e14a2b85652a5440cb2a3c"/>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3BC97A5C">
                  <w:pPr>
                    <w:tabs>
                      <w:tab w:val="left" w:pos="851"/>
                    </w:tabs>
                    <w:suppressAutoHyphens/>
                    <w:jc w:val="center"/>
                    <w:rPr>
                      <w:sz w:val="22"/>
                      <w:szCs w:val="22"/>
                    </w:rPr>
                  </w:pPr>
                  <w:r>
                    <w:rPr>
                      <w:sz w:val="22"/>
                      <w:szCs w:val="22"/>
                      <w:lang w:eastAsia="lt-LT"/>
                    </w:rPr>
                    <w:t>2025 m. 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c4cf2d2f24af453c97d5d8933fbccce2"/>
                <w:lock w:val="sdtLocked"/>
                <w:richText/>
              </w:sdtPr>
              <w:sdtContent>
                <w:p w14:paraId="17BCAA25" w14:textId="1BBA73AC">
                  <w:pPr>
                    <w:tabs>
                      <w:tab w:val="left" w:pos="851"/>
                    </w:tabs>
                    <w:suppressAutoHyphens/>
                    <w:ind w:left="113" w:firstLine="851"/>
                    <w:jc w:val="both"/>
                    <w:rPr>
                      <w:b/>
                      <w:bCs/>
                      <w:sz w:val="22"/>
                      <w:szCs w:val="22"/>
                      <w:lang w:eastAsia="lt-LT"/>
                    </w:rPr>
                  </w:pPr>
                  <w:sdt>
                    <w:sdtPr>
                      <w:alias w:val="Pavadinimas"/>
                      <w:tag w:val="title_c4cf2d2f24af453c97d5d8933fbccce2"/>
                      <w:lock w:val="sdtLocked"/>
                      <w:richText/>
                    </w:sdtPr>
                    <w:sdtContent>
                      <w:r>
                        <w:rPr>
                          <w:b/>
                          <w:bCs/>
                          <w:sz w:val="22"/>
                          <w:szCs w:val="22"/>
                          <w:lang w:eastAsia="lt-LT"/>
                        </w:rPr>
                        <w:t>Parengto sprendimo projekto tikslai ir uždaviniai:</w:t>
                      </w:r>
                    </w:sdtContent>
                  </w:sdt>
                </w:p>
                <w:p w14:paraId="25125FC5" w14:textId="4EB192AA">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2000 m. spalio 11 d. nuomos sutartį Nr. N-29/00-0181 (toliau – Sutartis) ir pasirašyti susitarimą </w:t>
                  </w:r>
                  <w:r>
                    <w:rPr>
                      <w:rFonts w:eastAsia="HG Mincho Light J"/>
                      <w:color w:val="000000"/>
                      <w:sz w:val="22"/>
                      <w:szCs w:val="22"/>
                      <w:lang w:eastAsia="lt-LT"/>
                    </w:rPr>
                    <w:t xml:space="preserve">dėl 0,0359 ha ploto valstybinės žemės sklypo dalies, esančios bendrai naudojamame 0,1221 ha ploto žemės sklype Verdulių g. 34, Šiaulių mieste </w:t>
                  </w:r>
                  <w:r>
                    <w:rPr>
                      <w:bCs/>
                      <w:sz w:val="22"/>
                      <w:szCs w:val="22"/>
                      <w:lang w:eastAsia="lt-LT"/>
                    </w:rPr>
                    <w:t>(kadastro Nr. 2901/0023:415)</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9506f7c221674ea29ea8a70a74ddb513"/>
                <w:lock w:val="sdtLocked"/>
                <w:richText/>
              </w:sdtPr>
              <w:sdtContent>
                <w:p w14:paraId="20C5024D" w14:textId="77777777">
                  <w:pPr>
                    <w:tabs>
                      <w:tab w:val="left" w:pos="851"/>
                    </w:tabs>
                    <w:suppressAutoHyphens/>
                    <w:ind w:left="113" w:firstLine="851"/>
                    <w:jc w:val="both"/>
                    <w:rPr>
                      <w:b/>
                      <w:bCs/>
                      <w:sz w:val="22"/>
                      <w:szCs w:val="22"/>
                      <w:lang w:eastAsia="lt-LT"/>
                    </w:rPr>
                  </w:pPr>
                  <w:sdt>
                    <w:sdtPr>
                      <w:alias w:val="Pavadinimas"/>
                      <w:tag w:val="title_9506f7c221674ea29ea8a70a74ddb513"/>
                      <w:lock w:val="sdtLocked"/>
                      <w:richText/>
                    </w:sdtPr>
                    <w:sdtContent>
                      <w:r>
                        <w:rPr>
                          <w:b/>
                          <w:bCs/>
                          <w:sz w:val="22"/>
                          <w:szCs w:val="22"/>
                          <w:lang w:eastAsia="lt-LT"/>
                        </w:rPr>
                        <w:t>Dabartinis sprendimo projekte aptariamų klausimų reguliavimas:</w:t>
                      </w:r>
                    </w:sdtContent>
                  </w:sdt>
                </w:p>
                <w:p w14:paraId="54F5F5A5" w14:textId="6016AAD6">
                  <w:pPr>
                    <w:tabs>
                      <w:tab w:val="left" w:pos="851"/>
                    </w:tabs>
                    <w:suppressAutoHyphens/>
                    <w:ind w:left="113" w:firstLine="851"/>
                    <w:jc w:val="both"/>
                    <w:rPr>
                      <w:bCs/>
                      <w:sz w:val="22"/>
                      <w:szCs w:val="22"/>
                      <w:lang w:eastAsia="lt-LT"/>
                    </w:rPr>
                  </w:pPr>
                  <w:r>
                    <w:rPr>
                      <w:bCs/>
                      <w:sz w:val="22"/>
                      <w:szCs w:val="22"/>
                      <w:lang w:eastAsia="lt-LT"/>
                    </w:rPr>
                    <w:t>Žemės sklypo dalis nuomos sutartimi išnuomota iki 2025-10-11.</w:t>
                  </w:r>
                </w:p>
                <w:p w14:paraId="72910596" w14:textId="0076C085">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left="113"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left="113"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7ADB3DF9" w14:textId="2AF3A9D5">
                  <w:pPr>
                    <w:widowControl w:val="0"/>
                    <w:suppressAutoHyphens/>
                    <w:ind w:left="113" w:firstLine="851"/>
                    <w:jc w:val="both"/>
                    <w:rPr>
                      <w:bCs/>
                      <w:sz w:val="22"/>
                      <w:szCs w:val="22"/>
                      <w:lang w:eastAsia="lt-LT"/>
                    </w:rPr>
                  </w:pPr>
                  <w:r>
                    <w:rPr>
                      <w:sz w:val="22"/>
                      <w:szCs w:val="22"/>
                      <w:lang w:eastAsia="lt-LT"/>
                    </w:rPr>
                    <w:t>Pagrindinio pastato (unikalus Nr. 2993-8009-2010) statybos pabaigos metai yra 1938 m. Vadovaujantis STR 1.12.06:2002 2.4 papunkčiu, medžio su karkasu pastato, kurio paskirtis – vienbučių, ekonomiškai pagrįstas naudojimo terminas yra 40 metai</w:t>
                  </w:r>
                  <w:r>
                    <w:rPr>
                      <w:bCs/>
                      <w:sz w:val="22"/>
                      <w:szCs w:val="22"/>
                      <w:lang w:eastAsia="lt-LT"/>
                    </w:rPr>
                    <w:t xml:space="preserve"> ir jau pasibaigęs.</w:t>
                  </w:r>
                </w:p>
                <w:p w14:paraId="789F293E" w14:textId="77777777">
                  <w:pPr>
                    <w:widowControl w:val="0"/>
                    <w:suppressAutoHyphens/>
                    <w:ind w:left="113" w:firstLine="851"/>
                    <w:jc w:val="both"/>
                    <w:rPr>
                      <w:sz w:val="22"/>
                      <w:szCs w:val="22"/>
                      <w:lang w:eastAsia="lt-LT"/>
                    </w:rPr>
                  </w:pPr>
                  <w:r>
                    <w:rPr>
                      <w:sz w:val="22"/>
                      <w:szCs w:val="22"/>
                      <w:lang w:eastAsia="lt-LT"/>
                    </w:rPr>
                    <w:t>T = S – (S x (N / 100)) + M</w:t>
                  </w:r>
                </w:p>
                <w:p w14:paraId="0CFE229E" w14:textId="77777777">
                  <w:pPr>
                    <w:widowControl w:val="0"/>
                    <w:suppressAutoHyphens/>
                    <w:ind w:left="113"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0C82BAE1" w14:textId="1325B902">
                  <w:pPr>
                    <w:widowControl w:val="0"/>
                    <w:suppressAutoHyphens/>
                    <w:ind w:left="113" w:firstLine="851"/>
                    <w:jc w:val="both"/>
                    <w:rPr>
                      <w:sz w:val="22"/>
                      <w:szCs w:val="22"/>
                      <w:lang w:eastAsia="lt-LT"/>
                    </w:rPr>
                  </w:pPr>
                  <w:r>
                    <w:rPr>
                      <w:sz w:val="22"/>
                      <w:szCs w:val="22"/>
                      <w:lang w:eastAsia="lt-LT"/>
                    </w:rPr>
                    <w:t>T = 40 – (40 x (67/100)) +1989=2002-2025= -23 m.</w:t>
                  </w:r>
                </w:p>
                <w:p w14:paraId="446201EB" w14:textId="0381EBED">
                  <w:pPr>
                    <w:widowControl w:val="0"/>
                    <w:suppressAutoHyphens/>
                    <w:ind w:left="113" w:firstLine="851"/>
                    <w:jc w:val="both"/>
                    <w:rPr>
                      <w:bCs/>
                      <w:sz w:val="22"/>
                      <w:szCs w:val="22"/>
                      <w:lang w:eastAsia="lt-LT"/>
                    </w:rPr>
                  </w:pPr>
                  <w:r>
                    <w:rPr>
                      <w:sz w:val="22"/>
                      <w:szCs w:val="22"/>
                      <w:lang w:eastAsia="lt-LT"/>
                    </w:rPr>
                    <w:t>Vadovaujantis Pastatų, statinių, įrenginių, pastatytų iki 1996 m. sausio 1 d., saugaus naudojimo termino nustatymo tvarkos, patvirtintos Lietuvos Respublikos aplinkos ministro 2003 m. gegužės 19 d. įsakymu Nr. 237 „Dėl Pastatų, statinių, įrenginių, pastatytų iki 1996 m. sausio 1 d., saugaus naudojimo termino nustatymo tvarkos patvirtinimo“ 3 punktu,</w:t>
                  </w:r>
                  <w:r>
                    <w:rPr>
                      <w:i/>
                      <w:iCs/>
                      <w:sz w:val="22"/>
                      <w:szCs w:val="22"/>
                      <w:lang w:eastAsia="lt-LT"/>
                    </w:rPr>
                    <w:t xml:space="preserve"> tuo atveju, kai apskaičiuotas pastato, statinio ar įrenginio saugaus naudojimo terminas yra išreikštas metais ir mėnesiais, termino dalis, ilgesnė arba lygi šešiems mėnesiams, prilyginama metams, o mažesnė už šešis mėnesius – atmetama, </w:t>
                  </w:r>
                  <w:r>
                    <w:rPr>
                      <w:sz w:val="22"/>
                      <w:szCs w:val="22"/>
                      <w:lang w:eastAsia="lt-LT"/>
                    </w:rPr>
                    <w:t>ir k</w:t>
                  </w:r>
                  <w:r>
                    <w:rPr>
                      <w:bCs/>
                      <w:sz w:val="22"/>
                      <w:szCs w:val="22"/>
                      <w:lang w:eastAsia="lt-LT"/>
                    </w:rPr>
                    <w:t xml:space="preserve">adangi ekonomiškai pagrįstos naudojimo trukmės terminas pasibaigęs, nustatomas </w:t>
                  </w:r>
                  <w:r>
                    <w:rPr>
                      <w:sz w:val="22"/>
                      <w:szCs w:val="22"/>
                      <w:lang w:eastAsia="lt-LT"/>
                    </w:rPr>
                    <w:t>ne ilgesnis kaip viena dešimtoji dalis nustatytos statinio ar įrenginio ekonomiškai pagrįstos naudojimo trukmės žemės sklypo nuomos terminas 5</w:t>
                  </w:r>
                  <w:r>
                    <w:rPr>
                      <w:bCs/>
                      <w:sz w:val="22"/>
                      <w:szCs w:val="22"/>
                      <w:lang w:eastAsia="lt-LT"/>
                    </w:rPr>
                    <w:t xml:space="preserve"> m.</w:t>
                  </w:r>
                </w:p>
                <w:p w14:paraId="23D0C561" w14:textId="5B8806F2">
                  <w:pPr>
                    <w:suppressAutoHyphens/>
                    <w:ind w:left="113" w:firstLine="851"/>
                    <w:jc w:val="both"/>
                    <w:rPr>
                      <w:sz w:val="22"/>
                      <w:szCs w:val="22"/>
                    </w:rPr>
                  </w:pPr>
                  <w:r>
                    <w:rPr>
                      <w:bCs/>
                      <w:sz w:val="22"/>
                      <w:szCs w:val="22"/>
                    </w:rPr>
                    <w:t>2025-08-19 atlikus faktinių duomenų patikrinimą vietoje (akto Nr. ŽV-272) nustatyta,</w:t>
                  </w:r>
                  <w:r>
                    <w:rPr>
                      <w:sz w:val="22"/>
                      <w:szCs w:val="22"/>
                    </w:rPr>
                    <w:t xml:space="preserve"> kad statiniai naudojami pagal Nekilnojamojo turto registre įregistruotą jų pagrindinę naudojimo paskirtį. </w:t>
                  </w:r>
                </w:p>
                <w:p w14:paraId="2EB3A38B" w14:textId="77777777">
                  <w:pPr>
                    <w:suppressAutoHyphens/>
                    <w:ind w:left="113" w:firstLine="851"/>
                    <w:jc w:val="both"/>
                    <w:rPr>
                      <w:sz w:val="22"/>
                      <w:szCs w:val="22"/>
                    </w:rPr>
                  </w:pPr>
                  <w:r>
                    <w:rPr>
                      <w:sz w:val="22"/>
                      <w:szCs w:val="22"/>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13.3 papunkčiu, mažiausias valstybinės žemės sklypo dydis gali būti padidinamas atliekant patikrinimą vietoje nustatant faktinius žemės sklypo naudojimo duomenis. Atlikus faktinių duomenų patikrinimą vietoje nustatyta, kad visas žemės sklypas yra naudojamas pastatui eksploatuoti.</w:t>
                  </w:r>
                </w:p>
                <w:p w14:paraId="4A90B025" w14:textId="10071077">
                  <w:pPr>
                    <w:suppressAutoHyphens/>
                    <w:ind w:left="113"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b972bd54d7714c5a994c0640bd958310"/>
                <w:lock w:val="sdtLocked"/>
                <w:richText/>
              </w:sdtPr>
              <w:sdtContent>
                <w:p w14:paraId="4CB3B3F3" w14:textId="1C820CB3">
                  <w:pPr>
                    <w:tabs>
                      <w:tab w:val="left" w:pos="851"/>
                    </w:tabs>
                    <w:suppressAutoHyphens/>
                    <w:ind w:left="113" w:firstLine="851"/>
                    <w:jc w:val="both"/>
                    <w:rPr>
                      <w:b/>
                      <w:sz w:val="22"/>
                      <w:szCs w:val="22"/>
                      <w:lang w:eastAsia="lt-LT"/>
                    </w:rPr>
                  </w:pPr>
                  <w:sdt>
                    <w:sdtPr>
                      <w:alias w:val="Pavadinimas"/>
                      <w:tag w:val="title_b972bd54d7714c5a994c0640bd958310"/>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e8acecb11efb4f03aa1bd062f3e77a82"/>
                <w:lock w:val="sdtLocked"/>
                <w:richText/>
              </w:sdtPr>
              <w:sdtContent>
                <w:p w14:paraId="2897EDB6" w14:textId="77777777">
                  <w:pPr>
                    <w:widowControl w:val="0"/>
                    <w:suppressAutoHyphens/>
                    <w:ind w:left="113" w:firstLine="851"/>
                    <w:jc w:val="both"/>
                    <w:rPr>
                      <w:kern w:val="2"/>
                      <w:sz w:val="22"/>
                      <w:szCs w:val="22"/>
                      <w:shd w:val="clear" w:color="auto" w:fill="FFFFFF"/>
                      <w:lang w:eastAsia="lt-LT"/>
                    </w:rPr>
                  </w:pPr>
                  <w:sdt>
                    <w:sdtPr>
                      <w:alias w:val="Pavadinimas"/>
                      <w:tag w:val="title_e8acecb11efb4f03aa1bd062f3e77a82"/>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6239c3ff76e743168cd0371a3101ded9"/>
                <w:lock w:val="sdtLocked"/>
                <w:richText/>
              </w:sdtPr>
              <w:sdtContent>
                <w:p w14:paraId="1E57E06D" w14:textId="40F438D9">
                  <w:pPr>
                    <w:widowControl w:val="0"/>
                    <w:suppressAutoHyphens/>
                    <w:ind w:left="113" w:firstLine="851"/>
                    <w:jc w:val="both"/>
                    <w:rPr>
                      <w:rFonts w:eastAsia="Lucida Sans Unicode"/>
                      <w:b/>
                      <w:kern w:val="1"/>
                      <w:sz w:val="22"/>
                      <w:szCs w:val="22"/>
                      <w:lang w:eastAsia="lt-LT"/>
                    </w:rPr>
                  </w:pPr>
                  <w:sdt>
                    <w:sdtPr>
                      <w:alias w:val="Pavadinimas"/>
                      <w:tag w:val="title_6239c3ff76e743168cd0371a3101ded9"/>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740fba7e92f540d9a4e5da0c53165bde"/>
                <w:lock w:val="sdtLocked"/>
                <w:richText/>
              </w:sdtPr>
              <w:sdtContent>
                <w:p w14:paraId="1A338E57" w14:textId="6965EC75">
                  <w:pPr>
                    <w:widowControl w:val="0"/>
                    <w:suppressAutoHyphens/>
                    <w:ind w:left="113" w:firstLine="851"/>
                    <w:jc w:val="both"/>
                    <w:rPr>
                      <w:rFonts w:eastAsia="Lucida Sans Unicode"/>
                      <w:b/>
                      <w:kern w:val="1"/>
                      <w:sz w:val="22"/>
                      <w:szCs w:val="22"/>
                      <w:lang w:eastAsia="lt-LT"/>
                    </w:rPr>
                  </w:pPr>
                  <w:sdt>
                    <w:sdtPr>
                      <w:alias w:val="Pavadinimas"/>
                      <w:tag w:val="title_740fba7e92f540d9a4e5da0c53165bde"/>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49dc693a9bf9484c840f210997ad2500"/>
                <w:lock w:val="sdtLocked"/>
                <w:richText/>
              </w:sdtPr>
              <w:sdtContent>
                <w:p w14:paraId="5BF8A515" w14:textId="4B7FB83A">
                  <w:pPr>
                    <w:widowControl w:val="0"/>
                    <w:suppressAutoHyphens/>
                    <w:ind w:left="113" w:firstLine="851"/>
                    <w:jc w:val="both"/>
                    <w:rPr>
                      <w:rFonts w:eastAsia="Lucida Sans Unicode"/>
                      <w:b/>
                      <w:kern w:val="1"/>
                      <w:sz w:val="22"/>
                      <w:szCs w:val="22"/>
                      <w:lang w:eastAsia="lt-LT"/>
                    </w:rPr>
                  </w:pPr>
                  <w:sdt>
                    <w:sdtPr>
                      <w:alias w:val="Pavadinimas"/>
                      <w:tag w:val="title_49dc693a9bf9484c840f210997ad2500"/>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7450441ce0b94d97b4ae3423bcd8ecde"/>
                <w:lock w:val="sdtLocked"/>
                <w:richText/>
              </w:sdtPr>
              <w:sdtContent>
                <w:p w14:paraId="330F5A8D" w14:textId="7CF4E974">
                  <w:pPr>
                    <w:widowControl w:val="0"/>
                    <w:suppressAutoHyphens/>
                    <w:ind w:left="113" w:firstLine="851"/>
                    <w:jc w:val="both"/>
                    <w:rPr>
                      <w:rFonts w:eastAsia="Lucida Sans Unicode"/>
                      <w:b/>
                      <w:kern w:val="1"/>
                      <w:sz w:val="22"/>
                      <w:szCs w:val="22"/>
                      <w:lang w:eastAsia="lt-LT"/>
                    </w:rPr>
                  </w:pPr>
                  <w:sdt>
                    <w:sdtPr>
                      <w:alias w:val="Pavadinimas"/>
                      <w:tag w:val="title_7450441ce0b94d97b4ae3423bcd8ecde"/>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2E9CEB4E">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f300da7794d04f4b9b1e5eb99a1e0747"/>
                <w:lock w:val="sdtLocked"/>
                <w:richText/>
              </w:sdtPr>
              <w:sdtContent>
                <w:p w14:paraId="7101FD74" w14:textId="3A5E93F5">
                  <w:pPr>
                    <w:widowControl w:val="0"/>
                    <w:suppressAutoHyphens/>
                    <w:ind w:left="113" w:firstLine="851"/>
                    <w:jc w:val="both"/>
                    <w:rPr>
                      <w:rFonts w:eastAsia="Lucida Sans Unicode"/>
                      <w:b/>
                      <w:kern w:val="1"/>
                      <w:sz w:val="22"/>
                      <w:szCs w:val="22"/>
                      <w:lang w:eastAsia="lt-LT"/>
                    </w:rPr>
                  </w:pPr>
                  <w:sdt>
                    <w:sdtPr>
                      <w:alias w:val="Pavadinimas"/>
                      <w:tag w:val="title_f300da7794d04f4b9b1e5eb99a1e0747"/>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ebf392cbd86a421788928dce440a3564"/>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E7E730" w14:textId="77777777">
      <w:pPr>
        <w:suppressAutoHyphens/>
      </w:pPr>
      <w:r>
        <w:separator/>
      </w:r>
    </w:p>
  </w:endnote>
  <w:endnote w:type="continuationSeparator" w:id="0">
    <w:p w14:paraId="7E75B56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734773"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793385"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00E84B" w14:textId="77777777">
      <w:pPr>
        <w:suppressAutoHyphens/>
      </w:pPr>
      <w:r>
        <w:separator/>
      </w:r>
    </w:p>
  </w:footnote>
  <w:footnote w:type="continuationSeparator" w:id="0">
    <w:p w14:paraId="04F8CC7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AE297"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248E2"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369153fbfef4869a83be21523e0ea86" PartId="9ae09a4cc22a48a6a791627585fe8cd4">
    <Part Type="skyrius" Nr="999" Title="SPRENDIMO PROJEKTO „DĖL PRITARIMO PAKEISTI ŽEMĖS SKLYPO VERDULIŲ G. 34, ŠIAULIŲ MIESTE, 2000 M. SPALIO 11 D. VALSTYBINĖS ŽEMĖS NUOMOS SUTARTĮ NR. N-29/00-0181“" DocPartId="a521e32f8b3749d79bcbcbcb0f799b56" PartId="c7dacca529254e59aff813917848e811">
      <Part Type="poskyris" Title="AIŠKINAMASIS RAŠTAS" DocPartId="c1bd3340eab34777a35b37d9c37929af" PartId="1a3609e9b6e14a2b85652a5440cb2a3c"/>
      <Part Type="poskyris" Title="Parengto sprendimo projekto tikslai ir uždaviniai:" DocPartId="b783fe2a58e942b8b07567865b5c1bee" PartId="c4cf2d2f24af453c97d5d8933fbccce2"/>
      <Part Type="poskyris" Title="Dabartinis sprendimo projekte aptariamų klausimų reguliavimas:" DocPartId="1c9c07e3cecc481bb08ae6a0fd823236" PartId="9506f7c221674ea29ea8a70a74ddb513"/>
      <Part Type="poskyris" Title="Sprendimo projekte numatytos naujos teisinio reglamentavimo nuostatos:" DocPartId="8f35079d097c4c52af7a48da675d5103" PartId="b972bd54d7714c5a994c0640bd958310"/>
      <Part Type="poskyris" Title="Priėmus sprendimą, galimos pasekmės (tiek teigiamos, tiek neigiamos)." DocPartId="a76b50eac456433ab23f3e94b1e2f98e" PartId="e8acecb11efb4f03aa1bd062f3e77a82"/>
      <Part Type="poskyris" Title="Priėmus sprendimą, keičiami ar pripažįstami negaliojančiais teisės aktai." DocPartId="e613558a57a8449c919b1af8e96177ea" PartId="6239c3ff76e743168cd0371a3101ded9"/>
      <Part Type="poskyris" Title="Sprendimui įgyvendinti reikalingi priimti papildomi teisės aktai." DocPartId="002bfddf6b73422aadf1e28bcb0f7112" PartId="740fba7e92f540d9a4e5da0c53165bde"/>
      <Part Type="poskyris" Title="Sprendimui įgyvendinti reikalingos lėšos." DocPartId="c28ed7428ac442faa4cc693cfa4b5e4f" PartId="49dc693a9bf9484c840f210997ad2500"/>
      <Part Type="poskyris" Title="Sprendimo projekto antikorupcinis vertinimas." DocPartId="3c395f17c20b4855adb3905eeaffc248" PartId="7450441ce0b94d97b4ae3423bcd8ecde"/>
      <Part Type="poskyris" Title="Numatomo teisinio reguliavimo poveikio vertinimo rezultatai." DocPartId="4aa7295168a14203b8e396d860b6b4d1" PartId="f300da7794d04f4b9b1e5eb99a1e0747"/>
    </Part>
    <Part Type="signatura" DocPartId="0eb9b4b3f1bb458b8ae6acb6729a7b16" PartId="ebf392cbd86a421788928dce440a3564"/>
  </Part>
</Parts>
</file>

<file path=customXml/itemProps1.xml><?xml version="1.0" encoding="utf-8"?>
<ds:datastoreItem xmlns:ds="http://schemas.openxmlformats.org/officeDocument/2006/customXml" ds:itemID="{4DF6A7D7-981D-4A8C-B5FB-2F9A29971DF9}">
  <ds:schemaRefs>
    <ds:schemaRef ds:uri="http://schemas.openxmlformats.org/officeDocument/2006/bibliography"/>
  </ds:schemaRefs>
</ds:datastoreItem>
</file>

<file path=customXml/itemProps2.xml><?xml version="1.0" encoding="utf-8"?>
<ds:datastoreItem xmlns:ds="http://schemas.openxmlformats.org/officeDocument/2006/customXml" ds:itemID="{7D170202-D7C9-42F1-8E37-93BFC1567E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891</Words>
  <Characters>6345</Characters>
  <Application>Microsoft Office Word</Application>
  <DocSecurity>4</DocSecurity>
  <Lines>97</Lines>
  <Paragraphs>45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7191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2025-09-02T11:34:00Z</dcterms:created>
  <dc:creator>Žyvilė Rimšienė</dc:creator>
  <dc:language>en-GB</dc:language>
  <lastModifiedBy>adlibuser</lastModifiedBy>
  <lastPrinted>2024-02-07T14:40:00Z</lastPrinted>
  <dcterms:modified xsi:type="dcterms:W3CDTF">2025-09-02T11:34:00Z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