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93fd98ca97e4f4297216272be7fd177"/>
        <w:lock w:val="sdtLocked"/>
        <w:richText/>
      </w:sdtPr>
      <w:sdtContent>
        <w:p w14:paraId="35A13892" w14:textId="688DE42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Gavėjų sąrašas</w:t>
          </w:r>
        </w:p>
        <w:p w14:paraId="050406D2" w14:textId="77777777">
          <w:pPr>
            <w:rPr>
              <w:szCs w:val="24"/>
            </w:rPr>
          </w:pPr>
        </w:p>
        <w:sdt>
          <w:sdtPr>
            <w:alias w:val="preambule"/>
            <w:tag w:val="part_483a7df4ccef4145ad4845ce6b038ef2"/>
            <w:lock w:val="sdtLocked"/>
            <w:richText/>
          </w:sdtPr>
          <w:sdtContent>
            <w:p w14:paraId="1C7C8868" w14:textId="7C10D7AD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Apie šį Šiaulių miesto savivaldybės tarybos sprendimo priėmimą informuoti:</w:t>
              </w:r>
            </w:p>
            <w:p w14:paraId="22AD7A93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."/>
            <w:tag w:val="part_381fddf1fb354fb59226cfe4c867402d"/>
            <w:lock w:val="sdtLocked"/>
            <w:richText/>
          </w:sdtPr>
          <w:sdtContent>
            <w:p w14:paraId="70BF7604" w14:textId="15636994">
              <w:pPr>
                <w:rPr>
                  <w:szCs w:val="24"/>
                  <w:lang w:val="pt-BR"/>
                </w:rPr>
              </w:pPr>
              <w:sdt>
                <w:sdtPr>
                  <w:alias w:val="Numeris"/>
                  <w:tag w:val="nr_381fddf1fb354fb59226cfe4c867402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Šiaulių miesto koncertinę įstaigą „Saulė“ el. p. </w:t>
              </w:r>
              <w:r>
                <w:rPr>
                  <w:color w:val="0563C1"/>
                  <w:szCs w:val="24"/>
                  <w:u w:val="single"/>
                </w:rPr>
                <w:t>koncertineistaiga</w:t>
              </w:r>
              <w:r>
                <w:rPr>
                  <w:color w:val="0563C1"/>
                  <w:szCs w:val="24"/>
                  <w:u w:val="single"/>
                  <w:lang w:val="pt-BR"/>
                </w:rPr>
                <w:t>@saule.lt</w:t>
              </w:r>
              <w:r>
                <w:rPr>
                  <w:szCs w:val="24"/>
                  <w:lang w:val="pt-BR"/>
                </w:rPr>
                <w:t xml:space="preserve"> </w:t>
              </w:r>
            </w:p>
            <w:p w14:paraId="70BF7605" w14:textId="77777777">
              <w:pPr>
                <w:rPr>
                  <w:szCs w:val="24"/>
                </w:rPr>
              </w:pPr>
            </w:p>
            <w:p w14:paraId="744413FE" w14:textId="77777777">
              <w:pPr>
                <w:rPr>
                  <w:szCs w:val="24"/>
                </w:rPr>
              </w:pPr>
            </w:p>
            <w:p w14:paraId="70BF7606" w14:textId="01E2CB93">
              <w:pPr>
                <w:rPr>
                  <w:szCs w:val="24"/>
                </w:rPr>
              </w:pPr>
              <w:r>
                <w:rPr>
                  <w:szCs w:val="24"/>
                </w:rPr>
                <w:t>Perduoti susipažinti po sprendimo priėmimo Dainai Kinčinaitienei, Editai Ramanauskienei per DVS „Avilys“.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F7604"/>
  <w15:chartTrackingRefBased/>
  <w15:docId w15:val="{EC90086A-0977-4C3A-8EE5-A979E8174FF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3007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e92b66b7e234e528c04eaa1f92084b0" PartId="093fd98ca97e4f4297216272be7fd177">
    <Part Type="preambule" DocPartId="ba902ce768364cc5bea56f5b6b87bc7c" PartId="483a7df4ccef4145ad4845ce6b038ef2"/>
    <Part Type="punktas" Nr="1" Abbr="1 p." DocPartId="9c7d30ee3cf141c88cce290395fa1aad" PartId="381fddf1fb354fb59226cfe4c867402d"/>
  </Part>
</Parts>
</file>

<file path=customXml/itemProps1.xml><?xml version="1.0" encoding="utf-8"?>
<ds:datastoreItem xmlns:ds="http://schemas.openxmlformats.org/officeDocument/2006/customXml" ds:itemID="{B0236BCA-DBF8-42A7-832A-BF3141A89CE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292</Characters>
  <Application>Microsoft Office Word</Application>
  <DocSecurity>4</DocSecurity>
  <Lines>10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2024-05-03T06:44:00Z</dcterms:created>
  <dc:creator>Indrė Bubelytė</dc:creator>
  <lastModifiedBy>adlibuser</lastModifiedBy>
  <dcterms:modified xsi:type="dcterms:W3CDTF">2024-05-03T06:44:00Z</dcterms:modified>
  <revision>2</revision>
</coreProperties>
</file>