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a2363f9158242aca5a41dca809f1520"/>
        <w:lock w:val="sdtLocked"/>
        <w:richText/>
      </w:sdtPr>
      <w:sdtContent>
        <w:p w14:paraId="06C55CFC" w14:textId="77777777">
          <w:pPr>
            <w:suppressAutoHyphens/>
          </w:pPr>
        </w:p>
        <w:p w14:paraId="2863D70B" w14:textId="77777777">
          <w:pPr>
            <w:suppressAutoHyphens/>
            <w:jc w:val="center"/>
            <w:rPr>
              <w:b/>
              <w:szCs w:val="24"/>
            </w:rPr>
          </w:pPr>
          <w:r>
            <w:rPr>
              <w:b/>
              <w:szCs w:val="24"/>
            </w:rPr>
            <w:t>ŠIAULIŲ MIESTO SAVIVALDYBĖS ADMINISTRACIJOS</w:t>
          </w:r>
        </w:p>
        <w:sdt>
          <w:sdtPr>
            <w:alias w:val="skyrius"/>
            <w:tag w:val="part_e1d273642d43427ea35f443478fe2a5c"/>
            <w:lock w:val="sdtLocked"/>
            <w:richText/>
          </w:sdtPr>
          <w:sdtContent>
            <w:p w14:paraId="17BCAA1C" w14:textId="66A14C81">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3CA758A5">
              <w:pPr>
                <w:suppressAutoHyphens/>
                <w:ind w:right="-87"/>
                <w:jc w:val="center"/>
                <w:rPr>
                  <w:b/>
                  <w:bCs/>
                  <w:sz w:val="22"/>
                  <w:szCs w:val="22"/>
                  <w:shd w:val="clear" w:color="auto" w:fill="FFFFFF"/>
                </w:rPr>
              </w:pPr>
              <w:sdt>
                <w:sdtPr>
                  <w:alias w:val="Pavadinimas"/>
                  <w:tag w:val="title_e1d273642d43427ea35f443478fe2a5c"/>
                  <w:lock w:val="sdtLocked"/>
                  <w:richText/>
                </w:sdtPr>
                <w:sdtContent>
                  <w:r>
                    <w:rPr>
                      <w:b/>
                      <w:bCs/>
                      <w:color w:val="000000"/>
                      <w:sz w:val="22"/>
                      <w:szCs w:val="22"/>
                      <w:shd w:val="clear" w:color="auto" w:fill="FFFFFF"/>
                    </w:rPr>
                    <w:t>SPRENDIMO „</w:t>
                  </w:r>
                  <w:r>
                    <w:rPr>
                      <w:b/>
                      <w:bCs/>
                      <w:sz w:val="22"/>
                      <w:szCs w:val="22"/>
                      <w:shd w:val="clear" w:color="auto" w:fill="FFFFFF"/>
                    </w:rPr>
                    <w:t xml:space="preserve">DĖL PRITARIMO IŠNUOMOTI 0,0046 HA PLOTO ŽEMĖS SKLYPO DALĮ BENDRAI NAUDOJAMAME ŽEMĖS SKLYPE DVARO G. 52, ŠIAULIŲ MIESTE“ </w:t>
                  </w:r>
                </w:sdtContent>
              </w:sdt>
            </w:p>
            <w:p w14:paraId="7D0F4C89" w14:textId="77777777">
              <w:pPr>
                <w:suppressAutoHyphens/>
                <w:ind w:right="-87"/>
                <w:jc w:val="center"/>
                <w:rPr>
                  <w:b/>
                  <w:sz w:val="22"/>
                  <w:szCs w:val="22"/>
                  <w:lang w:eastAsia="lt-LT"/>
                </w:rPr>
              </w:pPr>
            </w:p>
            <w:sdt>
              <w:sdtPr>
                <w:alias w:val="poskyris"/>
                <w:tag w:val="part_e27c041a7def475c89ef7ec2713ffbb9"/>
                <w:lock w:val="sdtLocked"/>
                <w:richText/>
              </w:sdtPr>
              <w:sdtContent>
                <w:p w14:paraId="17BCAA1F" w14:textId="77777777">
                  <w:pPr>
                    <w:tabs>
                      <w:tab w:val="left" w:pos="851"/>
                    </w:tabs>
                    <w:suppressAutoHyphens/>
                    <w:jc w:val="center"/>
                    <w:rPr>
                      <w:b/>
                      <w:sz w:val="22"/>
                      <w:szCs w:val="22"/>
                      <w:lang w:eastAsia="lt-LT"/>
                    </w:rPr>
                  </w:pPr>
                  <w:sdt>
                    <w:sdtPr>
                      <w:alias w:val="Pavadinimas"/>
                      <w:tag w:val="title_e27c041a7def475c89ef7ec2713ffbb9"/>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8d1ccf5e489b4925b79428fd47adbc59"/>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8d1ccf5e489b4925b79428fd47adbc59"/>
                      <w:lock w:val="sdtLocked"/>
                      <w:richText/>
                    </w:sdtPr>
                    <w:sdtContent>
                      <w:r>
                        <w:rPr>
                          <w:b/>
                          <w:bCs/>
                          <w:sz w:val="22"/>
                          <w:szCs w:val="22"/>
                          <w:lang w:eastAsia="lt-LT"/>
                        </w:rPr>
                        <w:t>Parengto sprendimo projekto tikslai ir uždaviniai:</w:t>
                      </w:r>
                    </w:sdtContent>
                  </w:sdt>
                </w:p>
                <w:p w14:paraId="182EBC96" w14:textId="0CD4B807">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0,1200 ha ploto žemės sklype Dvaro g. 52, Šiaulių mieste.</w:t>
                  </w:r>
                </w:p>
              </w:sdtContent>
            </w:sdt>
            <w:sdt>
              <w:sdtPr>
                <w:alias w:val="poskyris"/>
                <w:tag w:val="part_438abd47fcae4bc189ff58d5817d77b6"/>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438abd47fcae4bc189ff58d5817d77b6"/>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32EB434D">
                  <w:pPr>
                    <w:widowControl w:val="0"/>
                    <w:suppressAutoHyphens/>
                    <w:ind w:firstLine="851"/>
                    <w:jc w:val="both"/>
                    <w:rPr>
                      <w:sz w:val="22"/>
                      <w:szCs w:val="22"/>
                      <w:lang w:eastAsia="lt-LT"/>
                    </w:rPr>
                  </w:pPr>
                  <w:r>
                    <w:rPr>
                      <w:sz w:val="22"/>
                      <w:szCs w:val="22"/>
                      <w:lang w:eastAsia="lt-LT"/>
                    </w:rPr>
                    <w:t>Pastato 1A4p (unikalus Nr. 2995-9006-0015) statybos pabaigos metai yra 1959 m. Vadovaujantis STR 1.12.06:2002 1.1 papunkčiu, plytų mūro statinio, kurio paskirtis – gyvenamoji (daugiabučiai pastatai),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611DB605">
                  <w:pPr>
                    <w:suppressAutoHyphens/>
                    <w:ind w:firstLine="851"/>
                    <w:jc w:val="both"/>
                    <w:rPr>
                      <w:sz w:val="22"/>
                      <w:szCs w:val="22"/>
                      <w:lang w:eastAsia="lt-LT"/>
                    </w:rPr>
                  </w:pPr>
                  <w:r>
                    <w:rPr>
                      <w:sz w:val="22"/>
                      <w:szCs w:val="22"/>
                      <w:lang w:eastAsia="lt-LT"/>
                    </w:rPr>
                    <w:t>T = 100 – (100 x (28/100)) +2024 (2023-11-13)= 2096-2025=71 metai</w:t>
                  </w:r>
                </w:p>
                <w:p w14:paraId="0ADF7E3A" w14:textId="60187DFA">
                  <w:pPr>
                    <w:suppressAutoHyphens/>
                    <w:ind w:firstLine="851"/>
                    <w:jc w:val="both"/>
                    <w:rPr>
                      <w:bCs/>
                      <w:sz w:val="22"/>
                      <w:szCs w:val="22"/>
                      <w:lang w:eastAsia="lt-LT"/>
                    </w:rPr>
                  </w:pPr>
                  <w:r>
                    <w:rPr>
                      <w:bCs/>
                      <w:sz w:val="22"/>
                      <w:szCs w:val="22"/>
                      <w:lang w:eastAsia="lt-LT"/>
                    </w:rPr>
                    <w:t xml:space="preserve">2025-05-06 atlikus faktinių duomenų patikrinimą vietoje (akto Nr. ŽV-128) nustatyta, kad statiniai naudojami pagal Nekilnojamojo turto registre įregistruotą jų tiesioginę paskirtį. </w:t>
                  </w:r>
                </w:p>
                <w:p w14:paraId="0ECEBC8D" w14:textId="77777777">
                  <w:pPr>
                    <w:suppressAutoHyphens/>
                    <w:ind w:firstLine="851"/>
                    <w:jc w:val="both"/>
                    <w:rPr>
                      <w:sz w:val="22"/>
                      <w:szCs w:val="22"/>
                    </w:rPr>
                  </w:pPr>
                  <w:r>
                    <w:rPr>
                      <w:sz w:val="22"/>
                      <w:szCs w:val="22"/>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13.3 papunkčiu, mažiausias valstybinės žemės sklypo dydis gali būti padidinamas atliekant patikrinimą vietoje nustatant faktinius žemės sklypo naudojimo duomenis. Atlikus faktinių duomenų patikrinimą vietoje nustatyta, kad visas žemės sklypas yra naudojamas pastatui eksploatuoti.</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fcb1312752ed458fa20e8050616468b0"/>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fcb1312752ed458fa20e8050616468b0"/>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0af01627d1c5437ca88377ed985ad516"/>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0af01627d1c5437ca88377ed985ad516"/>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6c55c13adbc54a268ddec7dcd3073f33"/>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6c55c13adbc54a268ddec7dcd3073f33"/>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81041ec355454bafbbe37f1378aea4b3"/>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81041ec355454bafbbe37f1378aea4b3"/>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a067d3dc2d98441e900f0064f717b317"/>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a067d3dc2d98441e900f0064f717b317"/>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afb76cb2c31d4ed6a98c127d91f20762"/>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afb76cb2c31d4ed6a98c127d91f20762"/>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56D8ABC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7d219adec20f4458946a48b6b13e04da"/>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7d219adec20f4458946a48b6b13e04da"/>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aac1eba12bd24655ad8ce6bc1123e95a"/>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020CCD" w14:textId="77777777">
      <w:pPr>
        <w:suppressAutoHyphens/>
      </w:pPr>
      <w:r>
        <w:separator/>
      </w:r>
    </w:p>
  </w:endnote>
  <w:endnote w:type="continuationSeparator" w:id="0">
    <w:p w14:paraId="05CBCA5F"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30F01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DAEF8A"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91CC49" w14:textId="77777777">
      <w:pPr>
        <w:suppressAutoHyphens/>
      </w:pPr>
      <w:r>
        <w:separator/>
      </w:r>
    </w:p>
  </w:footnote>
  <w:footnote w:type="continuationSeparator" w:id="0">
    <w:p w14:paraId="7174DB45"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95F9A2"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F5F9AD"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e3612283b264d4eaa5b2408018e6f7f" PartId="1a2363f9158242aca5a41dca809f1520">
    <Part Type="skyrius" Nr="999" Title="SPRENDIMO „DĖL PRITARIMO IŠNUOMOTI 0,0046 HA PLOTO ŽEMĖS SKLYPO DALĮ BENDRAI NAUDOJAMAME ŽEMĖS SKLYPE DVARO G. 52, ŠIAULIŲ MIESTE“" DocPartId="2a0db005b04441fa8c84f242163f54ae" PartId="e1d273642d43427ea35f443478fe2a5c">
      <Part Type="poskyris" Title="AIŠKINAMASIS RAŠTAS" DocPartId="af512c2d0daf4956a4be16316bbf6d26" PartId="e27c041a7def475c89ef7ec2713ffbb9"/>
      <Part Type="poskyris" Title="Parengto sprendimo projekto tikslai ir uždaviniai:" DocPartId="2caa31700d0340cfb0aa1731e443c25d" PartId="8d1ccf5e489b4925b79428fd47adbc59"/>
      <Part Type="poskyris" Title="Dabartinis sprendimo projekte aptariamų klausimų reguliavimas:" DocPartId="d1b58e5089c243eea98f5d95938dbd0d" PartId="438abd47fcae4bc189ff58d5817d77b6"/>
      <Part Type="poskyris" Title="Sprendimo projekte numatytos naujos teisinio reglamentavimo nuostatos:" DocPartId="2ef3bf45812a42dcbe3b6d6dc9f7eecd" PartId="fcb1312752ed458fa20e8050616468b0"/>
      <Part Type="poskyris" Title="Priėmus sprendimą, galimos pasekmės (tiek teigiamos, tiek neigiamos)." DocPartId="b6ab2236cdc24e618ab87ddc3394f6a2" PartId="0af01627d1c5437ca88377ed985ad516"/>
      <Part Type="poskyris" Title="Priėmus sprendimą, keičiami ar pripažįstami negaliojančiais teisės aktai." DocPartId="50f9a04c42fd447c9696797db64fd1a8" PartId="6c55c13adbc54a268ddec7dcd3073f33"/>
      <Part Type="poskyris" Title="Sprendimui įgyvendinti reikalingi priimti papildomi teisės aktai." DocPartId="0c04d968a1954c53b4a4dd5373ab68cc" PartId="81041ec355454bafbbe37f1378aea4b3"/>
      <Part Type="poskyris" Title="Sprendimui įgyvendinti reikalingos lėšos." DocPartId="c8b597e8b3474c678839179808977709" PartId="a067d3dc2d98441e900f0064f717b317"/>
      <Part Type="poskyris" Title="Sprendimo projekto antikorupcinis vertinimas." DocPartId="0e44bfcafc67486cbe9f5f510d663f11" PartId="afb76cb2c31d4ed6a98c127d91f20762"/>
      <Part Type="poskyris" Title="Numatomo teisinio reguliavimo poveikio vertinimo rezultatai." DocPartId="994500296b26494cb5b0981eed5175e5" PartId="7d219adec20f4458946a48b6b13e04da"/>
    </Part>
    <Part Type="signatura" DocPartId="4b93592441064d25a3e5506711473ee6" PartId="aac1eba12bd24655ad8ce6bc1123e95a"/>
  </Part>
</Parts>
</file>

<file path=customXml/itemProps1.xml><?xml version="1.0" encoding="utf-8"?>
<ds:datastoreItem xmlns:ds="http://schemas.openxmlformats.org/officeDocument/2006/customXml" ds:itemID="{5AF3A018-8996-4237-B424-042D5DD7A8F3}">
  <ds:schemaRefs>
    <ds:schemaRef ds:uri="http://schemas.openxmlformats.org/officeDocument/2006/bibliography"/>
  </ds:schemaRefs>
</ds:datastoreItem>
</file>

<file path=customXml/itemProps2.xml><?xml version="1.0" encoding="utf-8"?>
<ds:datastoreItem xmlns:ds="http://schemas.openxmlformats.org/officeDocument/2006/customXml" ds:itemID="{DBC73690-CDAC-4626-8C40-AF591D5874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650</Words>
  <Characters>4693</Characters>
  <Application>Microsoft Office Word</Application>
  <DocSecurity>4</DocSecurity>
  <Lines>78</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5300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2025-05-21T05:44:00Z</dcterms:created>
  <dc:creator>Žyvilė Rimšienė</dc:creator>
  <dc:language>en-GB</dc:language>
  <lastModifiedBy>adlibuser</lastModifiedBy>
  <lastPrinted>2024-03-21T08:05:00Z</lastPrinted>
  <dcterms:modified xsi:type="dcterms:W3CDTF">2025-05-21T05:44:00Z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