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8195f00027048f2a649b2665182f11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ind w:left="5184" w:firstLine="1296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>
          <w:pPr>
            <w:jc w:val="both"/>
            <w:rPr>
              <w:szCs w:val="24"/>
            </w:rPr>
          </w:pPr>
        </w:p>
        <w:p>
          <w:pPr>
            <w:widowControl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LIETUVOS RESPUBLIKOS </w:t>
          </w:r>
        </w:p>
        <w:p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 xml:space="preserve">ADMINISTRACINIŲ NUSIŽENGIMŲ KODEKSO 589 STRAIPSNIO, PRIEDO PAKEITIMO IR KODEKSO </w:t>
          </w:r>
          <w:r>
            <w:rPr>
              <w:b/>
              <w:szCs w:val="24"/>
            </w:rPr>
            <w:t>PAPILDYMO 188</w:t>
          </w:r>
          <w:r>
            <w:rPr>
              <w:b/>
              <w:szCs w:val="24"/>
              <w:vertAlign w:val="superscript"/>
            </w:rPr>
            <w:t>4</w:t>
          </w:r>
          <w:r>
            <w:rPr>
              <w:b/>
              <w:szCs w:val="24"/>
            </w:rPr>
            <w:t xml:space="preserve"> STRAIPSNIU </w:t>
          </w:r>
        </w:p>
        <w:p>
          <w:pPr>
            <w:widowControl w:val="0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szCs w:val="24"/>
            </w:rPr>
            <w:t>ĮSTATYMA</w:t>
          </w:r>
          <w:r>
            <w:rPr>
              <w:b/>
              <w:bCs/>
              <w:szCs w:val="24"/>
              <w:lang w:eastAsia="lt-LT"/>
            </w:rPr>
            <w:t xml:space="preserve">S 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ce135a05d8824dc590246cbb192c8a5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e135a05d8824dc590246cbb192c8a5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e135a05d8824dc590246cbb192c8a5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Kodekso papildymas 188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 xml:space="preserve">4 </w:t>
                  </w:r>
                  <w:r>
                    <w:rPr>
                      <w:b/>
                      <w:bCs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1 str. 1 d."/>
                <w:tag w:val="part_95bcc75240854c02b6ad8cca236069c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188</w:t>
                  </w:r>
                  <w:r>
                    <w:rPr>
                      <w:szCs w:val="24"/>
                      <w:vertAlign w:val="superscript"/>
                    </w:rPr>
                    <w:t xml:space="preserve">4 </w:t>
                  </w:r>
                  <w:r>
                    <w:rPr>
                      <w:szCs w:val="24"/>
                    </w:rPr>
                    <w:t>straipsniu:</w:t>
                  </w:r>
                </w:p>
                <w:sdt>
                  <w:sdtPr>
                    <w:alias w:val="citata"/>
                    <w:tag w:val="part_49f8275a4153450a9802b65412288483"/>
                    <w:lock w:val="sdtLocked"/>
                    <w:richText/>
                  </w:sdtPr>
                  <w:sdtContent>
                    <w:sdt>
                      <w:sdtPr>
                        <w:alias w:val="188-4 str."/>
                        <w:tag w:val="part_83f44608613d425ebf2614c1b9e6678c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f44608613d425ebf2614c1b9e667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188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3f44608613d425ebf2614c1b9e667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Į vienetų grupę įeinantiems vienetams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nustatytų reikalavimų nesilaikymas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188-4 str. 1 d."/>
                            <w:tag w:val="part_a53d3d380e0e42fc96bd772a6203acc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53d3d380e0e42fc96bd772a6203acc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Didelių vienetų grupių į vienetų grupę įeinantiems vienetams Lietuvos Respublikos minimalaus vienetų grupių apmokestinimo lygio užtikrinimo įstatyme nustatytų reikalavimų nesilaikymas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žtraukia baudą juridinių asmenų vadovams ar kitiems atsakingiems asmenims nuo vieno tūkstančio aštuonių šimtų iki trijų tūkstančių aštuonių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188-4 str. 2 d."/>
                            <w:tag w:val="part_c8bf99201f2d4549bf6d9100ef77ac2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8bf99201f2d4549bf6d9100ef77ac2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Šio straipsnio 1 dalyje numatytas administracinis nusižengimas, padarytas pakartotinai,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užtraukia baudą juridinių asmenų vadovams ar kitiems atsakingiems asmenims nuo trijų tūkstančių aštuonių šimtų iki šešių tūkstančių eurų.“</w:t>
                              </w:r>
                            </w:p>
                            <w:p>
                              <w:pPr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08bf03896a34181a0a62cb4259779a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08bf03896a34181a0a62cb4259779a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08bf03896a34181a0a62cb4259779a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589 straipsnio pakeitimas</w:t>
                  </w:r>
                </w:sdtContent>
              </w:sdt>
            </w:p>
            <w:sdt>
              <w:sdtPr>
                <w:alias w:val="2 str. 1 d."/>
                <w:tag w:val="part_21d528d4047b46ce93d1c52d3ae6220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589 straipsnio 66 punktą ir jį išdėstyti taip: </w:t>
                  </w:r>
                </w:p>
                <w:sdt>
                  <w:sdtPr>
                    <w:alias w:val="citata"/>
                    <w:tag w:val="part_29e1595399924acda1627441fab70a0f"/>
                    <w:lock w:val="sdtLocked"/>
                    <w:richText/>
                  </w:sdtPr>
                  <w:sdtContent>
                    <w:sdt>
                      <w:sdtPr>
                        <w:alias w:val="66 p."/>
                        <w:tag w:val="part_3f0e864c5ca542ec8e424316e8baafa1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val="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0e864c5ca542ec8e424316e8baafa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Valstybinės mokesčių inspekcijos – dėl šio kodekso 93, 95, 96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99, 127, 132, 137, 143, 150, 151, 159, 160, 161, 162, 163, 164, 165, 166, 167, 168, 170, 172, 173, 174, 176, 180, 187,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</w:rPr>
                            <w:t>187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188, 188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188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r>
                            <w:rPr>
                              <w:bCs/>
                              <w:szCs w:val="24"/>
                            </w:rPr>
                            <w:t>188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</w:rPr>
                            <w:t>4</w:t>
                          </w:r>
                          <w:r>
                            <w:rPr>
                              <w:bCs/>
                              <w:szCs w:val="24"/>
                            </w:rPr>
                            <w:t>,</w:t>
                          </w:r>
                          <w:r>
                            <w:rPr>
                              <w:szCs w:val="24"/>
                            </w:rPr>
                            <w:t xml:space="preserve"> 189, 190, 191, 192, 194, 198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205, 207, 207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 straipsniuose, 209 straipsnio 1, 2, 3, 4, 5, 6, 7, 8 dalyse, 214, 224, 362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431, 449, 449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 straipsniuose, 450 straipsnio 1, 2, 17, 18 dalyse, 505, 507, 546 straipsniuose numatytų administracinių nusižengimų;“.</w:t>
                          </w:r>
                        </w:p>
                        <w:p>
                          <w:pPr>
                            <w:tabs>
                              <w:tab w:val="left" w:pos="1134"/>
                            </w:tabs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dc0f3c53a9a44bfa50c2e52d72d0bf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dc0f3c53a9a44bfa50c2e52d72d0bf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dc0f3c53a9a44bfa50c2e52d72d0bf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Kodekso priedo pakeitimas</w:t>
                  </w:r>
                </w:sdtContent>
              </w:sdt>
            </w:p>
            <w:sdt>
              <w:sdtPr>
                <w:alias w:val="3 str. 1 d."/>
                <w:tag w:val="part_dfc68d33ecb742ffb1adb9332220031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Papildyti Kodekso priedą 118 punktu:</w:t>
                  </w:r>
                </w:p>
                <w:sdt>
                  <w:sdtPr>
                    <w:alias w:val="citata"/>
                    <w:tag w:val="part_beb4501687de43bbaec0f2b260b4fd79"/>
                    <w:lock w:val="sdtLocked"/>
                    <w:richText/>
                  </w:sdtPr>
                  <w:sdtContent>
                    <w:sdt>
                      <w:sdtPr>
                        <w:alias w:val="118 d."/>
                        <w:tag w:val="part_38bb19785e774cbab0897f059100ac4c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8bb19785e774cbab0897f059100ac4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118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2022 m. gruodžio 15 d. Tarybos direktyva (ES) 2022/2523 dėl visuotinio minimalaus tarptautinių įmonių grupių ir didelių vietos subjektų grupių apmokestinimo lygio užtikrinimo Sąjungoje.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b14691d74ba74f49ac8e9e322642588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14691d74ba74f49ac8e9e322642588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14691d74ba74f49ac8e9e322642588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050bb4d2193f4c75bc04116da28b0c6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Šis įstatymas įsigalioja 2023 m. gruodžio 31 d.</w:t>
                  </w:r>
                </w:p>
                <w:p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</w:p>
                <w:p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</w:p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69d3867b9a84170a7858227f1f2ee7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ind w:firstLine="709"/>
                <w:jc w:val="both"/>
                <w:rPr>
                  <w:i/>
                  <w:iCs/>
                  <w:szCs w:val="24"/>
                  <w:lang w:eastAsia="lt-LT"/>
                </w:rPr>
              </w:pPr>
            </w:p>
            <w:p>
              <w:pPr>
                <w:ind w:firstLine="709"/>
                <w:jc w:val="both"/>
                <w:rPr>
                  <w:i/>
                  <w:iCs/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Respublikos Prezidentas 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b/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5DC6DFD1" w16cex:dateUtc="2023-10-17T11:12:00Z"/>
  <w16cex:commentExtensible w16cex:durableId="04AADB1A" w16cex:dateUtc="2023-10-17T11:05:00Z"/>
  <w16cex:commentExtensible w16cex:durableId="43FB0975" w16cex:dateUtc="2023-10-17T11:04:00Z"/>
  <w16cex:commentExtensible w16cex:durableId="4DEF5934" w16cex:dateUtc="2023-10-17T11:05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E57B9D8" w16cid:durableId="5DC6DFD1"/>
  <w16cid:commentId w16cid:paraId="7DCB4D8F" w16cid:durableId="04AADB1A"/>
  <w16cid:commentId w16cid:paraId="2CD92DCE" w16cid:durableId="43FB0975"/>
  <w16cid:commentId w16cid:paraId="6D3D280F" w16cid:durableId="4DEF5934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417FBC-783C-45A9-B06C-DA4CB56BE48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62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9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73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8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1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0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05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36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0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76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7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92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8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08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09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07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24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0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94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8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1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0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66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98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6" Type="http://schemas.microsoft.com/office/2016/09/relationships/commentsIds" Target="commentsIds.xml"/>
  <Relationship Id="rId17" Type="http://schemas.openxmlformats.org/officeDocument/2006/relationships/customXml" Target="../customXml/item1.xml"/>
  <Relationship Id="rId19" Type="http://schemas.microsoft.com/office/2018/08/relationships/commentsExtensible" Target="commentsExtensible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d4083b302184b3f9318b9a3509dc239" PartId="b8195f00027048f2a649b2665182f11b">
    <Part Type="straipsnis" Nr="1" Abbr="1 str." Title="Kodekso papildymas 188⁴ straipsniu" DocPartId="d57ea0cf4101418db4ed7080aa615134" PartId="ce135a05d8824dc590246cbb192c8a52">
      <Part Type="strDalis" Nr="1" Abbr="1 str. 1 d." DocPartId="72c42551c3bb45bfb2170779ab8abe53" PartId="95bcc75240854c02b6ad8cca236069c1">
        <Part Type="citata" DocPartId="16e94dc230fe417fba761b51d51422a3" PartId="49f8275a4153450a9802b65412288483">
          <Part Type="straipsnis" Nr="188-4" Abbr="188-4 str." Title="Į vienetų grupę įeinantiems vienetams nustatytų reikalavimų nesilaikymas" DocPartId="9030aa4aed7147fb9cb1970590d1317d" PartId="83f44608613d425ebf2614c1b9e6678c">
            <Part Type="strDalis" Nr="1" Abbr="188-4 str. 1 d." DocPartId="f54e2ce7de0f4730932c39f7a38cbe4e" PartId="a53d3d380e0e42fc96bd772a6203acc5"/>
            <Part Type="strDalis" Nr="2" Abbr="188-4 str. 2 d." DocPartId="1a30b49db16c42498a64549051afe0dd" PartId="c8bf99201f2d4549bf6d9100ef77ac2c"/>
          </Part>
        </Part>
      </Part>
    </Part>
    <Part Type="straipsnis" Nr="2" Abbr="2 str." Title="589 straipsnio pakeitimas" DocPartId="5e6872e5aa32438b801b8eb6413c7914" PartId="f08bf03896a34181a0a62cb4259779a4">
      <Part Type="strDalis" Nr="1" Abbr="2 str. 1 d." DocPartId="f19975cb535f44c1905281d2b4adaf64" PartId="21d528d4047b46ce93d1c52d3ae62200">
        <Part Type="citata" DocPartId="b66f3ec6f5584840a56c82d59debf6ae" PartId="29e1595399924acda1627441fab70a0f">
          <Part Type="strPunktas" Nr="66" Abbr="66 p." DocPartId="d091633dce1a4b78bb89af9778a69f36" PartId="3f0e864c5ca542ec8e424316e8baafa1"/>
        </Part>
      </Part>
    </Part>
    <Part Type="straipsnis" Nr="3" Abbr="3 str." Title="Kodekso priedo pakeitimas" DocPartId="c4e201aed2f24e9aac83e3d2d8c26f9d" PartId="3dc0f3c53a9a44bfa50c2e52d72d0bf3">
      <Part Type="strDalis" Nr="1" Abbr="3 str. 1 d." DocPartId="bcd81271d5c045ffbd55926b57988eb3" PartId="dfc68d33ecb742ffb1adb93322200316">
        <Part Type="citata" DocPartId="a498963309ab4e6dbc143e9347a69c26" PartId="beb4501687de43bbaec0f2b260b4fd79">
          <Part Type="strDalis" Nr="118" Abbr="118 d." DocPartId="023177c2c9904352b5f56cb6d132586d" PartId="38bb19785e774cbab0897f059100ac4c"/>
        </Part>
      </Part>
    </Part>
    <Part Type="straipsnis" Nr="4" Abbr="4 str." Title="Įstatymo įsigaliojimas" DocPartId="e22caeab1ede48c3a7c5ec653e16836a" PartId="b14691d74ba74f49ac8e9e322642588b">
      <Part Type="strDalis" Nr="1" Abbr="4 str. 1 d." DocPartId="173d9c840e1f488d905b5c7223a63113" PartId="050bb4d2193f4c75bc04116da28b0c6b"/>
    </Part>
    <Part Type="signatura" DocPartId="4808c513c12b4678bdb87a45da62f7fb" PartId="869d3867b9a84170a7858227f1f2ee7a"/>
  </Part>
</Parts>
</file>

<file path=customXml/itemProps1.xml><?xml version="1.0" encoding="utf-8"?>
<ds:datastoreItem xmlns:ds="http://schemas.openxmlformats.org/officeDocument/2006/customXml" ds:itemID="{BEA8C53E-B713-411C-AC72-17760AA435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1703</Characters>
  <Application>Microsoft Office Word</Application>
  <DocSecurity>4</DocSecurity>
  <Lines>50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2023-10-27T15:18:00Z</dcterms:created>
  <dc:creator>Egidijus Vizgirda</dc:creator>
  <lastModifiedBy>adlibuser</lastModifiedBy>
  <lastPrinted>2022-09-02T07:52:00Z</lastPrinted>
  <dcterms:modified xsi:type="dcterms:W3CDTF">2023-10-27T15:18:00Z</dcterms:modified>
  <revision>2</revision>
</coreProperties>
</file>