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eace41950314db4b7c7b231dd68e9c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val="en-GB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a23aaff769f9483994e18789bbc5152f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EKONOMIKOS SKYRIUS</w:t>
              </w:r>
            </w:p>
            <w:p>
              <w:pPr>
                <w:jc w:val="center"/>
                <w:rPr>
                  <w:b/>
                  <w:szCs w:val="24"/>
                </w:rPr>
              </w:pPr>
            </w:p>
            <w:sdt>
              <w:sdtPr>
                <w:alias w:val="Pavadinimas"/>
                <w:tag w:val="title_a23aaff769f9483994e18789bbc5152f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SPRENDIMO </w:t>
                  </w:r>
                </w:p>
                <w:p>
                  <w:pPr>
                    <w:ind w:firstLine="62"/>
                    <w:jc w:val="center"/>
                    <w:rPr>
                      <w:b/>
                    </w:rPr>
                  </w:pPr>
                  <w:r>
                    <w:rPr>
                      <w:b/>
                      <w:szCs w:val="24"/>
                    </w:rPr>
                    <w:t>„</w:t>
                  </w:r>
                  <w:r>
                    <w:rPr>
                      <w:b/>
                    </w:rPr>
                    <w:t>DĖL L. M. ATLEIDIMO / NEATLEIDIMO NUO 2025 METŲ ŽEMĖS MOKESČIO“</w:t>
                  </w:r>
                  <w:r>
                    <w:rPr>
                      <w:b/>
                      <w:szCs w:val="24"/>
                    </w:rPr>
                    <w:t xml:space="preserve"> PROJEKTO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 m. lapkričio 20 d.</w:t>
              </w:r>
            </w:p>
            <w:p>
              <w:pPr>
                <w:jc w:val="center"/>
                <w:rPr>
                  <w:b/>
                  <w:szCs w:val="24"/>
                </w:rPr>
              </w:pPr>
              <w:r>
                <w:rPr>
                  <w:bCs/>
                  <w:szCs w:val="24"/>
                </w:rPr>
                <w:t>Šiauliai</w:t>
              </w:r>
            </w:p>
            <w:p>
              <w:pPr>
                <w:jc w:val="center"/>
                <w:rPr>
                  <w:b/>
                  <w:sz w:val="28"/>
                  <w:szCs w:val="24"/>
                </w:rPr>
              </w:pPr>
            </w:p>
            <w:sdt>
              <w:sdtPr>
                <w:alias w:val="poskyris"/>
                <w:tag w:val="part_b8bbea10051a48cb8138cfcd111d3e6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b8bbea10051a48cb8138cfcd111d3e6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Parengto sprendimo projekto tikslai ir uždaviniai.</w:t>
                      </w:r>
                    </w:sdtContent>
                  </w:sdt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Sprendimo projekto tikslas – </w:t>
                  </w:r>
                  <w:r>
                    <w:rPr>
                      <w:szCs w:val="24"/>
                    </w:rPr>
                    <w:t>atleisti / neatleisti Šiaulių miesto savivaldybės biudžeto sąskaita L. M. nuo 740,00 Eur dydžio 2025 metų žemės mokesčio už 1,33960 ha ploto žemės sklypą adresu: (duomenys neskelbtini), Šiaulių m. (unikalus Nr. (duomenys neskelbtini).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žemės mokesčio įstatymo </w:t>
                  </w:r>
                  <w:r>
                    <w:rPr>
                      <w:color w:val="000000"/>
                      <w:szCs w:val="24"/>
                    </w:rPr>
                    <w:t xml:space="preserve">8 straipsnio 3 dalimi numatyta, kad </w:t>
                  </w:r>
                  <w:r>
                    <w:rPr>
                      <w:szCs w:val="22"/>
                    </w:rPr>
                    <w:t>Savivaldybių tarybos turi teisę savo biudžeto sąskaita sumažinti mokestį arba visai nuo jo atleisti.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Mokesčių lengvatų teikimo taisyklių (toliau – Taisyklės), patvirtintų Šiaulių miesto savivaldybės tarybos 2016 m. rugpjūčio 25 d. sprendimo Nr. T-329 „Dėl Mokesčių lengvatų teikimo taisyklių patvirtinimo“ 1 punktu </w:t>
                  </w:r>
                  <w:r>
                    <w:rPr>
                      <w:iCs/>
                      <w:szCs w:val="24"/>
                      <w:lang w:val="en-GB"/>
                    </w:rPr>
                    <w:t>(</w:t>
                  </w:r>
                  <w:r>
                    <w:rPr>
                      <w:i/>
                      <w:iCs/>
                      <w:szCs w:val="24"/>
                      <w:lang w:val="en-GB"/>
                    </w:rPr>
                    <w:t>suvestinė redakcija nuo 2025-07-11</w:t>
                  </w:r>
                  <w:r>
                    <w:rPr>
                      <w:iCs/>
                      <w:szCs w:val="24"/>
                      <w:lang w:val="en-GB"/>
                    </w:rPr>
                    <w:t xml:space="preserve">), </w:t>
                  </w:r>
                  <w:r>
                    <w:rPr>
                      <w:iCs/>
                      <w:szCs w:val="24"/>
                    </w:rPr>
                    <w:t>8.2 papunktyje numatyta, kad</w:t>
                  </w:r>
                  <w:r>
                    <w:rPr>
                      <w:szCs w:val="24"/>
                    </w:rPr>
                    <w:t xml:space="preserve"> žemės mokesčio lengvatos gali būti teikiamos žemės savininkams, kurių nuosavybės teise valdomi žemės sklypai ar dalis žemės sklypo patenka į teritorijų planavimo dokumentus ir yra numatomi paimti visuomenės poreikiams, ir jiems pradėtos žemės paėmimo procedūros, </w:t>
                  </w:r>
                  <w:r>
                    <w:rPr>
                      <w:iCs/>
                      <w:szCs w:val="24"/>
                    </w:rPr>
                    <w:t>pateikus pagrįstus motyvus dėl galimo suvaržymo disponuoti žemės sklypu</w:t>
                  </w:r>
                  <w:r>
                    <w:rPr>
                      <w:szCs w:val="24"/>
                    </w:rPr>
                    <w:t xml:space="preserve"> (gavus 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Savivaldybės administracijos Žemės valdymo skyriaus </w:t>
                  </w:r>
                  <w:r>
                    <w:rPr>
                      <w:szCs w:val="24"/>
                    </w:rPr>
                    <w:t>rekomendaciją). Lengvatos dydis nustatomas kiekvienu atveju individualiai.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L. M. 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(toliau – pareiškėjas) savo prašyme nurodė, kad </w:t>
                  </w:r>
                  <w:r>
                    <w:rPr>
                      <w:szCs w:val="24"/>
                    </w:rPr>
                    <w:t xml:space="preserve">2025 m. birželio 11 d. įsigaliojus Lietuvos Respublikos Vyriausybės 2025 m. birželio 4 d. nutarimui Nr. 392 </w:t>
                  </w: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color w:val="000000"/>
                      <w:szCs w:val="24"/>
                      <w:lang w:val="en-GB"/>
                    </w:rPr>
                    <w:t>Dėl Karinės infrastruktūros projekto Šiaulių miesto savivaldybės teritorijoje patvirtinimo</w:t>
                  </w:r>
                  <w:r>
                    <w:rPr>
                      <w:szCs w:val="24"/>
                    </w:rPr>
                    <w:t>“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, buvo pradėta pareiškėjui nuosavybės teise priklausančio </w:t>
                  </w:r>
                  <w:r>
                    <w:rPr>
                      <w:szCs w:val="24"/>
                    </w:rPr>
                    <w:t>1,33960 ha ploto žemės sklypo (toliau – sklypas) paėmimo visuomenės poreikiams procedūra. Dėl šios priežasties pareiškėjas prašo netaikyti minėtam sklypui 2025 metų žemės mokesčio.</w:t>
                  </w:r>
                </w:p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val="en-GB"/>
                    </w:rPr>
                  </w:pPr>
                  <w:r>
                    <w:rPr>
                      <w:color w:val="000000"/>
                      <w:szCs w:val="24"/>
                      <w:lang w:val="en-GB"/>
                    </w:rPr>
                    <w:t xml:space="preserve">Savivaldybės administracijos Žemės valdymo skyrius 2025-11-20 raštu Nr. ŽS-692 informavo,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val="en-GB"/>
                    </w:rPr>
                    <w:t>kad pareiškėjo sklypas patenka į Karinės infrastruktūros projektą Šiaulių miesto savivaldybės teritorijoje. Projektas yra patvirtintas Lietuvos Respublikos Vyriausybės 2025 m. birželio 4 d. nutarimu Nr. 392 „Dėl Karinės infrastruktūros projekto Šiaulių miesto savivaldybės teritorijoje patvirtinimo". Projekte yra numatyta sklypą paimti visuomenės poreikiams, ir sklypui yra pradėtos žemės paėmimo procedūros – pagal Nekilnojamojo turto registro duomenų bazės išrašą (registro Nr. 44/508633) sklypui yra registruotas juridinis faktas: „Priimtas sprendimas pradėti žemės paėmimo visuomenės poreikiams procedūrą“.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 </w:t>
                  </w:r>
                </w:p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shd w:val="clear" w:color="auto" w:fill="FFFFFF"/>
                      <w:lang w:val="en-GB"/>
                    </w:rPr>
                  </w:pPr>
                  <w:r>
                    <w:rPr>
                      <w:color w:val="000000"/>
                      <w:szCs w:val="24"/>
                      <w:shd w:val="clear" w:color="auto" w:fill="FFFFFF"/>
                      <w:lang w:val="en-GB"/>
                    </w:rPr>
                    <w:t>Lietuvos Respublikos žemės paėmimo visuomenės poreikiams įgyvendinant ypatingos valstybinės svarbos projektus įstatymo 4 straipsnio 3 dalyje nurodyta, kad nuo Vyriausybės nutarimo dėl karinės infrastruktūros projekto patvirtinimo įsigaliojimo momento žemės sklypo (sklypų) savininkas (savininkai) neturi teisės perleisti, įkeisti ar kitaip suvaržyti daiktinių teisių į karinės infrastruktūros projekte nurodytą (nurodytus) žemės sklypą (sklypus), taip pat neturi teisės šio (šių) žemės sklyро (sklypų) pertvarkyti (atidalyti, padalyti, perdalyti, sujungti).</w:t>
                  </w:r>
                </w:p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shd w:val="clear" w:color="auto" w:fill="FFFFFF"/>
                      <w:lang w:val="en-GB"/>
                    </w:rPr>
                  </w:pPr>
                  <w:r>
                    <w:rPr>
                      <w:color w:val="000000"/>
                      <w:szCs w:val="24"/>
                      <w:shd w:val="clear" w:color="auto" w:fill="FFFFFF"/>
                      <w:lang w:val="en-GB"/>
                    </w:rPr>
                    <w:t>Atsižvelgiant į minėtas nuostatas, pažymėtina, kad sklypo savininkui yra suvaržytos teisės disponuoti sklypu.</w:t>
                  </w:r>
                </w:p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shd w:val="clear" w:color="auto" w:fill="FFFFFF"/>
                      <w:lang w:val="en-GB"/>
                    </w:rPr>
                  </w:pPr>
                  <w:r>
                    <w:rPr>
                      <w:color w:val="000000"/>
                      <w:szCs w:val="24"/>
                      <w:lang w:val="en-GB"/>
                    </w:rPr>
                    <w:t xml:space="preserve">Savivaldybės administracijos Žemės valdymo skyrius (2025-11-20 raštas Nr. ŽS-692),  informavo, kad pareiškėjo sklypas atitinka Taisyklių 8.2 papunktyje nustatytus kriterijus ir rekomendavo taikyti žemės mokesčio lengvatą.</w:t>
                  </w:r>
                </w:p>
                <w:p>
                  <w:pPr>
                    <w:ind w:firstLine="720"/>
                    <w:jc w:val="both"/>
                    <w:rPr>
                      <w:b/>
                      <w:sz w:val="20"/>
                      <w:szCs w:val="24"/>
                    </w:rPr>
                  </w:pPr>
                </w:p>
              </w:sdtContent>
            </w:sdt>
            <w:sdt>
              <w:sdtPr>
                <w:alias w:val="poskyris"/>
                <w:tag w:val="part_3d547c8b09a84fc5a137ff806dc665aa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3d547c8b09a84fc5a137ff806dc665a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ind w:firstLine="720"/>
                    <w:jc w:val="both"/>
                    <w:rPr>
                      <w:b/>
                      <w:sz w:val="16"/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projekte aptariami klausimai reguliuojami </w:t>
                  </w:r>
                  <w:r>
                    <w:rPr>
                      <w:szCs w:val="24"/>
                      <w:lang w:val="en-GB"/>
                    </w:rPr>
                    <w:t>Lietuvos Respublikos vietos savivaldos įstatymo 15 straipsnio 2 dalies 14 punktu, 16 straipsnio 1 dalimi, Lietuvos Respublikos žemės mokesčio įstatymo 7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 straipsniu, 8 straipsnio 3 dalimi, Lietuvos Respublikos Vyriausybės 2025 m. birželio 4 d. nutarimu Nr. 392 </w:t>
                  </w: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color w:val="000000"/>
                      <w:szCs w:val="24"/>
                      <w:lang w:val="en-GB"/>
                    </w:rPr>
                    <w:t>Dėl Karinės infrastruktūros projekto Šiaulių miesto savivaldybės teritorijoje patvirtinimo</w:t>
                  </w:r>
                  <w:r>
                    <w:rPr>
                      <w:szCs w:val="24"/>
                    </w:rPr>
                    <w:t>“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, </w:t>
                  </w:r>
                  <w:r>
                    <w:rPr>
                      <w:color w:val="000000"/>
                      <w:szCs w:val="24"/>
                    </w:rPr>
                    <w:t xml:space="preserve">Mokesčių lengvatų teikimo taisyklių, patvirtintų Šiaulių miesto savivaldybės tarybos 2016 m. rugpjūčio 25 d. sprendimo Nr. T-329 „Dėl Mokesčių lengvatų teikimo taisyklių patvirtinimo“ 1 punktu, </w:t>
                  </w:r>
                  <w:r>
                    <w:rPr>
                      <w:color w:val="000000"/>
                      <w:szCs w:val="24"/>
                      <w:lang w:val="en-GB"/>
                    </w:rPr>
                    <w:t xml:space="preserve">8.2 </w:t>
                  </w:r>
                  <w:r>
                    <w:rPr>
                      <w:color w:val="000000"/>
                      <w:szCs w:val="24"/>
                    </w:rPr>
                    <w:t>papunkčiu.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poskyris"/>
                <w:tag w:val="part_b0edb6d68b6243a0916ef439f0e7173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b0edb6d68b6243a0916ef439f0e7173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 xml:space="preserve">. </w:t>
                      </w:r>
                    </w:sdtContent>
                  </w:sdt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projektu naujų teisinių reglamentavimo nuostatų nenumatoma. 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Sprendimu įgyvendinama Savivaldybės tarybai LR Žemės mokesčio įstatyme suteikta teisė atleisti/neatleisti pareiškėją nuo žemės mokesčio.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  <w:p>
                  <w:pPr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  <w:lang w:val="en-GB"/>
                    </w:rPr>
                    <w:t>Sprendimu įgyvendinama LR Vietos savivaldos įstatymu Savivaldybės tarybai suteikta išimtinė kompetencija – sprendimų teikti įstatymais nustatytų mokesčių lengvatas savivaldybės biudžeto sąskaita priėmimas.</w:t>
                  </w:r>
                  <w:r>
                    <w:rPr>
                      <w:szCs w:val="24"/>
                    </w:rPr>
                    <w:t xml:space="preserve"> </w:t>
                  </w:r>
                </w:p>
                <w:p>
                  <w:pPr>
                    <w:jc w:val="both"/>
                    <w:rPr>
                      <w:bCs/>
                      <w:sz w:val="16"/>
                      <w:szCs w:val="24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 xml:space="preserve">Priėmus sprendimą, galimos pasekmės 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(nurodomos tiek teigiamos, tiek neigiamos galimos pasekmės)</w:t>
                  </w:r>
                  <w:r>
                    <w:rPr>
                      <w:szCs w:val="24"/>
                      <w:shd w:val="clear" w:color="auto" w:fill="FFFFFF"/>
                    </w:rPr>
                    <w:t xml:space="preserve">. </w:t>
                  </w:r>
                </w:p>
                <w:p>
                  <w:pPr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iCs/>
                      <w:szCs w:val="24"/>
                    </w:rPr>
                    <w:t>Priėmus teigiamą sprendimą</w:t>
                  </w:r>
                  <w:r>
                    <w:rPr>
                      <w:bCs/>
                      <w:i/>
                      <w:iCs/>
                      <w:szCs w:val="24"/>
                    </w:rPr>
                    <w:t xml:space="preserve"> teigiamos pasekmės</w:t>
                  </w:r>
                  <w:r>
                    <w:rPr>
                      <w:bCs/>
                      <w:szCs w:val="24"/>
                    </w:rPr>
                    <w:t xml:space="preserve"> – priėmus sprendimą, nebus mokesčiu apmokestinamas visuomenės poreikiams paimamas žemės sklypas, kuriuo pareiškėjas negali disponuoti; </w:t>
                  </w:r>
                  <w:r>
                    <w:rPr>
                      <w:bCs/>
                      <w:i/>
                      <w:iCs/>
                      <w:szCs w:val="24"/>
                    </w:rPr>
                    <w:t>neigiamos</w:t>
                  </w:r>
                  <w:r>
                    <w:rPr>
                      <w:bCs/>
                      <w:szCs w:val="24"/>
                    </w:rPr>
                    <w:t xml:space="preserve"> – </w:t>
                  </w:r>
                  <w:r>
                    <w:rPr>
                      <w:szCs w:val="24"/>
                    </w:rPr>
                    <w:t xml:space="preserve">740,00 Eur </w:t>
                  </w:r>
                  <w:r>
                    <w:rPr>
                      <w:bCs/>
                      <w:szCs w:val="24"/>
                    </w:rPr>
                    <w:t>sumažės Savivaldybės biudžeto pajamos.</w:t>
                  </w:r>
                </w:p>
                <w:p>
                  <w:pPr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Priėmus neigiamą sprendimą – pareiškėjui, kuriam yra suvaržytos disponavimo teisės dėl sklypo paėmimo visuomenės poreikiams, nebus suteiktos mokesčių lengvatos. Galimi teisiniai ginčai.</w:t>
                  </w:r>
                </w:p>
                <w:p>
                  <w:pPr>
                    <w:ind w:firstLine="720"/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poskyris"/>
                <w:tag w:val="part_d5ce9b8722b3413180fd7843c2661aef"/>
                <w:lock w:val="sdtLocked"/>
                <w:richText/>
              </w:sdtPr>
              <w:sdtContent>
                <w:p>
                  <w:pPr>
                    <w:suppressAutoHyphens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d5ce9b8722b3413180fd7843c2661ae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eastAsia="ar-SA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  <w:lang w:eastAsia="ar-SA"/>
                        </w:rPr>
                        <w:t>.</w:t>
                      </w:r>
                    </w:sdtContent>
                  </w:sdt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Priėmus sprendimą, keičiamų ar panaikinamų galiojančių Savivaldybės teisės aktų nėra.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  <w:sdt>
              <w:sdtPr>
                <w:alias w:val="poskyris"/>
                <w:tag w:val="part_fcb50abcb13a4edd81431be516631e4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fcb50abcb13a4edd81431be516631e4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Papildomų teisės aktų sprendimo įgyvendinimui priimti nereikia.</w:t>
                  </w:r>
                </w:p>
                <w:p>
                  <w:pPr>
                    <w:rPr>
                      <w:b/>
                      <w:szCs w:val="24"/>
                    </w:rPr>
                  </w:pPr>
                </w:p>
                <w:p>
                  <w:pPr>
                    <w:suppressAutoHyphens/>
                    <w:ind w:firstLine="720"/>
                    <w:jc w:val="both"/>
                    <w:rPr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  <w:lang w:eastAsia="ar-SA"/>
                    </w:rPr>
                    <w:t>Sprendimui įgyvendinti reikalingos lėšos</w:t>
                  </w:r>
                  <w:r>
                    <w:rPr>
                      <w:i/>
                      <w:szCs w:val="24"/>
                      <w:shd w:val="clear" w:color="auto" w:fill="FFFFFF"/>
                      <w:lang w:eastAsia="ar-SA"/>
                    </w:rPr>
                    <w:t xml:space="preserve"> (nurodoma, kiek biudžeto lėšų pareikalaus ar leis sutaupyti sprendimo įgyvendinimas)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. </w:t>
                  </w:r>
                </w:p>
                <w:p>
                  <w:pPr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Įgyvendinus šį sprendimą, Savivaldybės biudžetas neteks </w:t>
                  </w:r>
                  <w:r>
                    <w:rPr>
                      <w:bCs/>
                      <w:szCs w:val="24"/>
                      <w:lang w:val="en-GB"/>
                    </w:rPr>
                    <w:t>740,00</w:t>
                  </w:r>
                  <w:r>
                    <w:rPr>
                      <w:b/>
                      <w:bCs/>
                      <w:szCs w:val="24"/>
                      <w:lang w:val="en-GB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 xml:space="preserve">Eur.  </w:t>
                  </w:r>
                </w:p>
                <w:p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  <w:p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 xml:space="preserve">Sprendimo projekto antikorupcinis vertinimas 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(jei tokį vertinimą reikia atlikti, nurodoma, kad pridedama Antikorupcinio vertinimo pažyma)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ind w:firstLine="720"/>
                    <w:jc w:val="both"/>
                    <w:rPr>
                      <w:b/>
                      <w:sz w:val="20"/>
                      <w:shd w:val="clear" w:color="auto" w:fill="FFFFFF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4"/>
                      <w:shd w:val="clear" w:color="auto" w:fill="FFFFFF"/>
                      <w:lang w:val="en-GB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  <w:lang w:val="en-GB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  <w:lang w:val="en-GB"/>
                    </w:rPr>
                    <w:t xml:space="preserve"> </w:t>
                  </w:r>
                  <w:r>
                    <w:rPr>
                      <w:szCs w:val="24"/>
                      <w:shd w:val="clear" w:color="auto" w:fill="FFFFFF"/>
                    </w:rPr>
                    <w:t xml:space="preserve">Šiaulių miesto savivaldybės administracijos Ekonomikos skyrius. </w:t>
                  </w:r>
                  <w:r>
                    <w:rPr>
                      <w:szCs w:val="24"/>
                      <w:shd w:val="clear" w:color="auto" w:fill="FFFFFF"/>
                      <w:lang w:val="en-GB"/>
                    </w:rPr>
                    <w:t>Ekonomikos skyriaus vedėja – Aistė Petkuvienė. Tiesioginis rengėjas – vyr. specialistė, Brigita Mareckienė, tel. +370 41 383437. Projekto iniciatoriai: pareiškėjas, Žemės valdymo skyrius, Ekonomikos skyrius.</w:t>
                  </w:r>
                </w:p>
                <w:p>
                  <w:pPr>
                    <w:ind w:firstLine="720"/>
                    <w:jc w:val="both"/>
                    <w:rPr>
                      <w:sz w:val="20"/>
                      <w:shd w:val="clear" w:color="auto" w:fill="FFFFFF"/>
                      <w:lang w:val="en-GB"/>
                    </w:rPr>
                  </w:pPr>
                </w:p>
                <w:p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N</w:t>
                  </w:r>
                  <w:r>
                    <w:rPr>
                      <w:rFonts w:eastAsia="Calibri"/>
                      <w:b/>
                      <w:szCs w:val="24"/>
                    </w:rPr>
                    <w:t>umatomo teisinio reguliavimo poveikio vertinimo rezultatai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  <w:p>
                  <w:pPr>
                    <w:ind w:firstLine="720"/>
                    <w:jc w:val="both"/>
                    <w:rPr>
                      <w:b/>
                      <w:szCs w:val="24"/>
                      <w:lang w:val="en-GB"/>
                    </w:rPr>
                  </w:pPr>
                </w:p>
                <w:p>
                  <w:pPr>
                    <w:ind w:firstLine="720"/>
                    <w:jc w:val="both"/>
                    <w:rPr>
                      <w:b/>
                      <w:szCs w:val="24"/>
                      <w:lang w:val="en-GB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fd78e9a8b3940f0b015ddcb9043f240"/>
            <w:lock w:val="sdtLocked"/>
            <w:richText/>
          </w:sdtPr>
          <w:sdtContent>
            <w:p>
              <w:pPr>
                <w:rPr>
                  <w:szCs w:val="24"/>
                  <w:lang w:val="en-GB"/>
                </w:rPr>
              </w:pPr>
              <w:r>
                <w:rPr>
                  <w:szCs w:val="24"/>
                  <w:lang w:val="en-GB"/>
                </w:rPr>
                <w:t>Skyriaus vedėja</w:t>
                <w:tab/>
                <w:tab/>
                <w:tab/>
                <w:tab/>
                <w:t xml:space="preserve">       </w:t>
                <w:tab/>
                <w:tab/>
                <w:tab/>
                <w:tab/>
                <w:t xml:space="preserve">          Aistė Petkuvienė 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079" w:right="567" w:bottom="719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>PAGE   \* MERGEFORMAT</w:instrText>
    </w:r>
    <w:r>
      <w:rPr>
        <w:szCs w:val="24"/>
        <w:lang w:val="en-GB"/>
      </w:rPr>
      <w:fldChar w:fldCharType="separate"/>
    </w:r>
    <w:r>
      <w:rPr>
        <w:szCs w:val="24"/>
      </w:rPr>
      <w:t>3</w:t>
    </w:r>
    <w:r>
      <w:rPr>
        <w:szCs w:val="24"/>
        <w:lang w:val="en-GB"/>
      </w:rPr>
      <w:fldChar w:fldCharType="end"/>
    </w:r>
  </w:p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251F3C-5884-49FF-9395-5FD97D74FE4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2820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82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83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1d1109be9464ad8a6a80b61188923ca" PartId="eeace41950314db4b7c7b231dd68e9c6">
    <Part Type="skyrius" Nr="999" Title="SPRENDIMO „DĖL L. M. ATLEIDIMO / NEATLEIDIMO NUO 2025 METŲ ŽEMĖS MOKESČIO“ PROJEKTO AIŠKINAMASIS RAŠTAS" DocPartId="312bf864d0814d769a6ebcd2fa038656" PartId="a23aaff769f9483994e18789bbc5152f">
      <Part Type="poskyris" Title="Parengto sprendimo projekto tikslai ir uždaviniai." DocPartId="a70b5b04d55740aba91cd06caf6d8343" PartId="b8bbea10051a48cb8138cfcd111d3e65"/>
      <Part Type="poskyris" Title="Dabartinis sprendimo projekte aptariamų klausimų reguliavimas." DocPartId="e53baa589ed54e2bb3cf981f9d665265" PartId="3d547c8b09a84fc5a137ff806dc665aa"/>
      <Part Type="poskyris" Title="Sprendimo projekte numatytos naujos teisinio reglamentavimo nuostatos." DocPartId="325e32732a3f4836857d74c8d12bfe27" PartId="b0edb6d68b6243a0916ef439f0e71734"/>
      <Part Type="poskyris" Title="Priėmus sprendimą, keičiami ar pripažįstami negaliojančiais teisės aktai." DocPartId="e203432054244e0d8d871a71950fe888" PartId="d5ce9b8722b3413180fd7843c2661aef"/>
      <Part Type="poskyris" Title="Sprendimui įgyvendinti reikalingi priimti papildomi teisės aktai." DocPartId="99693efe862d4c48ab2be9a82e59155e" PartId="fcb50abcb13a4edd81431be516631e46"/>
    </Part>
    <Part Type="signatura" DocPartId="e4a5840820864b189afd782c6c37cf48" PartId="8fd78e9a8b3940f0b015ddcb9043f240"/>
  </Part>
</Parts>
</file>

<file path=customXml/itemProps1.xml><?xml version="1.0" encoding="utf-8"?>
<ds:datastoreItem xmlns:ds="http://schemas.openxmlformats.org/officeDocument/2006/customXml" ds:itemID="{0D1231A1-1D90-4E46-9F07-81FDCE245A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747</Words>
  <Characters>5566</Characters>
  <Application>Microsoft Office Word</Application>
  <DocSecurity>4</DocSecurity>
  <Lines>103</Lines>
  <Paragraphs>40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m.savivaldybe</Company>
  <LinksUpToDate>false</LinksUpToDate>
  <CharactersWithSpaces>6273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2025-11-24T16:21:00Z</dcterms:created>
  <dc:creator>b.bendziuviene</dc:creator>
  <lastModifiedBy>adlibuser</lastModifiedBy>
  <lastPrinted>2018-12-13T09:08:00Z</lastPrinted>
  <dcterms:modified xsi:type="dcterms:W3CDTF">2025-11-24T16:21:00Z</dcterms:modified>
  <revision>2</revision>
  <dc:title>Projektas</dc:title>
</coreProperties>
</file>