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75f9c0c4fd4faa8da029e2aa569ba8"/>
        <w:lock w:val="sdtLocked"/>
        <w:richText/>
      </w:sdtPr>
      <w:sdtContent>
        <w:p w14:paraId="4B514E36" w14:textId="77777777">
          <w:pPr>
            <w:tabs>
              <w:tab w:val="center" w:pos="4320"/>
              <w:tab w:val="right" w:pos="8640"/>
            </w:tabs>
            <w:rPr>
              <w:lang w:val="en-GB"/>
            </w:rPr>
          </w:pPr>
        </w:p>
        <w:p w14:paraId="031C7431" w14:textId="119741E2">
          <w:pPr>
            <w:ind w:firstLine="62"/>
            <w:jc w:val="center"/>
            <w:rPr>
              <w:szCs w:val="24"/>
            </w:rPr>
          </w:pPr>
          <w:r>
            <w:rPr>
              <w:b/>
              <w:szCs w:val="24"/>
            </w:rPr>
            <w:t>ŠIAULIŲ MIESTO SAVIVALDYBĖS ADMINISTRACIJOS</w:t>
          </w:r>
        </w:p>
        <w:sdt>
          <w:sdtPr>
            <w:alias w:val="skyrius"/>
            <w:tag w:val="part_31f10f3d78914437b4eb424af1511d99"/>
            <w:lock w:val="sdtLocked"/>
            <w:richText/>
          </w:sdtPr>
          <w:sdtContent>
            <w:p w14:paraId="6C668CA9" w14:textId="73CA8426">
              <w:pPr>
                <w:jc w:val="center"/>
                <w:rPr>
                  <w:b/>
                  <w:color w:val="000000"/>
                  <w:szCs w:val="24"/>
                </w:rPr>
              </w:pPr>
              <w:r>
                <w:rPr>
                  <w:b/>
                  <w:color w:val="000000"/>
                  <w:szCs w:val="24"/>
                </w:rPr>
                <w:t>SOCIALINIŲ PASLAUGŲ SKYRIUS</w:t>
              </w:r>
            </w:p>
            <w:p w14:paraId="756BB598" w14:textId="77777777">
              <w:pPr>
                <w:jc w:val="center"/>
                <w:rPr>
                  <w:b/>
                  <w:color w:val="000000"/>
                  <w:szCs w:val="24"/>
                </w:rPr>
              </w:pPr>
            </w:p>
            <w:p w14:paraId="40229024" w14:textId="7297C026">
              <w:pPr>
                <w:suppressAutoHyphens/>
                <w:rPr>
                  <w:bCs/>
                  <w:kern w:val="3"/>
                  <w:szCs w:val="24"/>
                  <w:lang w:eastAsia="zh-CN"/>
                </w:rPr>
              </w:pPr>
              <w:r>
                <w:rPr>
                  <w:bCs/>
                  <w:kern w:val="3"/>
                  <w:szCs w:val="24"/>
                  <w:lang w:eastAsia="zh-CN"/>
                </w:rPr>
                <w:t>Šiaulių miesto savivaldybės tarybai</w:t>
              </w:r>
            </w:p>
            <w:p w14:paraId="352F1C1E" w14:textId="77777777">
              <w:pPr>
                <w:jc w:val="center"/>
                <w:rPr>
                  <w:b/>
                  <w:color w:val="000000"/>
                  <w:szCs w:val="24"/>
                </w:rPr>
              </w:pPr>
            </w:p>
            <w:sdt>
              <w:sdtPr>
                <w:alias w:val="poskyris"/>
                <w:tag w:val="part_415fbb2fa8874cffaa4a3229be5b9502"/>
                <w:lock w:val="sdtLocked"/>
                <w:richText/>
              </w:sdtPr>
              <w:sdtContent>
                <w:sdt>
                  <w:sdtPr>
                    <w:alias w:val="Pavadinimas"/>
                    <w:tag w:val="title_415fbb2fa8874cffaa4a3229be5b9502"/>
                    <w:lock w:val="sdtLocked"/>
                    <w:richText/>
                  </w:sdtPr>
                  <w:sdtContent>
                    <w:p w14:paraId="520C05AF" w14:textId="70254B6D">
                      <w:pPr>
                        <w:tabs>
                          <w:tab w:val="left" w:pos="720"/>
                        </w:tabs>
                        <w:jc w:val="center"/>
                        <w:rPr>
                          <w:rFonts w:eastAsia="Lucida Sans Unicode"/>
                          <w:b/>
                          <w:bCs/>
                          <w:caps/>
                          <w:szCs w:val="24"/>
                          <w:shd w:val="clear" w:color="auto" w:fill="FFFFFF"/>
                        </w:rPr>
                      </w:pPr>
                      <w:r>
                        <w:rPr>
                          <w:b/>
                          <w:bCs/>
                          <w:szCs w:val="24"/>
                        </w:rPr>
                        <w:t xml:space="preserve">SPRENDIMO „DĖL ŠIAULIŲ MIESTO SAVIVALDYBĖS TARYBOS 2018 M. GEGUŽĖS 3 D. SPRENDIMO NR. T-155 „DĖL ŠIAULIŲ MIESTO SAVIVALDYBĖS GYVENTOJŲ MOKĖJIMO UŽ SOCIALINĖS PASLAUGAS TVARKOS APRAŠO PATVIRTINIMO“ PAKEITIMO” </w:t>
                      </w:r>
                      <w:r>
                        <w:rPr>
                          <w:rFonts w:eastAsia="Lucida Sans Unicode"/>
                          <w:b/>
                          <w:bCs/>
                          <w:szCs w:val="24"/>
                          <w:shd w:val="clear" w:color="auto" w:fill="FFFFFF"/>
                        </w:rPr>
                        <w:t xml:space="preserve">PROJEKTO </w:t>
                      </w:r>
                    </w:p>
                    <w:p w14:paraId="4BCBCC71" w14:textId="3242EDDB">
                      <w:pPr>
                        <w:tabs>
                          <w:tab w:val="left" w:pos="720"/>
                        </w:tabs>
                        <w:jc w:val="center"/>
                        <w:rPr>
                          <w:b/>
                          <w:bCs/>
                          <w:szCs w:val="24"/>
                          <w:lang w:val="es-ES"/>
                        </w:rPr>
                      </w:pPr>
                      <w:r>
                        <w:rPr>
                          <w:b/>
                          <w:bCs/>
                          <w:szCs w:val="24"/>
                        </w:rPr>
                        <w:t>AIŠKINAMASIS RAŠTAS</w:t>
                      </w:r>
                    </w:p>
                  </w:sdtContent>
                </w:sdt>
                <w:p w14:paraId="3928A6E9" w14:textId="77777777">
                  <w:pPr>
                    <w:jc w:val="center"/>
                    <w:rPr>
                      <w:szCs w:val="24"/>
                    </w:rPr>
                  </w:pPr>
                </w:p>
                <w:p w14:paraId="6721BDDB" w14:textId="587C647F">
                  <w:pPr>
                    <w:jc w:val="center"/>
                    <w:rPr>
                      <w:szCs w:val="24"/>
                    </w:rPr>
                  </w:pPr>
                  <w:r>
                    <w:rPr>
                      <w:szCs w:val="24"/>
                    </w:rPr>
                    <w:t xml:space="preserve">2024 m. lapkričio 7 d. </w:t>
                  </w:r>
                </w:p>
                <w:p w14:paraId="4F51F8FF" w14:textId="74366DDD">
                  <w:pPr>
                    <w:jc w:val="center"/>
                    <w:rPr>
                      <w:szCs w:val="24"/>
                    </w:rPr>
                  </w:pPr>
                  <w:r>
                    <w:rPr>
                      <w:szCs w:val="24"/>
                    </w:rPr>
                    <w:t>Šiauliai</w:t>
                  </w:r>
                </w:p>
                <w:p w14:paraId="16CA233C" w14:textId="77777777">
                  <w:pPr>
                    <w:rPr>
                      <w:szCs w:val="24"/>
                    </w:rPr>
                  </w:pPr>
                </w:p>
              </w:sdtContent>
            </w:sdt>
            <w:sdt>
              <w:sdtPr>
                <w:alias w:val="poskyris"/>
                <w:tag w:val="part_e8e505cd229e4d4f89fa8a95c2a1f6d0"/>
                <w:lock w:val="sdtLocked"/>
                <w:richText/>
              </w:sdtPr>
              <w:sdtContent>
                <w:p w14:paraId="63B66B0B" w14:textId="77777777">
                  <w:pPr>
                    <w:tabs>
                      <w:tab w:val="left" w:pos="855"/>
                    </w:tabs>
                    <w:ind w:firstLine="855"/>
                    <w:jc w:val="both"/>
                    <w:rPr>
                      <w:szCs w:val="24"/>
                      <w:shd w:val="clear" w:color="auto" w:fill="FFFFFF"/>
                    </w:rPr>
                  </w:pPr>
                  <w:sdt>
                    <w:sdtPr>
                      <w:alias w:val="Pavadinimas"/>
                      <w:tag w:val="title_e8e505cd229e4d4f89fa8a95c2a1f6d0"/>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6ABD3C32" w14:textId="296DAE94">
                  <w:pPr>
                    <w:tabs>
                      <w:tab w:val="left" w:pos="855"/>
                    </w:tabs>
                    <w:ind w:firstLine="855"/>
                    <w:jc w:val="both"/>
                    <w:rPr>
                      <w:szCs w:val="24"/>
                      <w:shd w:val="clear" w:color="auto" w:fill="FFFFFF"/>
                    </w:rPr>
                  </w:pPr>
                  <w:r>
                    <w:rPr>
                      <w:szCs w:val="24"/>
                      <w:shd w:val="clear" w:color="auto" w:fill="FFFFFF"/>
                    </w:rPr>
                    <w:t>Sprendimo projektas parengtas, siekiant įgyvendinti Lietuvos Respublikos</w:t>
                  </w:r>
                  <w:r>
                    <w:rPr>
                      <w:szCs w:val="24"/>
                    </w:rPr>
                    <w:t xml:space="preserve"> Socialinės apsaugos ir darbo ministro įsakymais patvirtintas m</w:t>
                  </w:r>
                  <w:r>
                    <w:rPr>
                      <w:szCs w:val="24"/>
                      <w:shd w:val="clear" w:color="auto" w:fill="FFFFFF"/>
                    </w:rPr>
                    <w:t xml:space="preserve">okėjimo už socialines paslaugas tvarkos aprašo ir </w:t>
                  </w:r>
                  <w:r>
                    <w:rPr>
                      <w:szCs w:val="24"/>
                    </w:rPr>
                    <w:t>Asmens su negalia mokėjimo už asmeninę pagalbą dydžio nustatymo tvarkos aprašo</w:t>
                  </w:r>
                  <w:r>
                    <w:rPr>
                      <w:szCs w:val="24"/>
                      <w:shd w:val="clear" w:color="auto" w:fill="FFFFFF"/>
                    </w:rPr>
                    <w:t xml:space="preserve"> nuostatas</w:t>
                  </w:r>
                  <w:r>
                    <w:rPr>
                      <w:szCs w:val="24"/>
                    </w:rPr>
                    <w:t xml:space="preserve">, teikiame tarybos sprendimo projektą dėl Šiaulių miesto savivaldybės gyventojų mokėjimo už socialines paslaugas tvarkos aprašo pakeitimo, kuriuo  </w:t>
                  </w:r>
                  <w:r>
                    <w:rPr>
                      <w:szCs w:val="24"/>
                      <w:shd w:val="clear" w:color="auto" w:fill="FFFFFF"/>
                    </w:rPr>
                    <w:t xml:space="preserve">nustatysime konkrečius mokėjimo dydžius, įvertinus asmens (šeimos) mėnesio pajamas, </w:t>
                  </w:r>
                  <w:r>
                    <w:rPr>
                      <w:szCs w:val="24"/>
                    </w:rPr>
                    <w:t xml:space="preserve">mokėjimo už laikino atokvėpio paslaugą ir asmeninę pagalbą. </w:t>
                  </w:r>
                </w:p>
              </w:sdtContent>
            </w:sdt>
            <w:sdt>
              <w:sdtPr>
                <w:alias w:val="poskyris"/>
                <w:tag w:val="part_e2715ac08e8c4fbabc6bf8a366900ecc"/>
                <w:lock w:val="sdtLocked"/>
                <w:richText/>
              </w:sdtPr>
              <w:sdtContent>
                <w:p w14:paraId="7DED8C77" w14:textId="77777777">
                  <w:pPr>
                    <w:tabs>
                      <w:tab w:val="left" w:pos="855"/>
                    </w:tabs>
                    <w:ind w:firstLine="855"/>
                    <w:jc w:val="both"/>
                    <w:rPr>
                      <w:b/>
                      <w:szCs w:val="24"/>
                      <w:shd w:val="clear" w:color="auto" w:fill="FFFFFF"/>
                    </w:rPr>
                  </w:pPr>
                  <w:sdt>
                    <w:sdtPr>
                      <w:alias w:val="Pavadinimas"/>
                      <w:tag w:val="title_e2715ac08e8c4fbabc6bf8a366900ecc"/>
                      <w:lock w:val="sdtLocked"/>
                      <w:richText/>
                    </w:sdtPr>
                    <w:sdtContent>
                      <w:r>
                        <w:rPr>
                          <w:b/>
                          <w:szCs w:val="24"/>
                          <w:shd w:val="clear" w:color="auto" w:fill="FFFFFF"/>
                        </w:rPr>
                        <w:t xml:space="preserve">Dabartinis sprendimo projekte aptariamų klausimų reguliavimas. </w:t>
                      </w:r>
                    </w:sdtContent>
                  </w:sdt>
                </w:p>
                <w:p w14:paraId="679F5C16" w14:textId="23C70AE9">
                  <w:pPr>
                    <w:tabs>
                      <w:tab w:val="left" w:pos="855"/>
                    </w:tabs>
                    <w:ind w:firstLine="855"/>
                    <w:jc w:val="both"/>
                    <w:rPr>
                      <w:szCs w:val="24"/>
                      <w:shd w:val="clear" w:color="auto" w:fill="FFFFFF"/>
                    </w:rPr>
                  </w:pPr>
                  <w:r>
                    <w:rPr>
                      <w:szCs w:val="24"/>
                      <w:shd w:val="clear" w:color="auto" w:fill="FFFFFF"/>
                    </w:rPr>
                    <w:t>Lietuvos Respublikos Socialinės apsaugos ir darbo ministro 2024 m. birželio 11 d. įsakymu Nr. A1-397 „Dėl Mokėjimo už socialines paslaugas tvarkos aprašo patvirtinimo“ (toliau – Aprašas) patvirtintas Aprašas reglamentuoja asmens (šeimos) mokėjimo už socialines paslaugas sąlygas, finansinių galimybių vertinimą, pajamų ir turto apskaičiavimą ir kt. Šiame Apraše Savivaldybių taryboms rekomenduojama nustatyti konkrečius mokėjimo dydžius, įvertinus asmens (šeimos) mėnesio pajamas.</w:t>
                  </w:r>
                </w:p>
                <w:p w14:paraId="7FD6CED2" w14:textId="793414FD">
                  <w:pPr>
                    <w:ind w:firstLine="720"/>
                    <w:jc w:val="both"/>
                    <w:rPr>
                      <w:rFonts w:eastAsia="Calibri"/>
                      <w:szCs w:val="24"/>
                      <w:lang w:eastAsia="lt-LT"/>
                    </w:rPr>
                  </w:pPr>
                  <w:r>
                    <w:rPr>
                      <w:szCs w:val="24"/>
                      <w:shd w:val="clear" w:color="auto" w:fill="FFFFFF"/>
                    </w:rPr>
                    <w:t xml:space="preserve">Lietuvos Respublikos Socialinės apsaugos ir darbo ministro </w:t>
                  </w:r>
                  <w:r>
                    <w:rPr>
                      <w:szCs w:val="24"/>
                    </w:rPr>
                    <w:t xml:space="preserve">2021 m. liepos 1 d. įsakymu Nr. A1-478 „Dėl Lietuvos Respublikos asmens su negalia teisių apsaugos pagrindų įstatymo 27 straipsnio įgyvendinimo“ patvirtintas Asmens su negalia mokėjimo už asmeninę pagalbą dydžio nustatymo tvarkos aprašas, kuris reglamentuoja </w:t>
                  </w:r>
                  <w:r>
                    <w:rPr>
                      <w:rFonts w:eastAsia="Calibri"/>
                      <w:szCs w:val="24"/>
                      <w:lang w:eastAsia="lt-LT"/>
                    </w:rPr>
                    <w:t>asmens su negalia, gaunančio asmeninę pagalbą, mokėjimo už asmeninę pagalbą dydį, jo nustatymą, asmens finansinių galimybių mokėti už asmeninę pagalbą vertinimą.</w:t>
                  </w:r>
                </w:p>
                <w:p w14:paraId="3F99F773" w14:textId="4D421F72">
                  <w:pPr>
                    <w:tabs>
                      <w:tab w:val="left" w:pos="855"/>
                    </w:tabs>
                    <w:ind w:firstLine="855"/>
                    <w:jc w:val="both"/>
                    <w:rPr>
                      <w:color w:val="000000"/>
                      <w:szCs w:val="24"/>
                    </w:rPr>
                  </w:pPr>
                  <w:r>
                    <w:rPr>
                      <w:szCs w:val="24"/>
                      <w:shd w:val="clear" w:color="auto" w:fill="FFFFFF"/>
                    </w:rPr>
                    <w:t xml:space="preserve">Šiaulių miesto savivaldybės tarybos </w:t>
                  </w:r>
                  <w:r>
                    <w:rPr>
                      <w:color w:val="000000"/>
                      <w:szCs w:val="24"/>
                    </w:rPr>
                    <w:t xml:space="preserve">2018 m. gegužės 3 d. sprendimu Nr. T-155 „Dėl Šiaulių miesto savivaldybės gyventojų mokėjimo už socialines paslaugas tvarkos aprašo patvirtinimo“, </w:t>
                  </w:r>
                  <w:r>
                    <w:rPr>
                      <w:szCs w:val="24"/>
                      <w:shd w:val="clear" w:color="auto" w:fill="FFFFFF"/>
                    </w:rPr>
                    <w:t xml:space="preserve">patvirtintas </w:t>
                  </w:r>
                  <w:r>
                    <w:rPr>
                      <w:color w:val="000000"/>
                      <w:szCs w:val="24"/>
                    </w:rPr>
                    <w:t>Šiaulių miesto savivaldybės gyventojų mokėjimo už socialines paslaugas tvarkos aprašas.</w:t>
                  </w:r>
                </w:p>
              </w:sdtContent>
            </w:sdt>
            <w:sdt>
              <w:sdtPr>
                <w:alias w:val="poskyris"/>
                <w:tag w:val="part_d257235ad0104720be4eeab06a042814"/>
                <w:lock w:val="sdtLocked"/>
                <w:richText/>
              </w:sdtPr>
              <w:sdtContent>
                <w:p w14:paraId="5BB9DCCC" w14:textId="69641838">
                  <w:pPr>
                    <w:tabs>
                      <w:tab w:val="left" w:pos="855"/>
                    </w:tabs>
                    <w:ind w:firstLine="855"/>
                    <w:jc w:val="both"/>
                    <w:rPr>
                      <w:szCs w:val="24"/>
                    </w:rPr>
                  </w:pPr>
                  <w:sdt>
                    <w:sdtPr>
                      <w:alias w:val="Pavadinimas"/>
                      <w:tag w:val="title_d257235ad0104720be4eeab06a042814"/>
                      <w:lock w:val="sdtLocked"/>
                      <w:richText/>
                    </w:sdtPr>
                    <w:sdtContent>
                      <w:r>
                        <w:rPr>
                          <w:b/>
                          <w:szCs w:val="24"/>
                          <w:shd w:val="clear" w:color="auto" w:fill="FFFFFF"/>
                        </w:rPr>
                        <w:t>Sprendimo projekte numatytos naujos teisinio reglamentavimo nuostatos</w:t>
                      </w:r>
                      <w:r>
                        <w:rPr>
                          <w:b/>
                          <w:szCs w:val="24"/>
                        </w:rPr>
                        <w:t>.</w:t>
                      </w:r>
                    </w:sdtContent>
                  </w:sdt>
                </w:p>
                <w:p w14:paraId="33E481A5" w14:textId="2B8CEEC4">
                  <w:pPr>
                    <w:tabs>
                      <w:tab w:val="left" w:pos="855"/>
                    </w:tabs>
                    <w:ind w:firstLine="855"/>
                    <w:jc w:val="both"/>
                    <w:rPr>
                      <w:szCs w:val="24"/>
                    </w:rPr>
                  </w:pPr>
                  <w:r>
                    <w:rPr>
                      <w:szCs w:val="24"/>
                      <w:shd w:val="clear" w:color="auto" w:fill="FFFFFF"/>
                    </w:rPr>
                    <w:t xml:space="preserve">Keičiami ir papildomi </w:t>
                  </w:r>
                  <w:r>
                    <w:rPr>
                      <w:szCs w:val="24"/>
                    </w:rPr>
                    <w:t>Šiaulių miesto savivaldybės gyventojų mokėjimo už socialines paslaugas tvarkos aprašo punktai ir papunkčiai:</w:t>
                  </w:r>
                </w:p>
                <w:p w14:paraId="58E39BAE" w14:textId="58B09C02">
                  <w:pPr>
                    <w:ind w:firstLine="567"/>
                    <w:jc w:val="both"/>
                    <w:rPr>
                      <w:bCs/>
                      <w:szCs w:val="24"/>
                    </w:rPr>
                  </w:pPr>
                  <w:r>
                    <w:rPr>
                      <w:szCs w:val="24"/>
                    </w:rPr>
                    <w:t xml:space="preserve">-  keičiami 45 p., 46 p., 47 p. ir tikslinama </w:t>
                  </w:r>
                  <w:r>
                    <w:rPr>
                      <w:bCs/>
                      <w:szCs w:val="24"/>
                    </w:rPr>
                    <w:t xml:space="preserve">mokėjimo už laikino atokvėpio paslaugą, neišskiriant kur paslauga teikiama asmens namuose ar institucijoje, ir nustatoma asmens mokama dalis 40 ar 60 proc., kurios dydis priklauso nuo asmens gaunamos individualios pagalbos teikimo išlaidų kompensacijos. </w:t>
                  </w:r>
                </w:p>
                <w:p w14:paraId="3AD80AAB" w14:textId="765E15C3">
                  <w:pPr>
                    <w:ind w:firstLine="567"/>
                    <w:jc w:val="both"/>
                    <w:rPr>
                      <w:szCs w:val="24"/>
                      <w:lang w:val="es-ES"/>
                    </w:rPr>
                  </w:pPr>
                  <w:r>
                    <w:rPr>
                      <w:rFonts w:eastAsia="Calibri"/>
                      <w:szCs w:val="24"/>
                    </w:rPr>
                    <w:t>-</w:t>
                  </w:r>
                  <w:r>
                    <w:rPr>
                      <w:szCs w:val="24"/>
                    </w:rPr>
                    <w:t xml:space="preserve"> keičiami 49, 51, 54, 55, 61 punktai ir </w:t>
                  </w:r>
                  <w:r>
                    <w:rPr>
                      <w:bCs/>
                      <w:szCs w:val="24"/>
                    </w:rPr>
                    <w:t>53.1, 53.2, 53.3, 53.4 papunkčiai</w:t>
                  </w:r>
                  <w:r>
                    <w:rPr>
                      <w:bCs/>
                      <w:i/>
                      <w:iCs/>
                      <w:szCs w:val="24"/>
                    </w:rPr>
                    <w:t>,</w:t>
                  </w:r>
                  <w:r>
                    <w:rPr>
                      <w:bCs/>
                      <w:szCs w:val="24"/>
                    </w:rPr>
                    <w:t xml:space="preserve"> papildomi</w:t>
                  </w:r>
                  <w:r>
                    <w:rPr>
                      <w:bCs/>
                      <w:i/>
                      <w:iCs/>
                      <w:szCs w:val="24"/>
                    </w:rPr>
                    <w:t xml:space="preserve"> </w:t>
                  </w:r>
                  <w:r>
                    <w:rPr>
                      <w:bCs/>
                      <w:szCs w:val="24"/>
                    </w:rPr>
                    <w:t>53</w:t>
                  </w:r>
                  <w:r>
                    <w:rPr>
                      <w:bCs/>
                      <w:szCs w:val="24"/>
                      <w:vertAlign w:val="superscript"/>
                    </w:rPr>
                    <w:t>1</w:t>
                  </w:r>
                  <w:r>
                    <w:rPr>
                      <w:bCs/>
                      <w:szCs w:val="24"/>
                    </w:rPr>
                    <w:t xml:space="preserve">, </w:t>
                  </w:r>
                  <w:r>
                    <w:rPr>
                      <w:szCs w:val="24"/>
                    </w:rPr>
                    <w:t>56</w:t>
                  </w:r>
                  <w:r>
                    <w:rPr>
                      <w:szCs w:val="24"/>
                      <w:vertAlign w:val="superscript"/>
                    </w:rPr>
                    <w:t>1</w:t>
                  </w:r>
                  <w:r>
                    <w:rPr>
                      <w:szCs w:val="24"/>
                    </w:rPr>
                    <w:t>, ir 56</w:t>
                  </w:r>
                  <w:r>
                    <w:rPr>
                      <w:szCs w:val="24"/>
                      <w:vertAlign w:val="superscript"/>
                    </w:rPr>
                    <w:t>2</w:t>
                  </w:r>
                  <w:r>
                    <w:rPr>
                      <w:szCs w:val="24"/>
                    </w:rPr>
                    <w:t xml:space="preserve"> punktais, tikslinama </w:t>
                  </w:r>
                  <w:r>
                    <w:rPr>
                      <w:rFonts w:eastAsia="Calibri"/>
                      <w:szCs w:val="24"/>
                    </w:rPr>
                    <w:t xml:space="preserve">asmens mokėjimo už asmeninę pagalbą tvarka, vadovaujantis </w:t>
                  </w:r>
                  <w:r>
                    <w:rPr>
                      <w:szCs w:val="24"/>
                    </w:rPr>
                    <w:t>Asmens su negalia mokėjimo už asmeninę pagalbą dydžio nustatymo tvarkos aprašo, patvirtinto Lietuvos Respublikos socialinės apsaugos ir darbo ministro 2021 m. liepos 1 d. įsakymu Nr. </w:t>
                  </w:r>
                  <w:r>
                    <w:rPr>
                      <w:szCs w:val="24"/>
                      <w:lang w:val="es-ES"/>
                    </w:rPr>
                    <w:t xml:space="preserve">A1-478 „Dėl Lietuvos Respublikos asmens su negalia teisių apsaugos pagrindų įstatymo 27 straipsnio įgyvendinimo“ nuostatomis. </w:t>
                  </w:r>
                </w:p>
                <w:p w14:paraId="50BC3AB8" w14:textId="722C462E">
                  <w:pPr>
                    <w:ind w:firstLine="567"/>
                    <w:jc w:val="both"/>
                    <w:rPr>
                      <w:szCs w:val="24"/>
                      <w:lang w:val="es-ES"/>
                    </w:rPr>
                  </w:pPr>
                  <w:r>
                    <w:rPr>
                      <w:szCs w:val="24"/>
                      <w:lang w:val="es-ES"/>
                    </w:rPr>
                    <w:t xml:space="preserve">- tikslinamas IX skyriaus pavadinimas “IX skyriaus </w:t>
                  </w:r>
                  <w:r>
                    <w:rPr>
                      <w:bCs/>
                      <w:szCs w:val="24"/>
                      <w:lang w:val="es-ES"/>
                    </w:rPr>
                    <w:t xml:space="preserve">Atleidimas nuo mokėjimo už socialines paslaugas </w:t>
                  </w:r>
                  <w:r>
                    <w:rPr>
                      <w:b/>
                      <w:szCs w:val="24"/>
                      <w:lang w:val="es-ES"/>
                    </w:rPr>
                    <w:t>ir asmeninę pagalbą</w:t>
                  </w:r>
                  <w:r>
                    <w:rPr>
                      <w:szCs w:val="24"/>
                      <w:lang w:val="es-ES"/>
                    </w:rPr>
                    <w:t>”.</w:t>
                  </w:r>
                </w:p>
                <w:p w14:paraId="1A7ECEA9" w14:textId="77777777">
                  <w:pPr>
                    <w:tabs>
                      <w:tab w:val="left" w:pos="855"/>
                    </w:tabs>
                    <w:ind w:firstLine="855"/>
                    <w:jc w:val="both"/>
                    <w:rPr>
                      <w:b/>
                      <w:szCs w:val="24"/>
                      <w:shd w:val="clear" w:color="auto" w:fill="FFFFFF"/>
                    </w:rPr>
                  </w:pPr>
                </w:p>
                <w:p w14:paraId="3ED23748" w14:textId="77777777">
                  <w:pPr>
                    <w:tabs>
                      <w:tab w:val="left" w:pos="855"/>
                    </w:tabs>
                    <w:ind w:firstLine="567"/>
                    <w:jc w:val="both"/>
                    <w:rPr>
                      <w:b/>
                      <w:szCs w:val="24"/>
                      <w:shd w:val="clear" w:color="auto" w:fill="FFFFFF"/>
                    </w:rPr>
                  </w:pPr>
                </w:p>
              </w:sdtContent>
            </w:sdt>
            <w:sdt>
              <w:sdtPr>
                <w:alias w:val="poskyris"/>
                <w:tag w:val="part_bafce736fd69446c8889b4271329e4f7"/>
                <w:lock w:val="sdtLocked"/>
                <w:richText/>
              </w:sdtPr>
              <w:sdtContent>
                <w:p w14:paraId="3EF41068" w14:textId="0DCAF97F">
                  <w:pPr>
                    <w:tabs>
                      <w:tab w:val="left" w:pos="855"/>
                    </w:tabs>
                    <w:ind w:firstLine="567"/>
                    <w:jc w:val="both"/>
                    <w:rPr>
                      <w:b/>
                      <w:szCs w:val="24"/>
                      <w:shd w:val="clear" w:color="auto" w:fill="FFFFFF"/>
                    </w:rPr>
                  </w:pPr>
                  <w:sdt>
                    <w:sdtPr>
                      <w:alias w:val="Pavadinimas"/>
                      <w:tag w:val="title_bafce736fd69446c8889b4271329e4f7"/>
                      <w:lock w:val="sdtLocked"/>
                      <w:richText/>
                    </w:sdtPr>
                    <w:sdtContent>
                      <w:r>
                        <w:rPr>
                          <w:b/>
                          <w:szCs w:val="24"/>
                          <w:shd w:val="clear" w:color="auto" w:fill="FFFFFF"/>
                        </w:rPr>
                        <w:t>Priėmus sprendimą, laukiami rezultatai ir galimos pasekmės.</w:t>
                      </w:r>
                    </w:sdtContent>
                  </w:sdt>
                </w:p>
                <w:p w14:paraId="342630A3" w14:textId="25FA60CA">
                  <w:pPr>
                    <w:tabs>
                      <w:tab w:val="left" w:pos="855"/>
                    </w:tabs>
                    <w:ind w:firstLine="855"/>
                    <w:jc w:val="both"/>
                    <w:rPr>
                      <w:szCs w:val="24"/>
                      <w:shd w:val="clear" w:color="auto" w:fill="FFFFFF"/>
                    </w:rPr>
                  </w:pPr>
                  <w:r>
                    <w:rPr>
                      <w:szCs w:val="24"/>
                      <w:shd w:val="clear" w:color="auto" w:fill="FFFFFF"/>
                    </w:rPr>
                    <w:t xml:space="preserve">Teigiamos pasekmės: bus įgyvendinami teisės aktai ir nustatomi konkretūs asmenų mokėjimo dydžiai už socialines paslaugas, įvertinus asmens (šeimos) mėnesio pajamas. </w:t>
                  </w:r>
                </w:p>
                <w:p w14:paraId="3824A24D" w14:textId="26BCC796">
                  <w:pPr>
                    <w:tabs>
                      <w:tab w:val="left" w:pos="855"/>
                    </w:tabs>
                    <w:ind w:firstLine="855"/>
                    <w:jc w:val="both"/>
                    <w:rPr>
                      <w:szCs w:val="24"/>
                      <w:shd w:val="clear" w:color="auto" w:fill="FFFFFF"/>
                    </w:rPr>
                  </w:pPr>
                  <w:r>
                    <w:rPr>
                      <w:szCs w:val="24"/>
                      <w:shd w:val="clear" w:color="auto" w:fill="FFFFFF"/>
                    </w:rPr>
                    <w:t>Neigiamų pasekmių nenumatoma.</w:t>
                  </w:r>
                </w:p>
              </w:sdtContent>
            </w:sdt>
            <w:sdt>
              <w:sdtPr>
                <w:alias w:val="poskyris"/>
                <w:tag w:val="part_9c4cf939343c4f6eb337c13c230d5a65"/>
                <w:lock w:val="sdtLocked"/>
                <w:richText/>
              </w:sdtPr>
              <w:sdtContent>
                <w:p w14:paraId="70732994" w14:textId="6AEC357D">
                  <w:pPr>
                    <w:tabs>
                      <w:tab w:val="left" w:pos="855"/>
                    </w:tabs>
                    <w:ind w:firstLine="855"/>
                    <w:jc w:val="both"/>
                    <w:rPr>
                      <w:b/>
                      <w:szCs w:val="24"/>
                      <w:shd w:val="clear" w:color="auto" w:fill="FFFFFF"/>
                    </w:rPr>
                  </w:pPr>
                  <w:sdt>
                    <w:sdtPr>
                      <w:alias w:val="Pavadinimas"/>
                      <w:tag w:val="title_9c4cf939343c4f6eb337c13c230d5a65"/>
                      <w:lock w:val="sdtLocked"/>
                      <w:richText/>
                    </w:sdtPr>
                    <w:sdtContent>
                      <w:r>
                        <w:rPr>
                          <w:b/>
                          <w:szCs w:val="24"/>
                          <w:shd w:val="clear" w:color="auto" w:fill="FFFFFF"/>
                        </w:rPr>
                        <w:t xml:space="preserve">Priėmus sprendimą, keičiami ar pripažįstami negaliojančiais Savivaldybės teisės aktai. </w:t>
                      </w:r>
                    </w:sdtContent>
                  </w:sdt>
                </w:p>
                <w:p w14:paraId="0D0F0928" w14:textId="23E64197">
                  <w:pPr>
                    <w:tabs>
                      <w:tab w:val="left" w:pos="855"/>
                    </w:tabs>
                    <w:ind w:firstLine="855"/>
                    <w:jc w:val="both"/>
                    <w:rPr>
                      <w:szCs w:val="24"/>
                      <w:shd w:val="clear" w:color="auto" w:fill="FFFFFF"/>
                    </w:rPr>
                  </w:pPr>
                  <w:r>
                    <w:rPr>
                      <w:szCs w:val="24"/>
                      <w:shd w:val="clear" w:color="auto" w:fill="FFFFFF"/>
                    </w:rPr>
                    <w:t xml:space="preserve">Priėmus sprendimą bus keičiamas Šiaulių miesto savivaldybės tarybos </w:t>
                  </w:r>
                  <w:r>
                    <w:rPr>
                      <w:color w:val="000000"/>
                      <w:szCs w:val="24"/>
                    </w:rPr>
                    <w:t>2018 m. gegužės 3 d. sprendimu Nr. T-155 „Dėl Šiaulių miesto savivaldybės gyventojų mokėjimo už socialines paslaugas tvarkos aprašo patvirtinimo“ patvirtintas Šiaulių miesto savivaldybės gyventojų mokėjimo už socialines paslaugas tvarkos aprašas.</w:t>
                  </w:r>
                </w:p>
              </w:sdtContent>
            </w:sdt>
            <w:sdt>
              <w:sdtPr>
                <w:alias w:val="poskyris"/>
                <w:tag w:val="part_5f0b1670ed4a4863b740b03d03763fb3"/>
                <w:lock w:val="sdtLocked"/>
                <w:richText/>
              </w:sdtPr>
              <w:sdtContent>
                <w:p w14:paraId="14DEF6B6" w14:textId="0AF01CC9">
                  <w:pPr>
                    <w:tabs>
                      <w:tab w:val="left" w:pos="855"/>
                    </w:tabs>
                    <w:ind w:firstLine="855"/>
                    <w:jc w:val="both"/>
                    <w:rPr>
                      <w:b/>
                      <w:szCs w:val="24"/>
                      <w:shd w:val="clear" w:color="auto" w:fill="FFFFFF"/>
                    </w:rPr>
                  </w:pPr>
                  <w:sdt>
                    <w:sdtPr>
                      <w:alias w:val="Pavadinimas"/>
                      <w:tag w:val="title_5f0b1670ed4a4863b740b03d03763fb3"/>
                      <w:lock w:val="sdtLocked"/>
                      <w:richText/>
                    </w:sdtPr>
                    <w:sdtContent>
                      <w:r>
                        <w:rPr>
                          <w:b/>
                          <w:szCs w:val="24"/>
                          <w:shd w:val="clear" w:color="auto" w:fill="FFFFFF"/>
                        </w:rPr>
                        <w:t>Sprendimui įgyvendinti reikalingi priimti papildomi teisės aktai.</w:t>
                      </w:r>
                    </w:sdtContent>
                  </w:sdt>
                </w:p>
                <w:p w14:paraId="48AB59EA" w14:textId="388D071D">
                  <w:pPr>
                    <w:tabs>
                      <w:tab w:val="left" w:pos="855"/>
                    </w:tabs>
                    <w:ind w:firstLine="855"/>
                    <w:jc w:val="both"/>
                    <w:rPr>
                      <w:szCs w:val="24"/>
                      <w:shd w:val="clear" w:color="auto" w:fill="FFFFFF"/>
                    </w:rPr>
                  </w:pPr>
                  <w:r>
                    <w:rPr>
                      <w:szCs w:val="24"/>
                      <w:shd w:val="clear" w:color="auto" w:fill="FFFFFF"/>
                    </w:rPr>
                    <w:t>Sprendimui įgyvendinti papildomų teisės aktų nereikės.</w:t>
                  </w:r>
                </w:p>
              </w:sdtContent>
            </w:sdt>
            <w:sdt>
              <w:sdtPr>
                <w:alias w:val="poskyris"/>
                <w:tag w:val="part_dccf7b88eea2424b843f9abf162d8012"/>
                <w:lock w:val="sdtLocked"/>
                <w:richText/>
              </w:sdtPr>
              <w:sdtContent>
                <w:p w14:paraId="70A54FE1" w14:textId="77777777">
                  <w:pPr>
                    <w:tabs>
                      <w:tab w:val="left" w:pos="855"/>
                    </w:tabs>
                    <w:ind w:firstLine="855"/>
                    <w:jc w:val="both"/>
                    <w:rPr>
                      <w:b/>
                      <w:szCs w:val="24"/>
                      <w:shd w:val="clear" w:color="auto" w:fill="FFFFFF"/>
                    </w:rPr>
                  </w:pPr>
                  <w:sdt>
                    <w:sdtPr>
                      <w:alias w:val="Pavadinimas"/>
                      <w:tag w:val="title_dccf7b88eea2424b843f9abf162d8012"/>
                      <w:lock w:val="sdtLocked"/>
                      <w:richText/>
                    </w:sdtPr>
                    <w:sdtContent>
                      <w:r>
                        <w:rPr>
                          <w:b/>
                          <w:szCs w:val="24"/>
                          <w:shd w:val="clear" w:color="auto" w:fill="FFFFFF"/>
                        </w:rPr>
                        <w:t xml:space="preserve">Savivaldybės biudžeto lėšų poreikis ir šaltiniai: </w:t>
                      </w:r>
                    </w:sdtContent>
                  </w:sdt>
                </w:p>
                <w:p w14:paraId="10F65DD5" w14:textId="1556C7EF">
                  <w:pPr>
                    <w:tabs>
                      <w:tab w:val="left" w:pos="855"/>
                    </w:tabs>
                    <w:ind w:firstLine="855"/>
                    <w:jc w:val="both"/>
                    <w:rPr>
                      <w:szCs w:val="24"/>
                      <w:shd w:val="clear" w:color="auto" w:fill="FFFFFF"/>
                    </w:rPr>
                  </w:pPr>
                  <w:r>
                    <w:rPr>
                      <w:szCs w:val="24"/>
                      <w:shd w:val="clear" w:color="auto" w:fill="FFFFFF"/>
                    </w:rPr>
                    <w:t>Šio sprendimo įgyvendinimui papildomo Savivaldybės biudžeto lėšų poreikio nėra.</w:t>
                  </w:r>
                </w:p>
              </w:sdtContent>
            </w:sdt>
            <w:sdt>
              <w:sdtPr>
                <w:alias w:val="poskyris"/>
                <w:tag w:val="part_8a7637a07fa1438f92ecd83a8cc77ba8"/>
                <w:lock w:val="sdtLocked"/>
                <w:richText/>
              </w:sdtPr>
              <w:sdtContent>
                <w:p w14:paraId="567A67DB" w14:textId="3D40CF4D">
                  <w:pPr>
                    <w:tabs>
                      <w:tab w:val="left" w:pos="855"/>
                    </w:tabs>
                    <w:ind w:firstLine="855"/>
                    <w:jc w:val="both"/>
                    <w:rPr>
                      <w:b/>
                      <w:szCs w:val="24"/>
                      <w:shd w:val="clear" w:color="auto" w:fill="FFFFFF"/>
                    </w:rPr>
                  </w:pPr>
                  <w:sdt>
                    <w:sdtPr>
                      <w:alias w:val="Pavadinimas"/>
                      <w:tag w:val="title_8a7637a07fa1438f92ecd83a8cc77ba8"/>
                      <w:lock w:val="sdtLocked"/>
                      <w:richText/>
                    </w:sdtPr>
                    <w:sdtContent>
                      <w:r>
                        <w:rPr>
                          <w:b/>
                          <w:szCs w:val="24"/>
                          <w:shd w:val="clear" w:color="auto" w:fill="FFFFFF"/>
                        </w:rPr>
                        <w:t>Sprendimo projekto antikorupcinis vertinimas.</w:t>
                      </w:r>
                    </w:sdtContent>
                  </w:sdt>
                </w:p>
                <w:p w14:paraId="30EF0E3B" w14:textId="6E7CE2CF">
                  <w:pPr>
                    <w:tabs>
                      <w:tab w:val="left" w:pos="855"/>
                    </w:tabs>
                    <w:ind w:firstLine="855"/>
                    <w:jc w:val="both"/>
                    <w:rPr>
                      <w:szCs w:val="24"/>
                      <w:shd w:val="clear" w:color="auto" w:fill="FFFFFF"/>
                    </w:rPr>
                  </w:pPr>
                  <w:r>
                    <w:rPr>
                      <w:szCs w:val="24"/>
                      <w:shd w:val="clear" w:color="auto" w:fill="FFFFFF"/>
                    </w:rPr>
                    <w:t>Sprendimo projekto antikorupcinis vertinimas buvo atliekamas.</w:t>
                  </w:r>
                </w:p>
                <w:p w14:paraId="1899B33B" w14:textId="61C473CE">
                  <w:pPr>
                    <w:tabs>
                      <w:tab w:val="left" w:pos="855"/>
                    </w:tabs>
                    <w:ind w:firstLine="855"/>
                    <w:jc w:val="both"/>
                    <w:rPr>
                      <w:szCs w:val="24"/>
                    </w:rPr>
                  </w:pPr>
                  <w:r>
                    <w:rPr>
                      <w:b/>
                      <w:szCs w:val="24"/>
                      <w:shd w:val="clear" w:color="auto" w:fill="FFFFFF"/>
                    </w:rPr>
                    <w:t xml:space="preserve">Sprendimo projekto naują redakciją parengė </w:t>
                  </w:r>
                  <w:r>
                    <w:rPr>
                      <w:szCs w:val="24"/>
                      <w:shd w:val="clear" w:color="auto" w:fill="FFFFFF"/>
                    </w:rPr>
                    <w:t>Šiaulių miesto savivaldybės administracijos Socialinių paslaugų skyrius. Tiesioginė rengėja – Socialinių paslaugų skyriaus patarėja Lina Lašinė, tel. +370 41 386 490. Projekto iniciatorius - Socialinių paslaugų skyriaus vedėja Ramutė Pilypienė.</w:t>
                  </w:r>
                </w:p>
                <w:p w14:paraId="41166477" w14:textId="77777777">
                  <w:pPr>
                    <w:ind w:firstLine="567"/>
                    <w:jc w:val="both"/>
                    <w:rPr>
                      <w:szCs w:val="24"/>
                    </w:rPr>
                  </w:pPr>
                </w:p>
                <w:p w14:paraId="1A2BDA97" w14:textId="77777777">
                  <w:pPr>
                    <w:jc w:val="both"/>
                    <w:rPr>
                      <w:szCs w:val="24"/>
                    </w:rPr>
                  </w:pPr>
                </w:p>
                <w:p w14:paraId="1F6D8CED" w14:textId="77777777">
                  <w:pPr>
                    <w:jc w:val="both"/>
                    <w:rPr>
                      <w:szCs w:val="24"/>
                    </w:rPr>
                  </w:pPr>
                </w:p>
                <w:p w14:paraId="5A8DD51A" w14:textId="77777777">
                  <w:pPr>
                    <w:jc w:val="both"/>
                    <w:rPr>
                      <w:szCs w:val="24"/>
                    </w:rPr>
                  </w:pPr>
                </w:p>
              </w:sdtContent>
            </w:sdt>
          </w:sdtContent>
        </w:sdt>
        <w:sdt>
          <w:sdtPr>
            <w:alias w:val="signatura"/>
            <w:tag w:val="part_40d040a4fd914e86bb1704dbf434933d"/>
            <w:lock w:val="sdtLocked"/>
            <w:richText/>
          </w:sdtPr>
          <w:sdtContent>
            <w:p w14:paraId="5B7D9594" w14:textId="73056C07">
              <w:pPr>
                <w:ind w:right="-75"/>
                <w:jc w:val="both"/>
                <w:rPr>
                  <w:szCs w:val="24"/>
                </w:rPr>
              </w:pPr>
              <w:r>
                <w:rPr>
                  <w:rFonts w:cs="Tahoma"/>
                  <w:szCs w:val="24"/>
                </w:rPr>
                <w:t xml:space="preserve">Vedėja                                                                                                           </w:t>
                <w:tab/>
                <w:t>Ramutė Pilypienė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993" w:right="567" w:bottom="709" w:left="1701" w:header="380" w:footer="0"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314E0" w14:textId="77777777">
      <w:pPr>
        <w:rPr>
          <w:szCs w:val="24"/>
          <w:lang w:val="en-GB"/>
        </w:rPr>
      </w:pPr>
      <w:r>
        <w:rPr>
          <w:szCs w:val="24"/>
          <w:lang w:val="en-GB"/>
        </w:rPr>
        <w:separator/>
      </w:r>
    </w:p>
  </w:endnote>
  <w:endnote w:type="continuationSeparator" w:id="0">
    <w:p w14:paraId="6A0DCF70"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5870FF" w14:textId="77777777">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3E2F7" w14:textId="77777777">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9E165" w14:textId="77777777">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9C5635" w14:textId="77777777">
      <w:pPr>
        <w:rPr>
          <w:szCs w:val="24"/>
          <w:lang w:val="en-GB"/>
        </w:rPr>
      </w:pPr>
      <w:r>
        <w:rPr>
          <w:szCs w:val="24"/>
          <w:lang w:val="en-GB"/>
        </w:rPr>
        <w:separator/>
      </w:r>
    </w:p>
  </w:footnote>
  <w:footnote w:type="continuationSeparator" w:id="0">
    <w:p w14:paraId="7C2D5CB2"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0F8F0C" w14:textId="77777777">
    <w:pPr>
      <w:framePr w:wrap="auto" w:vAnchor="text" w:hAnchor="margin" w:xAlign="center" w:y="1"/>
      <w:tabs>
        <w:tab w:val="center" w:pos="4320"/>
        <w:tab w:val="right" w:pos="8640"/>
      </w:tabs>
      <w:rPr>
        <w:lang w:val="en-GB"/>
      </w:rPr>
    </w:pPr>
    <w:r>
      <w:rPr>
        <w:lang w:val="en-GB"/>
      </w:rPr>
      <w:fldChar w:fldCharType="begin"/>
    </w:r>
    <w:r>
      <w:rPr>
        <w:lang w:val="en-GB"/>
      </w:rPr>
      <w:instrText xml:space="preserve">PAGE  </w:instrText>
    </w:r>
    <w:r>
      <w:rPr>
        <w:lang w:val="en-GB"/>
      </w:rPr>
      <w:fldChar w:fldCharType="end"/>
    </w:r>
  </w:p>
  <w:p w14:paraId="5CEFB18C" w14:textId="77777777">
    <w:pPr>
      <w:tabs>
        <w:tab w:val="center" w:pos="4320"/>
        <w:tab w:val="right" w:pos="8640"/>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FEB61" w14:textId="77777777">
    <w:pPr>
      <w:tabs>
        <w:tab w:val="center" w:pos="4320"/>
        <w:tab w:val="right" w:pos="8640"/>
      </w:tabs>
      <w:jc w:val="center"/>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14:paraId="2F75E3A6" w14:textId="77777777">
    <w:pPr>
      <w:tabs>
        <w:tab w:val="center" w:pos="4320"/>
        <w:tab w:val="right" w:pos="8640"/>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B2C5C" w14:textId="77777777">
    <w:pPr>
      <w:tabs>
        <w:tab w:val="center" w:pos="4320"/>
        <w:tab w:val="right" w:pos="8640"/>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3028B"/>
  <w15:docId w15:val="{30E27910-5034-4400-8D98-7C7F2DD1205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4026341">
      <w:bodyDiv w:val="1"/>
      <w:marLeft w:val="0"/>
      <w:marRight w:val="0"/>
      <w:marTop w:val="0"/>
      <w:marBottom w:val="0"/>
      <w:divBdr>
        <w:top w:val="none" w:sz="0" w:space="0" w:color="auto"/>
        <w:left w:val="none" w:sz="0" w:space="0" w:color="auto"/>
        <w:bottom w:val="none" w:sz="0" w:space="0" w:color="auto"/>
        <w:right w:val="none" w:sz="0" w:space="0" w:color="auto"/>
      </w:divBdr>
      <w:divsChild>
        <w:div w:id="2119908563">
          <w:marLeft w:val="0"/>
          <w:marRight w:val="0"/>
          <w:marTop w:val="0"/>
          <w:marBottom w:val="0"/>
          <w:divBdr>
            <w:top w:val="none" w:sz="0" w:space="0" w:color="auto"/>
            <w:left w:val="none" w:sz="0" w:space="0" w:color="auto"/>
            <w:bottom w:val="none" w:sz="0" w:space="0" w:color="auto"/>
            <w:right w:val="none" w:sz="0" w:space="0" w:color="auto"/>
          </w:divBdr>
          <w:divsChild>
            <w:div w:id="382946790">
              <w:marLeft w:val="109"/>
              <w:marRight w:val="0"/>
              <w:marTop w:val="0"/>
              <w:marBottom w:val="68"/>
              <w:divBdr>
                <w:top w:val="none" w:sz="0" w:space="0" w:color="auto"/>
                <w:left w:val="none" w:sz="0" w:space="0" w:color="auto"/>
                <w:bottom w:val="none" w:sz="0" w:space="0" w:color="auto"/>
                <w:right w:val="none" w:sz="0" w:space="0" w:color="auto"/>
              </w:divBdr>
              <w:divsChild>
                <w:div w:id="2060323121">
                  <w:marLeft w:val="0"/>
                  <w:marRight w:val="0"/>
                  <w:marTop w:val="0"/>
                  <w:marBottom w:val="204"/>
                  <w:divBdr>
                    <w:top w:val="single" w:sz="2" w:space="3" w:color="CACACA"/>
                    <w:left w:val="single" w:sz="2" w:space="0" w:color="CACACA"/>
                    <w:bottom w:val="single" w:sz="2" w:space="3" w:color="CACACA"/>
                    <w:right w:val="single" w:sz="2" w:space="0" w:color="CACACA"/>
                  </w:divBdr>
                  <w:divsChild>
                    <w:div w:id="619384856">
                      <w:marLeft w:val="0"/>
                      <w:marRight w:val="0"/>
                      <w:marTop w:val="0"/>
                      <w:marBottom w:val="0"/>
                      <w:divBdr>
                        <w:top w:val="none" w:sz="0" w:space="0" w:color="auto"/>
                        <w:left w:val="none" w:sz="0" w:space="0" w:color="auto"/>
                        <w:bottom w:val="none" w:sz="0" w:space="0" w:color="auto"/>
                        <w:right w:val="none" w:sz="0" w:space="0" w:color="auto"/>
                      </w:divBdr>
                      <w:divsChild>
                        <w:div w:id="841629141">
                          <w:marLeft w:val="0"/>
                          <w:marRight w:val="0"/>
                          <w:marTop w:val="0"/>
                          <w:marBottom w:val="0"/>
                          <w:divBdr>
                            <w:top w:val="none" w:sz="0" w:space="0" w:color="auto"/>
                            <w:left w:val="none" w:sz="0" w:space="0" w:color="auto"/>
                            <w:bottom w:val="single" w:sz="6" w:space="3" w:color="CCCCCC"/>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325cd522604bc2bb21021d1277eca5" PartId="9b75f9c0c4fd4faa8da029e2aa569ba8">
    <Part Type="skyrius" Nr="999" DocPartId="4914ea39adec4239aee47479752f0a19" PartId="31f10f3d78914437b4eb424af1511d99">
      <Part Type="poskyris" Title="SPRENDIMO „DĖL ŠIAULIŲ MIESTO SAVIVALDYBĖS TARYBOS 2018 M. GEGUŽĖS 3 D. SPRENDIMO NR. T-155 „DĖL ŠIAULIŲ MIESTO SAVIVALDYBĖS GYVENTOJŲ MOKĖJIMO UŽ SOCIALINĖS PASLAUGAS TVARKOS APRAŠO PATVIRTINIMO“ PAKEITIMO” PROJEKTO AIŠKINAMASIS RAŠTAS" DocPartId="da84c721f4904df7ab419e09eaab83b3" PartId="415fbb2fa8874cffaa4a3229be5b9502"/>
      <Part Type="poskyris" Title="Parengto sprendimo projekto tikslai ir uždaviniai." DocPartId="97d27ec87a984decaa55bd43166d6044" PartId="e8e505cd229e4d4f89fa8a95c2a1f6d0"/>
      <Part Type="poskyris" Title="Dabartinis sprendimo projekte aptariamų klausimų reguliavimas." DocPartId="26f94ff5ebf34a91b76e8c2c17d5bb52" PartId="e2715ac08e8c4fbabc6bf8a366900ecc"/>
      <Part Type="poskyris" Title="Sprendimo projekte numatytos naujos teisinio reglamentavimo nuostatos." DocPartId="5feb82159cd048eab02498b9aceb7406" PartId="d257235ad0104720be4eeab06a042814"/>
      <Part Type="poskyris" Title="Priėmus sprendimą, laukiami rezultatai ir galimos pasekmės." DocPartId="0953ce7174f74789b3f3f2e47070115f" PartId="bafce736fd69446c8889b4271329e4f7"/>
      <Part Type="poskyris" Title="Priėmus sprendimą, keičiami ar pripažįstami negaliojančiais Savivaldybės teisės aktai." DocPartId="7f6532f3863642399d9b447b33486bae" PartId="9c4cf939343c4f6eb337c13c230d5a65"/>
      <Part Type="poskyris" Title="Sprendimui įgyvendinti reikalingi priimti papildomi teisės aktai." DocPartId="ff38535dc55f4407b9594059188087cc" PartId="5f0b1670ed4a4863b740b03d03763fb3"/>
      <Part Type="poskyris" Title="Savivaldybės biudžeto lėšų poreikis ir šaltiniai:" DocPartId="53a4e224637b4804bb0877fe9d5195f1" PartId="dccf7b88eea2424b843f9abf162d8012"/>
      <Part Type="poskyris" Title="Sprendimo projekto antikorupcinis vertinimas." DocPartId="18d0269fe565403785cf104d8bdffc55" PartId="8a7637a07fa1438f92ecd83a8cc77ba8"/>
    </Part>
    <Part Type="signatura" DocPartId="3436eb3e2b114b31a2c6f74f84c3c09e" PartId="40d040a4fd914e86bb1704dbf434933d"/>
  </Part>
</Parts>
</file>

<file path=customXml/itemProps1.xml><?xml version="1.0" encoding="utf-8"?>
<ds:datastoreItem xmlns:ds="http://schemas.openxmlformats.org/officeDocument/2006/customXml" ds:itemID="{F034EAF0-F159-4AFB-99A2-5A1D732189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602</Words>
  <Characters>4268</Characters>
  <Application>Microsoft Office Word</Application>
  <DocSecurity>4</DocSecurity>
  <Lines>82</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2024-11-14T11:35:00Z</dcterms:created>
  <dc:creator>Dovilė Žukauskienė</dc:creator>
  <lastModifiedBy>adlibuser</lastModifiedBy>
  <lastPrinted>2023-05-10T06:17:00Z</lastPrinted>
  <dcterms:modified xsi:type="dcterms:W3CDTF">2024-11-14T11:35:00Z</dcterms:modified>
  <revision>2</revision>
</coreProperties>
</file>