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8760f48c6b04bed8b7fabbed9f71381"/>
        <w:lock w:val="sdtLocked"/>
        <w:richText/>
      </w:sdtPr>
      <w:sdtContent>
        <w:p w14:paraId="2FA29EE3" w14:textId="77777777">
          <w:pPr>
            <w:suppressAutoHyphens/>
            <w:spacing w:line="276" w:lineRule="auto"/>
            <w:jc w:val="center"/>
            <w:textAlignment w:val="baseline"/>
            <w:rPr>
              <w:b/>
              <w:szCs w:val="24"/>
              <w:lang w:eastAsia="lt-LT"/>
            </w:rPr>
          </w:pPr>
        </w:p>
        <w:p w14:paraId="0CB6341F" w14:textId="77777777">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44FA51F1" w14:textId="77777777">
          <w:pPr>
            <w:suppressAutoHyphens/>
            <w:spacing w:line="276" w:lineRule="auto"/>
            <w:textAlignment w:val="baseline"/>
            <w:rPr>
              <w:szCs w:val="24"/>
              <w:lang w:eastAsia="lt-LT"/>
            </w:rPr>
          </w:pPr>
        </w:p>
        <w:sdt>
          <w:sdtPr>
            <w:alias w:val="preambule"/>
            <w:tag w:val="part_867fb9c99c1a47fca7828bedf29515e0"/>
            <w:lock w:val="sdtLocked"/>
            <w:richText/>
          </w:sdtPr>
          <w:sdtContent>
            <w:p w14:paraId="5A5F99C3" w14:textId="5736E8C5">
              <w:pPr>
                <w:suppressAutoHyphens/>
                <w:jc w:val="both"/>
                <w:textAlignment w:val="baseline"/>
                <w:rPr>
                  <w:szCs w:val="24"/>
                  <w:lang w:eastAsia="lt-LT"/>
                </w:rPr>
              </w:pPr>
              <w:r>
                <w:rPr>
                  <w:szCs w:val="24"/>
                  <w:lang w:eastAsia="lt-LT"/>
                </w:rPr>
                <w:t xml:space="preserve">Teisės akto projekto pavadinimas: </w:t>
              </w:r>
              <w:r>
                <w:t>Lietuvos Respublikos aplinkos ministro 2016 m. gruodžio 2 d. įsakymo Nr. D1-848 „Dėl statybos techninio reglamento STR 1.06.01:2016 „Statybos darbai. Statinio statybos priežiūra“ patvirtinimo“ pakeitimo projektas.</w:t>
              </w:r>
            </w:p>
          </w:sdtContent>
        </w:sdt>
        <w:sdt>
          <w:sdtPr>
            <w:alias w:val="pastraipa"/>
            <w:tag w:val="part_a2ee4c01240641a784360b0609cea8dd"/>
            <w:lock w:val="sdtLocked"/>
            <w:richText/>
          </w:sdtPr>
          <w:sdtContent>
            <w:p w14:paraId="0BB0E74A" w14:textId="4DC98D7B">
              <w:pPr>
                <w:suppressAutoHyphens/>
                <w:jc w:val="both"/>
                <w:textAlignment w:val="baseline"/>
                <w:rPr>
                  <w:szCs w:val="24"/>
                  <w:lang w:eastAsia="lt-LT"/>
                </w:rPr>
              </w:pPr>
              <w:r>
                <w:rPr>
                  <w:szCs w:val="24"/>
                  <w:lang w:eastAsia="lt-LT"/>
                </w:rPr>
                <w:t xml:space="preserve">Teisės akto projekto tiesioginis rengėjas: </w:t>
              </w:r>
              <w:r>
                <w:t>Aplinkos ministerijos Statybos politikos grupės patarėjas Marius Rimkevičius.</w:t>
              </w:r>
            </w:p>
            <w:p w14:paraId="20FE056D" w14:textId="77777777">
              <w:pPr>
                <w:suppressAutoHyphens/>
                <w:ind w:firstLine="1296"/>
                <w:jc w:val="both"/>
                <w:textAlignment w:val="baseline"/>
                <w:rPr>
                  <w:szCs w:val="24"/>
                  <w:lang w:eastAsia="lt-LT"/>
                </w:rPr>
              </w:pPr>
              <w:r>
                <w:rPr>
                  <w:szCs w:val="24"/>
                  <w:lang w:eastAsia="lt-LT"/>
                </w:rPr>
                <w:t xml:space="preserve">X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4C22F280" w14:textId="6CD086BD">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73BDF269" w14:textId="4936ABEA">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p w14:paraId="5909A526" w14:textId="63227C07">
              <w:pPr>
                <w:suppressAutoHyphens/>
                <w:spacing w:line="276" w:lineRule="auto"/>
                <w:jc w:val="both"/>
                <w:textAlignment w:val="baseline"/>
              </w:pPr>
              <w:r>
                <w:t>________________________________________________________________________________________________________________________</w:t>
              </w:r>
            </w:p>
            <w:p w14:paraId="62117825" w14:textId="77777777">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533B1F5F" w14:textId="77777777">
              <w:pPr>
                <w:suppressAutoHyphens/>
                <w:spacing w:line="276" w:lineRule="auto"/>
                <w:jc w:val="both"/>
                <w:textAlignment w:val="baseline"/>
                <w:rPr>
                  <w:szCs w:val="24"/>
                  <w:lang w:eastAsia="lt-LT"/>
                </w:rPr>
              </w:pPr>
            </w:p>
          </w:sdtContent>
        </w:sdt>
        <w:sdt>
          <w:sdtPr>
            <w:alias w:val="lentele"/>
            <w:tag w:val="part_cd1e0f97df3844adadfa645093fd6d05"/>
            <w:lock w:val="sdtLocked"/>
            <w:richText/>
          </w:sdtPr>
          <w:sdtContent>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3113"/>
                <w:gridCol w:w="454"/>
              </w:tblGrid>
              <w:tr w14:paraId="738D00E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2F69FD"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C01C6A9" w14:textId="77777777">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B2EFA45"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2443D760"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9AA3B17" w14:textId="77777777">
                    <w:pPr>
                      <w:suppressAutoHyphens/>
                      <w:jc w:val="center"/>
                      <w:textAlignment w:val="baseline"/>
                      <w:rPr>
                        <w:szCs w:val="24"/>
                        <w:lang w:eastAsia="lt-LT"/>
                      </w:rPr>
                    </w:pPr>
                  </w:p>
                  <w:p w14:paraId="72A9CA8D"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76CC8452"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FD3CCB"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74120D16"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265B055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69485D"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09B72D"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855550" w14:textId="3EC7C4DE">
                    <w:pPr>
                      <w:jc w:val="both"/>
                      <w:rPr>
                        <w:rFonts w:eastAsia="Andale Sans UI" w:cs="Tahoma"/>
                        <w:szCs w:val="24"/>
                        <w:lang w:eastAsia="lt-LT" w:bidi="en-US"/>
                      </w:rPr>
                    </w:pPr>
                    <w:r>
                      <w:rPr>
                        <w:rFonts w:eastAsia="Andale Sans UI" w:cs="Tahoma"/>
                        <w:bCs/>
                        <w:szCs w:val="24"/>
                        <w:lang w:bidi="en-US"/>
                      </w:rPr>
                      <w:t>Kriterijų atitinka</w:t>
                    </w:r>
                    <w:r>
                      <w:rPr>
                        <w:rFonts w:eastAsia="Andale Sans UI" w:cs="Tahoma"/>
                        <w:szCs w:val="24"/>
                        <w:lang w:eastAsia="lt-LT" w:bidi="en-US"/>
                      </w:rPr>
                      <w:t xml:space="preserve">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26924A"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C6EB84" w14:textId="77777777">
                    <w:pPr>
                      <w:suppressAutoHyphens/>
                      <w:textAlignment w:val="baseline"/>
                      <w:rPr>
                        <w:szCs w:val="24"/>
                        <w:lang w:eastAsia="lt-LT"/>
                      </w:rPr>
                    </w:pPr>
                    <w:r>
                      <w:rPr>
                        <w:szCs w:val="24"/>
                        <w:lang w:eastAsia="lt-LT"/>
                      </w:rPr>
                      <w:t>X tenkina</w:t>
                    </w:r>
                  </w:p>
                  <w:p w14:paraId="2445D722" w14:textId="77777777">
                    <w:pPr>
                      <w:suppressAutoHyphens/>
                      <w:textAlignment w:val="baseline"/>
                      <w:rPr>
                        <w:szCs w:val="24"/>
                        <w:lang w:eastAsia="lt-LT"/>
                      </w:rPr>
                    </w:pPr>
                    <w:r>
                      <w:rPr>
                        <w:szCs w:val="24"/>
                        <w:lang w:eastAsia="lt-LT"/>
                      </w:rPr>
                      <w:t>□ netenkina</w:t>
                    </w:r>
                  </w:p>
                </w:tc>
              </w:tr>
              <w:tr w14:paraId="6B2A86D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E8270F" w14:textId="2BE15993">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2F1F20"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24A335" w14:textId="573767B1">
                    <w:pPr>
                      <w:keepNext/>
                      <w:jc w:val="both"/>
                      <w:rPr>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95FC79"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038E18" w14:textId="2BB9995A">
                    <w:pPr>
                      <w:keepNext/>
                      <w:suppressAutoHyphens/>
                      <w:textAlignment w:val="baseline"/>
                      <w:rPr>
                        <w:szCs w:val="24"/>
                        <w:lang w:eastAsia="lt-LT"/>
                      </w:rPr>
                    </w:pPr>
                    <w:r>
                      <w:rPr>
                        <w:szCs w:val="24"/>
                        <w:lang w:eastAsia="lt-LT"/>
                      </w:rPr>
                      <w:t>X tenkina</w:t>
                    </w:r>
                  </w:p>
                  <w:p w14:paraId="5A6EE3EB" w14:textId="5E2BDFDC">
                    <w:pPr>
                      <w:keepNext/>
                      <w:suppressAutoHyphens/>
                      <w:textAlignment w:val="baseline"/>
                      <w:rPr>
                        <w:b/>
                        <w:szCs w:val="24"/>
                        <w:lang w:eastAsia="lt-LT"/>
                      </w:rPr>
                    </w:pPr>
                    <w:r>
                      <w:rPr>
                        <w:szCs w:val="24"/>
                        <w:lang w:eastAsia="lt-LT"/>
                      </w:rPr>
                      <w:t>□ netenkina</w:t>
                    </w:r>
                  </w:p>
                </w:tc>
              </w:tr>
              <w:tr w14:paraId="4992FEC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84939E" w14:textId="1E53C851">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1FEB3D"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D1F322" w14:textId="77777777">
                    <w:pPr>
                      <w:suppressAutoHyphens/>
                      <w:jc w:val="both"/>
                      <w:textAlignment w:val="baseline"/>
                      <w:rPr>
                        <w:bCs/>
                      </w:rPr>
                    </w:pPr>
                    <w:r>
                      <w:rPr>
                        <w:bCs/>
                      </w:rPr>
                      <w:t>Kriterijus nėra teisės akto projekto reglamentavimo dalykas.</w:t>
                    </w:r>
                  </w:p>
                  <w:p w14:paraId="034702AF" w14:textId="6880D756">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3EB2B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5BDB39" w14:textId="7C02F535">
                    <w:pPr>
                      <w:suppressAutoHyphens/>
                      <w:textAlignment w:val="baseline"/>
                      <w:rPr>
                        <w:szCs w:val="24"/>
                        <w:lang w:eastAsia="lt-LT"/>
                      </w:rPr>
                    </w:pPr>
                    <w:r>
                      <w:rPr>
                        <w:szCs w:val="24"/>
                        <w:lang w:eastAsia="lt-LT"/>
                      </w:rPr>
                      <w:t>□ tenkina</w:t>
                    </w:r>
                  </w:p>
                  <w:p w14:paraId="64F5ED06" w14:textId="77777777">
                    <w:pPr>
                      <w:suppressAutoHyphens/>
                      <w:textAlignment w:val="baseline"/>
                      <w:rPr>
                        <w:szCs w:val="24"/>
                        <w:lang w:eastAsia="lt-LT"/>
                      </w:rPr>
                    </w:pPr>
                    <w:r>
                      <w:rPr>
                        <w:szCs w:val="24"/>
                        <w:lang w:eastAsia="lt-LT"/>
                      </w:rPr>
                      <w:t>□ netenkina</w:t>
                    </w:r>
                  </w:p>
                </w:tc>
              </w:tr>
              <w:tr w14:paraId="1EF7742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45254F"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51BB2"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9750C0" w14:textId="77777777">
                    <w:pPr>
                      <w:suppressAutoHyphens/>
                      <w:jc w:val="both"/>
                      <w:textAlignment w:val="baseline"/>
                      <w:rPr>
                        <w:bCs/>
                      </w:rPr>
                    </w:pPr>
                    <w:r>
                      <w:rPr>
                        <w:bCs/>
                      </w:rPr>
                      <w:t>Kriterijus nėra teisės akto projekto reglamentavimo dalykas.</w:t>
                    </w:r>
                  </w:p>
                  <w:p w14:paraId="2168437B" w14:textId="76F5DFCA">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F197BB"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56B6CD" w14:textId="119DE5BE">
                    <w:pPr>
                      <w:suppressAutoHyphens/>
                      <w:textAlignment w:val="baseline"/>
                      <w:rPr>
                        <w:szCs w:val="24"/>
                        <w:lang w:eastAsia="lt-LT"/>
                      </w:rPr>
                    </w:pPr>
                    <w:r>
                      <w:rPr>
                        <w:szCs w:val="24"/>
                        <w:lang w:eastAsia="lt-LT"/>
                      </w:rPr>
                      <w:t>□ tenkina</w:t>
                    </w:r>
                  </w:p>
                  <w:p w14:paraId="7BAFB674" w14:textId="77777777">
                    <w:pPr>
                      <w:suppressAutoHyphens/>
                      <w:textAlignment w:val="baseline"/>
                      <w:rPr>
                        <w:szCs w:val="24"/>
                        <w:lang w:eastAsia="lt-LT"/>
                      </w:rPr>
                    </w:pPr>
                    <w:r>
                      <w:rPr>
                        <w:szCs w:val="24"/>
                        <w:lang w:eastAsia="lt-LT"/>
                      </w:rPr>
                      <w:t>□ netenkina</w:t>
                    </w:r>
                  </w:p>
                </w:tc>
              </w:tr>
              <w:tr w14:paraId="4A010E2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2EF6B9" w14:textId="2A5F1B15">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BDDCB"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185EBB" w14:textId="77777777">
                    <w:pPr>
                      <w:suppressAutoHyphens/>
                      <w:jc w:val="both"/>
                      <w:textAlignment w:val="baseline"/>
                      <w:rPr>
                        <w:bCs/>
                      </w:rPr>
                    </w:pPr>
                    <w:r>
                      <w:rPr>
                        <w:bCs/>
                      </w:rPr>
                      <w:t>Kriterijus nėra teisės akto projekto reglamentavimo dalykas.</w:t>
                    </w:r>
                  </w:p>
                  <w:p w14:paraId="4571CCB9" w14:textId="3501C612">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C7B7AA"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DDC229" w14:textId="588E2EC3">
                    <w:pPr>
                      <w:suppressAutoHyphens/>
                      <w:textAlignment w:val="baseline"/>
                      <w:rPr>
                        <w:szCs w:val="24"/>
                        <w:lang w:eastAsia="lt-LT"/>
                      </w:rPr>
                    </w:pPr>
                    <w:r>
                      <w:rPr>
                        <w:szCs w:val="24"/>
                        <w:lang w:eastAsia="lt-LT"/>
                      </w:rPr>
                      <w:t>□ tenkina</w:t>
                    </w:r>
                  </w:p>
                  <w:p w14:paraId="7F6E6AB8" w14:textId="77777777">
                    <w:pPr>
                      <w:suppressAutoHyphens/>
                      <w:textAlignment w:val="baseline"/>
                      <w:rPr>
                        <w:szCs w:val="24"/>
                        <w:lang w:eastAsia="lt-LT"/>
                      </w:rPr>
                    </w:pPr>
                    <w:r>
                      <w:rPr>
                        <w:szCs w:val="24"/>
                        <w:lang w:eastAsia="lt-LT"/>
                      </w:rPr>
                      <w:t>□ netenkina</w:t>
                    </w:r>
                  </w:p>
                </w:tc>
              </w:tr>
              <w:tr w14:paraId="3154387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88CB02" w14:textId="77777777">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E0C13B"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619C12" w14:textId="77777777">
                    <w:pPr>
                      <w:suppressAutoHyphens/>
                      <w:jc w:val="both"/>
                      <w:textAlignment w:val="baseline"/>
                      <w:rPr>
                        <w:bCs/>
                      </w:rPr>
                    </w:pPr>
                    <w:r>
                      <w:rPr>
                        <w:bCs/>
                      </w:rPr>
                      <w:t>Kriterijus nėra teisės akto projekto reglamentavimo dalykas.</w:t>
                    </w:r>
                  </w:p>
                  <w:p w14:paraId="63AD3BBF"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DA0D1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350B1D" w14:textId="77777777">
                    <w:pPr>
                      <w:suppressAutoHyphens/>
                      <w:textAlignment w:val="baseline"/>
                      <w:rPr>
                        <w:szCs w:val="24"/>
                        <w:lang w:eastAsia="lt-LT"/>
                      </w:rPr>
                    </w:pPr>
                    <w:r>
                      <w:rPr>
                        <w:szCs w:val="24"/>
                        <w:lang w:eastAsia="lt-LT"/>
                      </w:rPr>
                      <w:t>□ tenkina</w:t>
                    </w:r>
                  </w:p>
                  <w:p w14:paraId="34F8369F" w14:textId="77777777">
                    <w:pPr>
                      <w:suppressAutoHyphens/>
                      <w:textAlignment w:val="baseline"/>
                      <w:rPr>
                        <w:szCs w:val="24"/>
                        <w:lang w:eastAsia="lt-LT"/>
                      </w:rPr>
                    </w:pPr>
                    <w:r>
                      <w:rPr>
                        <w:szCs w:val="24"/>
                        <w:lang w:eastAsia="lt-LT"/>
                      </w:rPr>
                      <w:t>□ netenkina</w:t>
                    </w:r>
                  </w:p>
                </w:tc>
              </w:tr>
              <w:tr w14:paraId="565801A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082599"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9720AB"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EAD965" w14:textId="29C12568">
                    <w:pPr>
                      <w:suppressAutoHyphens/>
                      <w:jc w:val="both"/>
                      <w:textAlignment w:val="baseline"/>
                      <w:rPr>
                        <w:bCs/>
                      </w:rPr>
                    </w:pPr>
                  </w:p>
                  <w:p w14:paraId="1B7E0393" w14:textId="77777777">
                    <w:pPr>
                      <w:suppressAutoHyphens/>
                      <w:jc w:val="both"/>
                      <w:textAlignment w:val="baseline"/>
                      <w:rPr>
                        <w:bCs/>
                      </w:rPr>
                    </w:pPr>
                    <w:r>
                      <w:rPr>
                        <w:bCs/>
                      </w:rPr>
                      <w:t>Kriterijus nėra projekto reglamentavimo dalykas.</w:t>
                    </w:r>
                  </w:p>
                  <w:p w14:paraId="4EBA656F" w14:textId="54B76A83">
                    <w:pPr>
                      <w:suppressAutoHyphens/>
                      <w:jc w:val="both"/>
                      <w:textAlignment w:val="baseline"/>
                      <w:rPr>
                        <w:szCs w:val="24"/>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D222E5"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1A7A6" w14:textId="6318ED87">
                    <w:pPr>
                      <w:suppressAutoHyphens/>
                      <w:textAlignment w:val="baseline"/>
                      <w:rPr>
                        <w:szCs w:val="24"/>
                        <w:lang w:eastAsia="lt-LT"/>
                      </w:rPr>
                    </w:pPr>
                    <w:r>
                      <w:rPr>
                        <w:szCs w:val="24"/>
                        <w:lang w:eastAsia="lt-LT"/>
                      </w:rPr>
                      <w:t>□ tenkina</w:t>
                    </w:r>
                  </w:p>
                  <w:p w14:paraId="3DD959D4" w14:textId="77777777">
                    <w:pPr>
                      <w:suppressAutoHyphens/>
                      <w:textAlignment w:val="baseline"/>
                      <w:rPr>
                        <w:szCs w:val="24"/>
                        <w:lang w:eastAsia="lt-LT"/>
                      </w:rPr>
                    </w:pPr>
                    <w:r>
                      <w:rPr>
                        <w:szCs w:val="24"/>
                        <w:lang w:eastAsia="lt-LT"/>
                      </w:rPr>
                      <w:t>□ netenkina</w:t>
                    </w:r>
                  </w:p>
                </w:tc>
              </w:tr>
              <w:tr w14:paraId="400413F5"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43D270" w14:textId="44130CCA">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ECCEB5" w14:textId="7E80E58E">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C2BC2F" w14:textId="77777777">
                    <w:pPr>
                      <w:suppressAutoHyphens/>
                      <w:jc w:val="both"/>
                      <w:textAlignment w:val="baseline"/>
                      <w:rPr>
                        <w:bCs/>
                      </w:rPr>
                    </w:pPr>
                    <w:r>
                      <w:rPr>
                        <w:bCs/>
                      </w:rPr>
                      <w:t>Kriterijus nėra teisės akto projekto reglamentavimo dalykas.</w:t>
                    </w:r>
                  </w:p>
                  <w:p w14:paraId="35BA4D63" w14:textId="77777777">
                    <w:pPr>
                      <w:suppressAutoHyphens/>
                      <w:jc w:val="both"/>
                      <w:textAlignment w:val="baseline"/>
                      <w:rPr>
                        <w:b/>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37A189"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3CE50E" w14:textId="77777777">
                    <w:pPr>
                      <w:suppressAutoHyphens/>
                      <w:textAlignment w:val="baseline"/>
                      <w:rPr>
                        <w:szCs w:val="24"/>
                        <w:lang w:eastAsia="lt-LT"/>
                      </w:rPr>
                    </w:pPr>
                    <w:r>
                      <w:rPr>
                        <w:szCs w:val="24"/>
                        <w:lang w:eastAsia="lt-LT"/>
                      </w:rPr>
                      <w:t>□ tenkina</w:t>
                    </w:r>
                  </w:p>
                  <w:p w14:paraId="072C0D3A" w14:textId="77777777">
                    <w:pPr>
                      <w:suppressAutoHyphens/>
                      <w:textAlignment w:val="baseline"/>
                      <w:rPr>
                        <w:szCs w:val="24"/>
                        <w:lang w:eastAsia="lt-LT"/>
                      </w:rPr>
                    </w:pPr>
                    <w:r>
                      <w:rPr>
                        <w:szCs w:val="24"/>
                        <w:lang w:eastAsia="lt-LT"/>
                      </w:rPr>
                      <w:t>□ netenkina</w:t>
                    </w:r>
                  </w:p>
                </w:tc>
              </w:tr>
              <w:tr w14:paraId="7E9DC7B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7E6615"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1F29CA"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11931575" w14:textId="77777777">
                    <w:pPr>
                      <w:suppressAutoHyphens/>
                      <w:ind w:left="33"/>
                      <w:textAlignment w:val="baseline"/>
                      <w:rPr>
                        <w:szCs w:val="24"/>
                      </w:rPr>
                    </w:pPr>
                    <w:r>
                      <w:rPr>
                        <w:szCs w:val="24"/>
                      </w:rPr>
                      <w:t>9.1. konkretus narių skaičius, užtikrinantis kolegialaus sprendimus priimančio subjekto veiklos objektyvumą</w:t>
                    </w:r>
                  </w:p>
                  <w:p w14:paraId="52AAF2A2"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032B157C" w14:textId="77777777">
                    <w:pPr>
                      <w:suppressAutoHyphens/>
                      <w:textAlignment w:val="baseline"/>
                    </w:pPr>
                    <w:r>
                      <w:rPr>
                        <w:szCs w:val="24"/>
                        <w:lang w:eastAsia="lt-LT"/>
                      </w:rPr>
                      <w:t>9.3</w:t>
                    </w:r>
                    <w:r>
                      <w:rPr>
                        <w:spacing w:val="-4"/>
                        <w:szCs w:val="24"/>
                        <w:lang w:eastAsia="lt-LT"/>
                      </w:rPr>
                      <w:t>. narių skyrimo mechanizmas</w:t>
                    </w:r>
                  </w:p>
                  <w:p w14:paraId="26E3E75A" w14:textId="77777777">
                    <w:pPr>
                      <w:suppressAutoHyphens/>
                      <w:textAlignment w:val="baseline"/>
                      <w:rPr>
                        <w:szCs w:val="24"/>
                        <w:lang w:eastAsia="lt-LT"/>
                      </w:rPr>
                    </w:pPr>
                    <w:r>
                      <w:rPr>
                        <w:szCs w:val="24"/>
                        <w:lang w:eastAsia="lt-LT"/>
                      </w:rPr>
                      <w:t>9.4. narių rotacija ir kadencijų skaičius ir trukmė</w:t>
                    </w:r>
                  </w:p>
                  <w:p w14:paraId="102F2F1C" w14:textId="77777777">
                    <w:pPr>
                      <w:suppressAutoHyphens/>
                      <w:textAlignment w:val="baseline"/>
                      <w:rPr>
                        <w:szCs w:val="24"/>
                      </w:rPr>
                    </w:pPr>
                    <w:r>
                      <w:rPr>
                        <w:szCs w:val="24"/>
                      </w:rPr>
                      <w:t>9.5. veiklos pobūdis laiko atžvilgiu</w:t>
                    </w:r>
                  </w:p>
                  <w:p w14:paraId="7D2EED41" w14:textId="77777777">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50DDA3" w14:textId="77777777">
                    <w:pPr>
                      <w:suppressAutoHyphens/>
                      <w:jc w:val="both"/>
                      <w:textAlignment w:val="baseline"/>
                      <w:rPr>
                        <w:bCs/>
                      </w:rPr>
                    </w:pPr>
                    <w:r>
                      <w:rPr>
                        <w:bCs/>
                      </w:rPr>
                      <w:t>Kriterijus nėra teisės akto projekto reglamentavimo dalykas.</w:t>
                    </w:r>
                  </w:p>
                  <w:p w14:paraId="155375FB" w14:textId="77777777">
                    <w:pPr>
                      <w:suppressAutoHyphens/>
                      <w:jc w:val="both"/>
                      <w:textAlignment w:val="baseline"/>
                      <w:rPr>
                        <w:i/>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E1E7C3"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850BEB" w14:textId="77777777">
                    <w:pPr>
                      <w:suppressAutoHyphens/>
                      <w:textAlignment w:val="baseline"/>
                      <w:rPr>
                        <w:szCs w:val="24"/>
                        <w:lang w:eastAsia="lt-LT"/>
                      </w:rPr>
                    </w:pPr>
                    <w:r>
                      <w:rPr>
                        <w:szCs w:val="24"/>
                        <w:lang w:eastAsia="lt-LT"/>
                      </w:rPr>
                      <w:t>□ tenkina</w:t>
                    </w:r>
                  </w:p>
                  <w:p w14:paraId="7126F54F" w14:textId="77777777">
                    <w:pPr>
                      <w:suppressAutoHyphens/>
                      <w:textAlignment w:val="baseline"/>
                      <w:rPr>
                        <w:szCs w:val="24"/>
                        <w:lang w:eastAsia="lt-LT"/>
                      </w:rPr>
                    </w:pPr>
                    <w:r>
                      <w:rPr>
                        <w:szCs w:val="24"/>
                        <w:lang w:eastAsia="lt-LT"/>
                      </w:rPr>
                      <w:t>□ netenkina</w:t>
                    </w:r>
                  </w:p>
                </w:tc>
              </w:tr>
              <w:tr w14:paraId="7D8BFD9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03A69A"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1B23CE"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4C85AD" w14:textId="7705DA43">
                    <w:pPr>
                      <w:suppressAutoHyphens/>
                      <w:jc w:val="both"/>
                      <w:textAlignment w:val="baseline"/>
                      <w:rPr>
                        <w:szCs w:val="24"/>
                        <w:lang w:eastAsia="lt-LT"/>
                      </w:rPr>
                    </w:pPr>
                    <w:r>
                      <w:rPr>
                        <w:bCs/>
                      </w:rPr>
                      <w:t>Kriterijų atitinka</w:t>
                    </w:r>
                    <w:r>
                      <w:rPr>
                        <w:szCs w:val="24"/>
                        <w:lang w:eastAsia="lt-LT"/>
                      </w:rPr>
                      <w:t xml:space="preserve">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B12DA4"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30C6B7" w14:textId="155B01DB">
                    <w:pPr>
                      <w:suppressAutoHyphens/>
                      <w:textAlignment w:val="baseline"/>
                      <w:rPr>
                        <w:szCs w:val="24"/>
                        <w:lang w:eastAsia="lt-LT"/>
                      </w:rPr>
                    </w:pPr>
                    <w:r>
                      <w:rPr>
                        <w:szCs w:val="24"/>
                        <w:lang w:eastAsia="lt-LT"/>
                      </w:rPr>
                      <w:t>X tenkina</w:t>
                    </w:r>
                  </w:p>
                  <w:p w14:paraId="53444806" w14:textId="77777777">
                    <w:pPr>
                      <w:suppressAutoHyphens/>
                      <w:textAlignment w:val="baseline"/>
                      <w:rPr>
                        <w:szCs w:val="24"/>
                        <w:lang w:eastAsia="lt-LT"/>
                      </w:rPr>
                    </w:pPr>
                    <w:r>
                      <w:rPr>
                        <w:szCs w:val="24"/>
                        <w:lang w:eastAsia="lt-LT"/>
                      </w:rPr>
                      <w:t>□ netenkina</w:t>
                    </w:r>
                  </w:p>
                </w:tc>
              </w:tr>
              <w:tr w14:paraId="613C07ED"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8CB43D" w14:textId="1612CBDD">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6EB8A75" w14:textId="77777777">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9B63EA" w14:textId="77777777">
                    <w:pPr>
                      <w:suppressAutoHyphens/>
                      <w:jc w:val="both"/>
                      <w:textAlignment w:val="baseline"/>
                      <w:rPr>
                        <w:bCs/>
                      </w:rPr>
                    </w:pPr>
                    <w:r>
                      <w:rPr>
                        <w:bCs/>
                      </w:rPr>
                      <w:t>Kriterijus nėra teisės akto projekto reglamentavimo dalykas.</w:t>
                    </w:r>
                  </w:p>
                  <w:p w14:paraId="3688BBC7" w14:textId="2F9E3D1E">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989CDB"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C6560D" w14:textId="74B4BB96">
                    <w:pPr>
                      <w:keepNext/>
                      <w:suppressAutoHyphens/>
                      <w:textAlignment w:val="baseline"/>
                      <w:rPr>
                        <w:szCs w:val="24"/>
                        <w:lang w:eastAsia="lt-LT"/>
                      </w:rPr>
                    </w:pPr>
                    <w:r>
                      <w:rPr>
                        <w:szCs w:val="24"/>
                        <w:lang w:eastAsia="lt-LT"/>
                      </w:rPr>
                      <w:t>□ tenkina</w:t>
                    </w:r>
                  </w:p>
                  <w:p w14:paraId="2EDFF80E" w14:textId="77777777">
                    <w:pPr>
                      <w:keepNext/>
                      <w:suppressAutoHyphens/>
                      <w:textAlignment w:val="baseline"/>
                      <w:rPr>
                        <w:szCs w:val="24"/>
                        <w:lang w:eastAsia="lt-LT"/>
                      </w:rPr>
                    </w:pPr>
                    <w:r>
                      <w:rPr>
                        <w:szCs w:val="24"/>
                        <w:lang w:eastAsia="lt-LT"/>
                      </w:rPr>
                      <w:t>□ netenkina</w:t>
                    </w:r>
                  </w:p>
                </w:tc>
              </w:tr>
              <w:tr w14:paraId="6EE6B38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708FCF1" w14:textId="1028EAE1">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DC8E55"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56CFBB" w14:textId="77777777">
                    <w:pPr>
                      <w:suppressAutoHyphens/>
                      <w:jc w:val="both"/>
                      <w:textAlignment w:val="baseline"/>
                      <w:rPr>
                        <w:bCs/>
                      </w:rPr>
                    </w:pPr>
                    <w:r>
                      <w:rPr>
                        <w:bCs/>
                      </w:rPr>
                      <w:t>Kriterijus nėra teisės akto projekto reglamentavimo dalykas.</w:t>
                    </w:r>
                  </w:p>
                  <w:p w14:paraId="2DBCEE6D" w14:textId="3F36CCAD">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13AA2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73A336" w14:textId="02BE06C8">
                    <w:pPr>
                      <w:suppressAutoHyphens/>
                      <w:textAlignment w:val="baseline"/>
                      <w:rPr>
                        <w:szCs w:val="24"/>
                        <w:lang w:eastAsia="lt-LT"/>
                      </w:rPr>
                    </w:pPr>
                    <w:r>
                      <w:rPr>
                        <w:szCs w:val="24"/>
                        <w:lang w:eastAsia="lt-LT"/>
                      </w:rPr>
                      <w:t>□ tenkina</w:t>
                    </w:r>
                  </w:p>
                  <w:p w14:paraId="0C4930ED" w14:textId="77777777">
                    <w:pPr>
                      <w:suppressAutoHyphens/>
                      <w:textAlignment w:val="baseline"/>
                      <w:rPr>
                        <w:b/>
                        <w:szCs w:val="24"/>
                        <w:lang w:eastAsia="lt-LT"/>
                      </w:rPr>
                    </w:pPr>
                    <w:r>
                      <w:rPr>
                        <w:szCs w:val="24"/>
                        <w:lang w:eastAsia="lt-LT"/>
                      </w:rPr>
                      <w:t>□ netenkina</w:t>
                    </w:r>
                  </w:p>
                </w:tc>
              </w:tr>
              <w:tr w14:paraId="5293FF6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836F62" w14:textId="080B11F1">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454D4F4"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7E0397" w14:textId="77777777">
                    <w:pPr>
                      <w:suppressAutoHyphens/>
                      <w:jc w:val="both"/>
                      <w:textAlignment w:val="baseline"/>
                      <w:rPr>
                        <w:bCs/>
                      </w:rPr>
                    </w:pPr>
                    <w:r>
                      <w:rPr>
                        <w:bCs/>
                      </w:rPr>
                      <w:t>Kriterijus nėra projekto reglamentavimo dalykas.</w:t>
                    </w:r>
                  </w:p>
                  <w:p w14:paraId="6B617D87" w14:textId="46BDCD69">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199D0E"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AAE30C" w14:textId="6AC28771">
                    <w:pPr>
                      <w:suppressAutoHyphens/>
                      <w:textAlignment w:val="baseline"/>
                      <w:rPr>
                        <w:szCs w:val="24"/>
                        <w:lang w:eastAsia="lt-LT"/>
                      </w:rPr>
                    </w:pPr>
                    <w:r>
                      <w:rPr>
                        <w:szCs w:val="24"/>
                        <w:lang w:eastAsia="lt-LT"/>
                      </w:rPr>
                      <w:t>□ tenkina</w:t>
                    </w:r>
                  </w:p>
                  <w:p w14:paraId="09D52FB6" w14:textId="77777777">
                    <w:pPr>
                      <w:suppressAutoHyphens/>
                      <w:textAlignment w:val="baseline"/>
                      <w:rPr>
                        <w:szCs w:val="24"/>
                        <w:lang w:eastAsia="lt-LT"/>
                      </w:rPr>
                    </w:pPr>
                    <w:r>
                      <w:rPr>
                        <w:szCs w:val="24"/>
                        <w:lang w:eastAsia="lt-LT"/>
                      </w:rPr>
                      <w:t>□ netenkina</w:t>
                    </w:r>
                  </w:p>
                </w:tc>
              </w:tr>
              <w:tr w14:paraId="154E273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BA0BA8"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5DDB77"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E22EA8" w14:textId="77777777">
                    <w:pPr>
                      <w:suppressAutoHyphens/>
                      <w:jc w:val="both"/>
                      <w:textAlignment w:val="baseline"/>
                      <w:rPr>
                        <w:bCs/>
                      </w:rPr>
                    </w:pPr>
                    <w:r>
                      <w:rPr>
                        <w:bCs/>
                      </w:rPr>
                      <w:t>Kriterijus nėra projekto reglamentavimo dalykas.</w:t>
                    </w:r>
                  </w:p>
                  <w:p w14:paraId="6AAD3E30" w14:textId="158588EA">
                    <w:pPr>
                      <w:suppressAutoHyphens/>
                      <w:jc w:val="both"/>
                      <w:textAlignment w:val="baseline"/>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37A7E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13B68" w14:textId="18CF442C">
                    <w:pPr>
                      <w:suppressAutoHyphens/>
                      <w:textAlignment w:val="baseline"/>
                      <w:rPr>
                        <w:szCs w:val="24"/>
                        <w:lang w:eastAsia="lt-LT"/>
                      </w:rPr>
                    </w:pPr>
                    <w:r>
                      <w:rPr>
                        <w:szCs w:val="24"/>
                        <w:lang w:eastAsia="lt-LT"/>
                      </w:rPr>
                      <w:t xml:space="preserve">□  tenkina</w:t>
                    </w:r>
                  </w:p>
                  <w:p w14:paraId="50C0F399" w14:textId="77777777">
                    <w:pPr>
                      <w:suppressAutoHyphens/>
                      <w:textAlignment w:val="baseline"/>
                      <w:rPr>
                        <w:szCs w:val="24"/>
                        <w:lang w:eastAsia="lt-LT"/>
                      </w:rPr>
                    </w:pPr>
                    <w:r>
                      <w:rPr>
                        <w:szCs w:val="24"/>
                        <w:lang w:eastAsia="lt-LT"/>
                      </w:rPr>
                      <w:t>□ netenkina</w:t>
                    </w:r>
                  </w:p>
                </w:tc>
              </w:tr>
              <w:tr w14:paraId="53E28F8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38C19" w14:textId="4A7F60DB">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462857B"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AFDE7F" w14:textId="77777777">
                    <w:pPr>
                      <w:suppressAutoHyphens/>
                      <w:jc w:val="both"/>
                      <w:textAlignment w:val="baseline"/>
                      <w:rPr>
                        <w:bCs/>
                      </w:rPr>
                    </w:pPr>
                    <w:r>
                      <w:rPr>
                        <w:bCs/>
                      </w:rPr>
                      <w:t>Kriterijus nėra teisės akto projekto reglamentavimo dalykas.</w:t>
                    </w:r>
                  </w:p>
                  <w:p w14:paraId="5291014B" w14:textId="77777777">
                    <w:pPr>
                      <w:suppressAutoHyphens/>
                      <w:jc w:val="both"/>
                      <w:textAlignment w:val="baseline"/>
                      <w:rPr>
                        <w:bCs/>
                      </w:rPr>
                    </w:pPr>
                  </w:p>
                  <w:p w14:paraId="3ED7212C"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2063A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C1999" w14:textId="49BFB326">
                    <w:pPr>
                      <w:suppressAutoHyphens/>
                      <w:textAlignment w:val="baseline"/>
                      <w:rPr>
                        <w:szCs w:val="24"/>
                        <w:lang w:eastAsia="lt-LT"/>
                      </w:rPr>
                    </w:pPr>
                    <w:r>
                      <w:rPr>
                        <w:szCs w:val="24"/>
                        <w:lang w:eastAsia="lt-LT"/>
                      </w:rPr>
                      <w:t>□ tenkina</w:t>
                    </w:r>
                  </w:p>
                  <w:p w14:paraId="4E8EB5D5" w14:textId="77777777">
                    <w:pPr>
                      <w:suppressAutoHyphens/>
                      <w:textAlignment w:val="baseline"/>
                      <w:rPr>
                        <w:szCs w:val="24"/>
                        <w:lang w:eastAsia="lt-LT"/>
                      </w:rPr>
                    </w:pPr>
                    <w:r>
                      <w:rPr>
                        <w:szCs w:val="24"/>
                        <w:lang w:eastAsia="lt-LT"/>
                      </w:rPr>
                      <w:t>□ netenkina</w:t>
                    </w:r>
                  </w:p>
                </w:tc>
              </w:tr>
              <w:tr w14:paraId="684A28F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5A853FB"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AA914A"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F815B8" w14:textId="77777777">
                    <w:pPr>
                      <w:suppressAutoHyphens/>
                      <w:jc w:val="both"/>
                      <w:textAlignment w:val="baseline"/>
                      <w:rPr>
                        <w:bCs/>
                      </w:rPr>
                    </w:pPr>
                    <w:r>
                      <w:rPr>
                        <w:bCs/>
                      </w:rPr>
                      <w:t>Kriterijus nėra teisės akto projekto reglamentavimo dalykas.</w:t>
                    </w:r>
                  </w:p>
                  <w:p w14:paraId="006603DF" w14:textId="77777777">
                    <w:pPr>
                      <w:suppressAutoHyphens/>
                      <w:jc w:val="both"/>
                      <w:textAlignment w:val="baseline"/>
                      <w:rPr>
                        <w:bCs/>
                      </w:rPr>
                    </w:pPr>
                  </w:p>
                  <w:p w14:paraId="643BBF3F" w14:textId="22F7D6CC">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24B6D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883A78" w14:textId="5E0C3BD7">
                    <w:pPr>
                      <w:suppressAutoHyphens/>
                      <w:textAlignment w:val="baseline"/>
                      <w:rPr>
                        <w:szCs w:val="24"/>
                        <w:lang w:eastAsia="lt-LT"/>
                      </w:rPr>
                    </w:pPr>
                    <w:r>
                      <w:rPr>
                        <w:szCs w:val="24"/>
                        <w:lang w:eastAsia="lt-LT"/>
                      </w:rPr>
                      <w:t>□ tenkina</w:t>
                    </w:r>
                  </w:p>
                  <w:p w14:paraId="0F37BC94" w14:textId="77777777">
                    <w:pPr>
                      <w:suppressAutoHyphens/>
                      <w:textAlignment w:val="baseline"/>
                      <w:rPr>
                        <w:szCs w:val="24"/>
                        <w:lang w:eastAsia="lt-LT"/>
                      </w:rPr>
                    </w:pPr>
                    <w:r>
                      <w:rPr>
                        <w:szCs w:val="24"/>
                        <w:lang w:eastAsia="lt-LT"/>
                      </w:rPr>
                      <w:t>□ netenkina</w:t>
                    </w:r>
                  </w:p>
                </w:tc>
              </w:tr>
              <w:tr w14:paraId="21157B1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129C92" w14:textId="110B991B">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0D44C9"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14B241" w14:textId="77777777">
                    <w:pPr>
                      <w:suppressAutoHyphens/>
                      <w:jc w:val="both"/>
                      <w:textAlignment w:val="baseline"/>
                      <w:rPr>
                        <w:bCs/>
                      </w:rPr>
                    </w:pPr>
                    <w:r>
                      <w:rPr>
                        <w:bCs/>
                      </w:rPr>
                      <w:t>Kriterijus nėra teisės akto projekto reglamentavimo dalykas.</w:t>
                    </w:r>
                  </w:p>
                  <w:p w14:paraId="3A0749EB" w14:textId="7777777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ABA233" w14:textId="77777777">
                    <w:pPr>
                      <w:keepNext/>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7A529A" w14:textId="77777777">
                    <w:pPr>
                      <w:keepNext/>
                      <w:suppressAutoHyphens/>
                      <w:textAlignment w:val="baseline"/>
                      <w:rPr>
                        <w:szCs w:val="24"/>
                        <w:lang w:eastAsia="lt-LT"/>
                      </w:rPr>
                    </w:pPr>
                    <w:r>
                      <w:rPr>
                        <w:szCs w:val="24"/>
                        <w:lang w:eastAsia="lt-LT"/>
                      </w:rPr>
                      <w:t>□ tenkina</w:t>
                    </w:r>
                  </w:p>
                  <w:p w14:paraId="7ABF89C6" w14:textId="77777777">
                    <w:pPr>
                      <w:keepNext/>
                      <w:suppressAutoHyphens/>
                      <w:textAlignment w:val="baseline"/>
                      <w:rPr>
                        <w:szCs w:val="24"/>
                        <w:lang w:eastAsia="lt-LT"/>
                      </w:rPr>
                    </w:pPr>
                    <w:r>
                      <w:rPr>
                        <w:szCs w:val="24"/>
                        <w:lang w:eastAsia="lt-LT"/>
                      </w:rPr>
                      <w:t>□ netenkina</w:t>
                    </w:r>
                  </w:p>
                </w:tc>
              </w:tr>
              <w:tr w14:paraId="18D6133E"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2045D3"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37E08"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A6AC3B" w14:textId="3A9852C9">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2A3D89"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877780" w14:textId="454963E5">
                    <w:pPr>
                      <w:suppressAutoHyphens/>
                      <w:textAlignment w:val="baseline"/>
                      <w:rPr>
                        <w:szCs w:val="24"/>
                        <w:lang w:eastAsia="lt-LT"/>
                      </w:rPr>
                    </w:pPr>
                    <w:r>
                      <w:rPr>
                        <w:szCs w:val="24"/>
                        <w:lang w:eastAsia="lt-LT"/>
                      </w:rPr>
                      <w:t>X tenkina</w:t>
                    </w:r>
                  </w:p>
                  <w:p w14:paraId="25005553" w14:textId="77777777">
                    <w:pPr>
                      <w:suppressAutoHyphens/>
                      <w:textAlignment w:val="baseline"/>
                      <w:rPr>
                        <w:szCs w:val="24"/>
                        <w:lang w:eastAsia="lt-LT"/>
                      </w:rPr>
                    </w:pPr>
                    <w:r>
                      <w:rPr>
                        <w:szCs w:val="24"/>
                        <w:lang w:eastAsia="lt-LT"/>
                      </w:rPr>
                      <w:t>□ netenkina</w:t>
                    </w:r>
                  </w:p>
                </w:tc>
              </w:tr>
              <w:tr w14:paraId="38A945D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ACECF1"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0AB4F6" w14:textId="77777777">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CD3248" w14:textId="77777777">
                    <w:pPr>
                      <w:suppressAutoHyphens/>
                      <w:textAlignment w:val="baseline"/>
                      <w:rPr>
                        <w:szCs w:val="24"/>
                        <w:lang w:eastAsia="lt-LT"/>
                      </w:rPr>
                    </w:pPr>
                    <w:r>
                      <w:rPr>
                        <w:szCs w:val="24"/>
                        <w:lang w:eastAsia="lt-LT"/>
                      </w:rPr>
                      <w:t>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0EEA2C"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3A50AF" w14:textId="77777777">
                    <w:pPr>
                      <w:suppressAutoHyphens/>
                      <w:textAlignment w:val="baseline"/>
                      <w:rPr>
                        <w:szCs w:val="24"/>
                        <w:lang w:eastAsia="lt-LT"/>
                      </w:rPr>
                    </w:pPr>
                    <w:r>
                      <w:rPr>
                        <w:szCs w:val="24"/>
                        <w:lang w:eastAsia="lt-LT"/>
                      </w:rPr>
                      <w:t>□ tenkina</w:t>
                    </w:r>
                  </w:p>
                  <w:p w14:paraId="5F3613FA" w14:textId="77777777">
                    <w:pPr>
                      <w:suppressAutoHyphens/>
                      <w:textAlignment w:val="baseline"/>
                      <w:rPr>
                        <w:szCs w:val="24"/>
                        <w:lang w:eastAsia="lt-LT"/>
                      </w:rPr>
                    </w:pPr>
                    <w:r>
                      <w:rPr>
                        <w:szCs w:val="24"/>
                        <w:lang w:eastAsia="lt-LT"/>
                      </w:rPr>
                      <w:t>□ netenkina</w:t>
                    </w:r>
                  </w:p>
                </w:tc>
              </w:tr>
              <w:tr w14:paraId="2B64DCDF"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0E867A0" w14:textId="77777777">
                    <w:pPr>
                      <w:suppressAutoHyphens/>
                      <w:textAlignment w:val="baseline"/>
                      <w:rPr>
                        <w:szCs w:val="24"/>
                        <w:lang w:eastAsia="lt-LT"/>
                      </w:rPr>
                    </w:pPr>
                  </w:p>
                  <w:p w14:paraId="7EDC32E6"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60999039" w14:textId="77777777">
                    <w:pPr>
                      <w:suppressAutoHyphens/>
                      <w:textAlignment w:val="baseline"/>
                      <w:rPr>
                        <w:szCs w:val="24"/>
                        <w:lang w:eastAsia="lt-LT"/>
                      </w:rPr>
                    </w:pPr>
                  </w:p>
                  <w:p w14:paraId="7E3EBF7B"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844DDA6" w14:textId="77777777">
                    <w:pPr>
                      <w:suppressAutoHyphens/>
                      <w:textAlignment w:val="baseline"/>
                      <w:rPr>
                        <w:szCs w:val="24"/>
                        <w:lang w:eastAsia="lt-LT"/>
                      </w:rPr>
                    </w:pPr>
                  </w:p>
                  <w:p w14:paraId="14F80ED6" w14:textId="77777777">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B5DDFF1" w14:textId="77777777">
                    <w:pPr>
                      <w:suppressAutoHyphens/>
                      <w:textAlignment w:val="baseline"/>
                      <w:rPr>
                        <w:szCs w:val="24"/>
                        <w:lang w:eastAsia="lt-LT"/>
                      </w:rPr>
                    </w:pPr>
                  </w:p>
                </w:tc>
              </w:tr>
              <w:tr w14:paraId="2BE63F3C"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77A12F4"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0FBCCFAB" w14:textId="2DE1DC8C">
                    <w:pPr>
                      <w:suppressAutoHyphens/>
                      <w:jc w:val="both"/>
                      <w:textAlignment w:val="baseline"/>
                      <w:rPr>
                        <w:szCs w:val="24"/>
                        <w:lang w:eastAsia="lt-LT"/>
                      </w:rPr>
                    </w:pPr>
                    <w:r>
                      <w:t>Aplinkos ministerijos Statybos politikos grupės patarėjas Marius Rimkevičius</w:t>
                    </w:r>
                  </w:p>
                </w:tc>
                <w:tc>
                  <w:tcPr>
                    <w:tcW w:w="2434" w:type="dxa"/>
                    <w:gridSpan w:val="2"/>
                    <w:tcBorders>
                      <w:top w:val="nil"/>
                      <w:left w:val="nil"/>
                      <w:bottom w:val="nil"/>
                      <w:right w:val="nil"/>
                    </w:tcBorders>
                    <w:tcMar>
                      <w:top w:w="0" w:type="dxa"/>
                      <w:left w:w="108" w:type="dxa"/>
                      <w:bottom w:w="0" w:type="dxa"/>
                      <w:right w:w="108" w:type="dxa"/>
                    </w:tcMar>
                  </w:tcPr>
                  <w:p w14:paraId="584E45F2"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4DDE3B44" w14:textId="77777777">
                    <w:pPr>
                      <w:suppressAutoHyphens/>
                      <w:ind w:left="-11" w:firstLine="11"/>
                      <w:textAlignment w:val="baseline"/>
                      <w:rPr>
                        <w:szCs w:val="24"/>
                        <w:lang w:eastAsia="lt-LT"/>
                      </w:rPr>
                    </w:pPr>
                  </w:p>
                  <w:p w14:paraId="61947E30" w14:textId="295B147C">
                    <w:pPr>
                      <w:suppressAutoHyphens/>
                      <w:ind w:left="-11" w:firstLine="11"/>
                      <w:textAlignment w:val="baseline"/>
                      <w:rPr>
                        <w:szCs w:val="24"/>
                        <w:lang w:eastAsia="lt-LT"/>
                      </w:rPr>
                    </w:pPr>
                    <w:r>
                      <w:rPr>
                        <w:szCs w:val="24"/>
                        <w:lang w:eastAsia="lt-LT"/>
                      </w:rPr>
                      <w:t xml:space="preserve">Aplinkos ministerijos Korupcijos prevencijos ir vidaus tyrimų skyriaus vyriausiasis specialistas Remigijus Alavočius </w:t>
                    </w:r>
                  </w:p>
                  <w:p w14:paraId="18B9D327" w14:textId="77777777">
                    <w:pPr>
                      <w:suppressAutoHyphens/>
                      <w:ind w:left="-11" w:firstLine="2305"/>
                      <w:textAlignment w:val="baseline"/>
                      <w:rPr>
                        <w:szCs w:val="24"/>
                        <w:lang w:eastAsia="lt-LT"/>
                      </w:rPr>
                    </w:pPr>
                  </w:p>
                </w:tc>
              </w:tr>
              <w:tr w14:paraId="62EBEC0A"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3B149FE3"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21469F0F" w14:textId="42617C8B">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D50C2E4"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0E516066" w14:textId="77777777">
                    <w:pPr>
                      <w:suppressAutoHyphens/>
                      <w:ind w:left="-11" w:firstLine="11"/>
                      <w:textAlignment w:val="baseline"/>
                      <w:rPr>
                        <w:szCs w:val="24"/>
                        <w:lang w:eastAsia="lt-LT"/>
                      </w:rPr>
                    </w:pPr>
                  </w:p>
                </w:tc>
              </w:tr>
              <w:tr w14:paraId="280F9A8B"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0FCB2450"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39AC3730" w14:textId="77777777">
                    <w:pPr>
                      <w:suppressAutoHyphens/>
                      <w:ind w:left="-11" w:firstLine="64"/>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1ECDF86B"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5EBFDB63" w14:textId="77777777">
                    <w:pPr>
                      <w:suppressAutoHyphens/>
                      <w:ind w:left="-11" w:firstLine="64"/>
                      <w:textAlignment w:val="baseline"/>
                      <w:rPr>
                        <w:szCs w:val="24"/>
                        <w:lang w:eastAsia="lt-LT"/>
                      </w:rPr>
                    </w:pPr>
                    <w:r>
                      <w:rPr>
                        <w:szCs w:val="24"/>
                        <w:lang w:eastAsia="lt-LT"/>
                      </w:rPr>
                      <w:t xml:space="preserve">(parašas)                                                     (data)</w:t>
                    </w:r>
                  </w:p>
                  <w:p w14:paraId="01505FDA" w14:textId="77777777">
                    <w:pPr>
                      <w:suppressAutoHyphens/>
                      <w:ind w:left="-11" w:firstLine="64"/>
                      <w:textAlignment w:val="baseline"/>
                      <w:rPr>
                        <w:szCs w:val="24"/>
                        <w:lang w:eastAsia="lt-LT"/>
                      </w:rPr>
                    </w:pPr>
                  </w:p>
                  <w:p w14:paraId="0379DD7B" w14:textId="77777777">
                    <w:pPr>
                      <w:suppressAutoHyphens/>
                      <w:ind w:left="-11" w:firstLine="64"/>
                      <w:textAlignment w:val="baseline"/>
                      <w:rPr>
                        <w:szCs w:val="24"/>
                        <w:lang w:eastAsia="lt-LT"/>
                      </w:rPr>
                    </w:pPr>
                  </w:p>
                  <w:p w14:paraId="75325C66" w14:textId="77777777">
                    <w:pPr>
                      <w:suppressAutoHyphens/>
                      <w:ind w:left="-11" w:firstLine="64"/>
                      <w:textAlignment w:val="baseline"/>
                      <w:rPr>
                        <w:szCs w:val="24"/>
                        <w:lang w:eastAsia="lt-LT"/>
                      </w:rPr>
                    </w:pPr>
                  </w:p>
                </w:tc>
              </w:tr>
            </w:tbl>
            <w:p/>
          </w:sdtContent>
        </w:sdt>
        <w:sdt>
          <w:sdtPr>
            <w:alias w:val="signatura"/>
            <w:tag w:val="part_5ce663f79a264ba58d1bb856474ccac2"/>
            <w:lock w:val="sdtLocked"/>
            <w:richText/>
          </w:sdtPr>
          <w:sdtContent>
            <w:p w14:paraId="79A886DB" w14:textId="77777777">
              <w:pPr>
                <w:tabs>
                  <w:tab w:val="left" w:pos="6237"/>
                </w:tabs>
                <w:suppressAutoHyphens/>
                <w:spacing w:line="276" w:lineRule="auto"/>
                <w:jc w:val="center"/>
                <w:textAlignment w:val="baseline"/>
              </w:pPr>
              <w:r>
                <w:rPr>
                  <w:color w:val="000000"/>
                  <w:szCs w:val="24"/>
                  <w:lang w:eastAsia="lt-LT"/>
                </w:rPr>
                <w:t>___________________________</w:t>
              </w:r>
            </w:p>
            <w:p w14:paraId="514A80E2" w14:textId="77777777"/>
          </w:sdtContent>
        </w:sdt>
      </w:sdtContent>
    </w:sdt>
    <w:sectPr>
      <w:headerReference w:type="first" r:id="rId7"/>
      <w:pgSz w:w="16838" w:h="11906" w:orient="landscape" w:code="9"/>
      <w:pgMar w:top="1134" w:right="1134" w:bottom="1134" w:left="1134" w:header="567" w:footer="567" w:gutter="0"/>
      <w:pgNumType w:start="1"/>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F10ADD" w14:textId="77777777">
      <w:r>
        <w:separator/>
      </w:r>
    </w:p>
  </w:endnote>
  <w:endnote w:type="continuationSeparator" w:id="0">
    <w:p w14:paraId="7B0E77B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3F4BB9" w14:textId="77777777">
      <w:r>
        <w:separator/>
      </w:r>
    </w:p>
  </w:footnote>
  <w:footnote w:type="continuationSeparator" w:id="0">
    <w:p w14:paraId="2030993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3198C" w14:textId="77777777">
    <w:pPr>
      <w:tabs>
        <w:tab w:val="center" w:pos="4819"/>
        <w:tab w:val="right" w:pos="9638"/>
      </w:tabs>
      <w:jc w:val="center"/>
    </w:pPr>
    <w:r>
      <w:fldChar w:fldCharType="begin"/>
    </w:r>
    <w:r>
      <w:instrText xml:space="preserve"> PAGE   \* MERGEFORMAT </w:instrText>
    </w:r>
    <w:r>
      <w:fldChar w:fldCharType="separate"/>
    </w:r>
    <w:r>
      <w:t>1</w:t>
    </w:r>
    <w:r>
      <w:fldChar w:fldCharType="end"/>
    </w:r>
  </w:p>
  <w:p w14:paraId="4697FB15"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740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75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74081"/>
    <o:shapelayout v:ext="edit">
      <o:idmap v:ext="edit" data="1"/>
    </o:shapelayout>
  </w:shapeDefaults>
  <w:decimalSymbol w:val="."/>
  <w:listSeparator w:val=","/>
  <w14:docId w14:val="3E509CA5"/>
  <w15:docId w15:val="{9F98B6DD-52FE-4392-8590-AECD49AE75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862723">
      <w:bodyDiv w:val="1"/>
      <w:marLeft w:val="0"/>
      <w:marRight w:val="0"/>
      <w:marTop w:val="0"/>
      <w:marBottom w:val="0"/>
      <w:divBdr>
        <w:top w:val="none" w:sz="0" w:space="0" w:color="auto"/>
        <w:left w:val="none" w:sz="0" w:space="0" w:color="auto"/>
        <w:bottom w:val="none" w:sz="0" w:space="0" w:color="auto"/>
        <w:right w:val="none" w:sz="0" w:space="0" w:color="auto"/>
      </w:divBdr>
    </w:div>
    <w:div w:id="186456912">
      <w:bodyDiv w:val="1"/>
      <w:marLeft w:val="0"/>
      <w:marRight w:val="0"/>
      <w:marTop w:val="0"/>
      <w:marBottom w:val="0"/>
      <w:divBdr>
        <w:top w:val="none" w:sz="0" w:space="0" w:color="auto"/>
        <w:left w:val="none" w:sz="0" w:space="0" w:color="auto"/>
        <w:bottom w:val="none" w:sz="0" w:space="0" w:color="auto"/>
        <w:right w:val="none" w:sz="0" w:space="0" w:color="auto"/>
      </w:divBdr>
    </w:div>
    <w:div w:id="310986159">
      <w:bodyDiv w:val="1"/>
      <w:marLeft w:val="0"/>
      <w:marRight w:val="0"/>
      <w:marTop w:val="0"/>
      <w:marBottom w:val="0"/>
      <w:divBdr>
        <w:top w:val="none" w:sz="0" w:space="0" w:color="auto"/>
        <w:left w:val="none" w:sz="0" w:space="0" w:color="auto"/>
        <w:bottom w:val="none" w:sz="0" w:space="0" w:color="auto"/>
        <w:right w:val="none" w:sz="0" w:space="0" w:color="auto"/>
      </w:divBdr>
    </w:div>
    <w:div w:id="468016645">
      <w:bodyDiv w:val="1"/>
      <w:marLeft w:val="0"/>
      <w:marRight w:val="0"/>
      <w:marTop w:val="0"/>
      <w:marBottom w:val="0"/>
      <w:divBdr>
        <w:top w:val="none" w:sz="0" w:space="0" w:color="auto"/>
        <w:left w:val="none" w:sz="0" w:space="0" w:color="auto"/>
        <w:bottom w:val="none" w:sz="0" w:space="0" w:color="auto"/>
        <w:right w:val="none" w:sz="0" w:space="0" w:color="auto"/>
      </w:divBdr>
    </w:div>
    <w:div w:id="647635897">
      <w:bodyDiv w:val="1"/>
      <w:marLeft w:val="0"/>
      <w:marRight w:val="0"/>
      <w:marTop w:val="0"/>
      <w:marBottom w:val="0"/>
      <w:divBdr>
        <w:top w:val="none" w:sz="0" w:space="0" w:color="auto"/>
        <w:left w:val="none" w:sz="0" w:space="0" w:color="auto"/>
        <w:bottom w:val="none" w:sz="0" w:space="0" w:color="auto"/>
        <w:right w:val="none" w:sz="0" w:space="0" w:color="auto"/>
      </w:divBdr>
      <w:divsChild>
        <w:div w:id="1706828567">
          <w:marLeft w:val="0"/>
          <w:marRight w:val="0"/>
          <w:marTop w:val="0"/>
          <w:marBottom w:val="0"/>
          <w:divBdr>
            <w:top w:val="none" w:sz="0" w:space="0" w:color="auto"/>
            <w:left w:val="none" w:sz="0" w:space="0" w:color="auto"/>
            <w:bottom w:val="none" w:sz="0" w:space="0" w:color="auto"/>
            <w:right w:val="none" w:sz="0" w:space="0" w:color="auto"/>
          </w:divBdr>
        </w:div>
        <w:div w:id="993804002">
          <w:marLeft w:val="0"/>
          <w:marRight w:val="0"/>
          <w:marTop w:val="0"/>
          <w:marBottom w:val="0"/>
          <w:divBdr>
            <w:top w:val="none" w:sz="0" w:space="0" w:color="auto"/>
            <w:left w:val="none" w:sz="0" w:space="0" w:color="auto"/>
            <w:bottom w:val="none" w:sz="0" w:space="0" w:color="auto"/>
            <w:right w:val="none" w:sz="0" w:space="0" w:color="auto"/>
          </w:divBdr>
        </w:div>
        <w:div w:id="1907184896">
          <w:marLeft w:val="0"/>
          <w:marRight w:val="0"/>
          <w:marTop w:val="0"/>
          <w:marBottom w:val="0"/>
          <w:divBdr>
            <w:top w:val="none" w:sz="0" w:space="0" w:color="auto"/>
            <w:left w:val="none" w:sz="0" w:space="0" w:color="auto"/>
            <w:bottom w:val="none" w:sz="0" w:space="0" w:color="auto"/>
            <w:right w:val="none" w:sz="0" w:space="0" w:color="auto"/>
          </w:divBdr>
        </w:div>
        <w:div w:id="2105419677">
          <w:marLeft w:val="0"/>
          <w:marRight w:val="0"/>
          <w:marTop w:val="0"/>
          <w:marBottom w:val="0"/>
          <w:divBdr>
            <w:top w:val="none" w:sz="0" w:space="0" w:color="auto"/>
            <w:left w:val="none" w:sz="0" w:space="0" w:color="auto"/>
            <w:bottom w:val="none" w:sz="0" w:space="0" w:color="auto"/>
            <w:right w:val="none" w:sz="0" w:space="0" w:color="auto"/>
          </w:divBdr>
        </w:div>
        <w:div w:id="1300112901">
          <w:marLeft w:val="0"/>
          <w:marRight w:val="0"/>
          <w:marTop w:val="0"/>
          <w:marBottom w:val="0"/>
          <w:divBdr>
            <w:top w:val="none" w:sz="0" w:space="0" w:color="auto"/>
            <w:left w:val="none" w:sz="0" w:space="0" w:color="auto"/>
            <w:bottom w:val="none" w:sz="0" w:space="0" w:color="auto"/>
            <w:right w:val="none" w:sz="0" w:space="0" w:color="auto"/>
          </w:divBdr>
        </w:div>
      </w:divsChild>
    </w:div>
    <w:div w:id="711004939">
      <w:bodyDiv w:val="1"/>
      <w:marLeft w:val="0"/>
      <w:marRight w:val="0"/>
      <w:marTop w:val="0"/>
      <w:marBottom w:val="0"/>
      <w:divBdr>
        <w:top w:val="none" w:sz="0" w:space="0" w:color="auto"/>
        <w:left w:val="none" w:sz="0" w:space="0" w:color="auto"/>
        <w:bottom w:val="none" w:sz="0" w:space="0" w:color="auto"/>
        <w:right w:val="none" w:sz="0" w:space="0" w:color="auto"/>
      </w:divBdr>
    </w:div>
    <w:div w:id="838690788">
      <w:bodyDiv w:val="1"/>
      <w:marLeft w:val="0"/>
      <w:marRight w:val="0"/>
      <w:marTop w:val="0"/>
      <w:marBottom w:val="0"/>
      <w:divBdr>
        <w:top w:val="none" w:sz="0" w:space="0" w:color="auto"/>
        <w:left w:val="none" w:sz="0" w:space="0" w:color="auto"/>
        <w:bottom w:val="none" w:sz="0" w:space="0" w:color="auto"/>
        <w:right w:val="none" w:sz="0" w:space="0" w:color="auto"/>
      </w:divBdr>
      <w:divsChild>
        <w:div w:id="604848320">
          <w:marLeft w:val="0"/>
          <w:marRight w:val="0"/>
          <w:marTop w:val="0"/>
          <w:marBottom w:val="0"/>
          <w:divBdr>
            <w:top w:val="none" w:sz="0" w:space="0" w:color="auto"/>
            <w:left w:val="none" w:sz="0" w:space="0" w:color="auto"/>
            <w:bottom w:val="none" w:sz="0" w:space="0" w:color="auto"/>
            <w:right w:val="none" w:sz="0" w:space="0" w:color="auto"/>
          </w:divBdr>
        </w:div>
      </w:divsChild>
    </w:div>
    <w:div w:id="961882116">
      <w:bodyDiv w:val="1"/>
      <w:marLeft w:val="0"/>
      <w:marRight w:val="0"/>
      <w:marTop w:val="0"/>
      <w:marBottom w:val="0"/>
      <w:divBdr>
        <w:top w:val="none" w:sz="0" w:space="0" w:color="auto"/>
        <w:left w:val="none" w:sz="0" w:space="0" w:color="auto"/>
        <w:bottom w:val="none" w:sz="0" w:space="0" w:color="auto"/>
        <w:right w:val="none" w:sz="0" w:space="0" w:color="auto"/>
      </w:divBdr>
      <w:divsChild>
        <w:div w:id="821314593">
          <w:marLeft w:val="0"/>
          <w:marRight w:val="0"/>
          <w:marTop w:val="0"/>
          <w:marBottom w:val="0"/>
          <w:divBdr>
            <w:top w:val="none" w:sz="0" w:space="0" w:color="auto"/>
            <w:left w:val="none" w:sz="0" w:space="0" w:color="auto"/>
            <w:bottom w:val="none" w:sz="0" w:space="0" w:color="auto"/>
            <w:right w:val="none" w:sz="0" w:space="0" w:color="auto"/>
          </w:divBdr>
        </w:div>
      </w:divsChild>
    </w:div>
    <w:div w:id="1013536466">
      <w:bodyDiv w:val="1"/>
      <w:marLeft w:val="0"/>
      <w:marRight w:val="0"/>
      <w:marTop w:val="0"/>
      <w:marBottom w:val="0"/>
      <w:divBdr>
        <w:top w:val="none" w:sz="0" w:space="0" w:color="auto"/>
        <w:left w:val="none" w:sz="0" w:space="0" w:color="auto"/>
        <w:bottom w:val="none" w:sz="0" w:space="0" w:color="auto"/>
        <w:right w:val="none" w:sz="0" w:space="0" w:color="auto"/>
      </w:divBdr>
      <w:divsChild>
        <w:div w:id="1828087985">
          <w:marLeft w:val="0"/>
          <w:marRight w:val="0"/>
          <w:marTop w:val="0"/>
          <w:marBottom w:val="0"/>
          <w:divBdr>
            <w:top w:val="none" w:sz="0" w:space="0" w:color="auto"/>
            <w:left w:val="none" w:sz="0" w:space="0" w:color="auto"/>
            <w:bottom w:val="none" w:sz="0" w:space="0" w:color="auto"/>
            <w:right w:val="none" w:sz="0" w:space="0" w:color="auto"/>
          </w:divBdr>
        </w:div>
        <w:div w:id="1890991314">
          <w:marLeft w:val="0"/>
          <w:marRight w:val="0"/>
          <w:marTop w:val="0"/>
          <w:marBottom w:val="0"/>
          <w:divBdr>
            <w:top w:val="none" w:sz="0" w:space="0" w:color="auto"/>
            <w:left w:val="none" w:sz="0" w:space="0" w:color="auto"/>
            <w:bottom w:val="none" w:sz="0" w:space="0" w:color="auto"/>
            <w:right w:val="none" w:sz="0" w:space="0" w:color="auto"/>
          </w:divBdr>
        </w:div>
        <w:div w:id="72120050">
          <w:marLeft w:val="0"/>
          <w:marRight w:val="0"/>
          <w:marTop w:val="0"/>
          <w:marBottom w:val="0"/>
          <w:divBdr>
            <w:top w:val="none" w:sz="0" w:space="0" w:color="auto"/>
            <w:left w:val="none" w:sz="0" w:space="0" w:color="auto"/>
            <w:bottom w:val="none" w:sz="0" w:space="0" w:color="auto"/>
            <w:right w:val="none" w:sz="0" w:space="0" w:color="auto"/>
          </w:divBdr>
          <w:divsChild>
            <w:div w:id="1518233288">
              <w:marLeft w:val="0"/>
              <w:marRight w:val="0"/>
              <w:marTop w:val="0"/>
              <w:marBottom w:val="0"/>
              <w:divBdr>
                <w:top w:val="none" w:sz="0" w:space="0" w:color="auto"/>
                <w:left w:val="none" w:sz="0" w:space="0" w:color="auto"/>
                <w:bottom w:val="none" w:sz="0" w:space="0" w:color="auto"/>
                <w:right w:val="none" w:sz="0" w:space="0" w:color="auto"/>
              </w:divBdr>
            </w:div>
            <w:div w:id="922954631">
              <w:marLeft w:val="0"/>
              <w:marRight w:val="0"/>
              <w:marTop w:val="0"/>
              <w:marBottom w:val="0"/>
              <w:divBdr>
                <w:top w:val="none" w:sz="0" w:space="0" w:color="auto"/>
                <w:left w:val="none" w:sz="0" w:space="0" w:color="auto"/>
                <w:bottom w:val="none" w:sz="0" w:space="0" w:color="auto"/>
                <w:right w:val="none" w:sz="0" w:space="0" w:color="auto"/>
              </w:divBdr>
            </w:div>
            <w:div w:id="179543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370627">
      <w:bodyDiv w:val="1"/>
      <w:marLeft w:val="0"/>
      <w:marRight w:val="0"/>
      <w:marTop w:val="0"/>
      <w:marBottom w:val="0"/>
      <w:divBdr>
        <w:top w:val="none" w:sz="0" w:space="0" w:color="auto"/>
        <w:left w:val="none" w:sz="0" w:space="0" w:color="auto"/>
        <w:bottom w:val="none" w:sz="0" w:space="0" w:color="auto"/>
        <w:right w:val="none" w:sz="0" w:space="0" w:color="auto"/>
      </w:divBdr>
    </w:div>
    <w:div w:id="1321159848">
      <w:bodyDiv w:val="1"/>
      <w:marLeft w:val="0"/>
      <w:marRight w:val="0"/>
      <w:marTop w:val="0"/>
      <w:marBottom w:val="0"/>
      <w:divBdr>
        <w:top w:val="none" w:sz="0" w:space="0" w:color="auto"/>
        <w:left w:val="none" w:sz="0" w:space="0" w:color="auto"/>
        <w:bottom w:val="none" w:sz="0" w:space="0" w:color="auto"/>
        <w:right w:val="none" w:sz="0" w:space="0" w:color="auto"/>
      </w:divBdr>
      <w:divsChild>
        <w:div w:id="507212952">
          <w:marLeft w:val="0"/>
          <w:marRight w:val="0"/>
          <w:marTop w:val="0"/>
          <w:marBottom w:val="0"/>
          <w:divBdr>
            <w:top w:val="none" w:sz="0" w:space="0" w:color="auto"/>
            <w:left w:val="none" w:sz="0" w:space="0" w:color="auto"/>
            <w:bottom w:val="none" w:sz="0" w:space="0" w:color="auto"/>
            <w:right w:val="none" w:sz="0" w:space="0" w:color="auto"/>
          </w:divBdr>
        </w:div>
        <w:div w:id="662124036">
          <w:marLeft w:val="0"/>
          <w:marRight w:val="0"/>
          <w:marTop w:val="0"/>
          <w:marBottom w:val="0"/>
          <w:divBdr>
            <w:top w:val="none" w:sz="0" w:space="0" w:color="auto"/>
            <w:left w:val="none" w:sz="0" w:space="0" w:color="auto"/>
            <w:bottom w:val="none" w:sz="0" w:space="0" w:color="auto"/>
            <w:right w:val="none" w:sz="0" w:space="0" w:color="auto"/>
          </w:divBdr>
        </w:div>
      </w:divsChild>
    </w:div>
    <w:div w:id="1491479792">
      <w:bodyDiv w:val="1"/>
      <w:marLeft w:val="0"/>
      <w:marRight w:val="0"/>
      <w:marTop w:val="0"/>
      <w:marBottom w:val="0"/>
      <w:divBdr>
        <w:top w:val="none" w:sz="0" w:space="0" w:color="auto"/>
        <w:left w:val="none" w:sz="0" w:space="0" w:color="auto"/>
        <w:bottom w:val="none" w:sz="0" w:space="0" w:color="auto"/>
        <w:right w:val="none" w:sz="0" w:space="0" w:color="auto"/>
      </w:divBdr>
    </w:div>
    <w:div w:id="1841852127">
      <w:bodyDiv w:val="1"/>
      <w:marLeft w:val="0"/>
      <w:marRight w:val="0"/>
      <w:marTop w:val="0"/>
      <w:marBottom w:val="0"/>
      <w:divBdr>
        <w:top w:val="none" w:sz="0" w:space="0" w:color="auto"/>
        <w:left w:val="none" w:sz="0" w:space="0" w:color="auto"/>
        <w:bottom w:val="none" w:sz="0" w:space="0" w:color="auto"/>
        <w:right w:val="none" w:sz="0" w:space="0" w:color="auto"/>
      </w:divBdr>
      <w:divsChild>
        <w:div w:id="269894447">
          <w:marLeft w:val="0"/>
          <w:marRight w:val="0"/>
          <w:marTop w:val="0"/>
          <w:marBottom w:val="0"/>
          <w:divBdr>
            <w:top w:val="none" w:sz="0" w:space="0" w:color="auto"/>
            <w:left w:val="none" w:sz="0" w:space="0" w:color="auto"/>
            <w:bottom w:val="none" w:sz="0" w:space="0" w:color="auto"/>
            <w:right w:val="none" w:sz="0" w:space="0" w:color="auto"/>
          </w:divBdr>
        </w:div>
        <w:div w:id="253704561">
          <w:marLeft w:val="0"/>
          <w:marRight w:val="0"/>
          <w:marTop w:val="0"/>
          <w:marBottom w:val="0"/>
          <w:divBdr>
            <w:top w:val="none" w:sz="0" w:space="0" w:color="auto"/>
            <w:left w:val="none" w:sz="0" w:space="0" w:color="auto"/>
            <w:bottom w:val="none" w:sz="0" w:space="0" w:color="auto"/>
            <w:right w:val="none" w:sz="0" w:space="0" w:color="auto"/>
          </w:divBdr>
        </w:div>
        <w:div w:id="1091895713">
          <w:marLeft w:val="0"/>
          <w:marRight w:val="0"/>
          <w:marTop w:val="0"/>
          <w:marBottom w:val="0"/>
          <w:divBdr>
            <w:top w:val="none" w:sz="0" w:space="0" w:color="auto"/>
            <w:left w:val="none" w:sz="0" w:space="0" w:color="auto"/>
            <w:bottom w:val="none" w:sz="0" w:space="0" w:color="auto"/>
            <w:right w:val="none" w:sz="0" w:space="0" w:color="auto"/>
          </w:divBdr>
        </w:div>
        <w:div w:id="1941909204">
          <w:marLeft w:val="0"/>
          <w:marRight w:val="0"/>
          <w:marTop w:val="0"/>
          <w:marBottom w:val="0"/>
          <w:divBdr>
            <w:top w:val="none" w:sz="0" w:space="0" w:color="auto"/>
            <w:left w:val="none" w:sz="0" w:space="0" w:color="auto"/>
            <w:bottom w:val="none" w:sz="0" w:space="0" w:color="auto"/>
            <w:right w:val="none" w:sz="0" w:space="0" w:color="auto"/>
          </w:divBdr>
        </w:div>
        <w:div w:id="109976521">
          <w:marLeft w:val="0"/>
          <w:marRight w:val="0"/>
          <w:marTop w:val="0"/>
          <w:marBottom w:val="0"/>
          <w:divBdr>
            <w:top w:val="none" w:sz="0" w:space="0" w:color="auto"/>
            <w:left w:val="none" w:sz="0" w:space="0" w:color="auto"/>
            <w:bottom w:val="none" w:sz="0" w:space="0" w:color="auto"/>
            <w:right w:val="none" w:sz="0" w:space="0" w:color="auto"/>
          </w:divBdr>
        </w:div>
      </w:divsChild>
    </w:div>
    <w:div w:id="206270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4c513c4e3394fdbba0647ac1088f86c" PartId="08760f48c6b04bed8b7fabbed9f71381">
    <Part Type="preambule" DocPartId="d2ef945963eb49fdba5ec5bf5c4e9d59" PartId="867fb9c99c1a47fca7828bedf29515e0"/>
    <Part Type="pastraipa" DocPartId="8e471adbaa7e4ce0bc992f8fc649644a" PartId="a2ee4c01240641a784360b0609cea8dd"/>
    <Part Type="lentele" DocPartId="8b090f024dac4a5ca11f9be64d1aa960" PartId="cd1e0f97df3844adadfa645093fd6d05"/>
    <Part Type="signatura" DocPartId="4b2d6ced0e3b4606add23e20d444c7c0" PartId="5ce663f79a264ba58d1bb856474ccac2"/>
  </Part>
</Parts>
</file>

<file path=customXml/itemProps1.xml><?xml version="1.0" encoding="utf-8"?>
<ds:datastoreItem xmlns:ds="http://schemas.openxmlformats.org/officeDocument/2006/customXml" ds:itemID="{EA4B3CDB-C7AD-406E-A3F9-F5A19D66DC45}">
  <ds:schemaRefs>
    <ds:schemaRef ds:uri="http://schemas.openxmlformats.org/officeDocument/2006/bibliography"/>
  </ds:schemaRefs>
</ds:datastoreItem>
</file>

<file path=customXml/itemProps2.xml><?xml version="1.0" encoding="utf-8"?>
<ds:datastoreItem xmlns:ds="http://schemas.openxmlformats.org/officeDocument/2006/customXml" ds:itemID="{6421C5EC-B071-4B35-B0B3-7F62A97862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867</Words>
  <Characters>6493</Characters>
  <Application>Microsoft Office Word</Application>
  <DocSecurity>4</DocSecurity>
  <Lines>341</Lines>
  <Paragraphs>141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7219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2024-03-26T06:25:00Z</dcterms:created>
  <dc:creator>Remigijus Alavočius</dc:creator>
  <lastModifiedBy>adlibuser</lastModifiedBy>
  <dcterms:modified xsi:type="dcterms:W3CDTF">2024-03-26T06:25:00Z</dcterms:modified>
  <revision>2</revision>
</coreProperties>
</file>