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b3b46dd4f188486d87b4e5220e28d41f"/>
        <w:lock w:val="sdtLocked"/>
        <w:richText/>
      </w:sdtPr>
      <w:sdtContent>
        <w:p w14:paraId="71953B22" w14:textId="57BC77CA">
          <w:pPr>
            <w:tabs>
              <w:tab w:val="left" w:pos="6096"/>
            </w:tabs>
            <w:ind w:left="5954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2023 m.                d. sprendimo Nr. T - priedas</w:t>
          </w:r>
        </w:p>
        <w:p w14:paraId="21DBBD80" w14:textId="77777777">
          <w:pPr>
            <w:jc w:val="center"/>
            <w:rPr>
              <w:szCs w:val="24"/>
            </w:rPr>
          </w:pPr>
        </w:p>
        <w:p w14:paraId="0DA0A92B" w14:textId="06DB2409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b3b46dd4f188486d87b4e5220e28d41f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ŠIAULIŲ MIESTO SAVIVALDYBĖS NUOSAVYBĖN PERDUODAMO ILGALAIKIO MATERIALIOJO TURTO SĄRAŠAS</w:t>
              </w:r>
            </w:sdtContent>
          </w:sdt>
        </w:p>
        <w:p w14:paraId="67869E07" w14:textId="77777777">
          <w:pPr>
            <w:jc w:val="center"/>
            <w:rPr>
              <w:b/>
              <w:szCs w:val="24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689"/>
            <w:gridCol w:w="1417"/>
            <w:gridCol w:w="992"/>
            <w:gridCol w:w="1418"/>
            <w:gridCol w:w="1417"/>
            <w:gridCol w:w="1701"/>
          </w:tblGrid>
          <w:tr w14:paraId="604A7B3B" w14:textId="77777777">
            <w:tc>
              <w:tcPr>
                <w:tcW w:w="2689" w:type="dxa"/>
              </w:tcPr>
              <w:p w14:paraId="3269505B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Turto pavadinimas</w:t>
                </w:r>
              </w:p>
            </w:tc>
            <w:tc>
              <w:tcPr>
                <w:tcW w:w="1417" w:type="dxa"/>
              </w:tcPr>
              <w:p w14:paraId="0D3C766C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Inventorinis numeris</w:t>
                </w:r>
              </w:p>
            </w:tc>
            <w:tc>
              <w:tcPr>
                <w:tcW w:w="992" w:type="dxa"/>
              </w:tcPr>
              <w:p w14:paraId="6397CC06" w14:textId="718383C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Kiekis vnt.</w:t>
                </w:r>
              </w:p>
            </w:tc>
            <w:tc>
              <w:tcPr>
                <w:tcW w:w="1418" w:type="dxa"/>
              </w:tcPr>
              <w:p w14:paraId="517AE443" w14:textId="77777777">
                <w:pPr>
                  <w:widowControl w:val="0"/>
                  <w:suppressLineNumbers/>
                  <w:suppressAutoHyphens/>
                  <w:snapToGrid w:val="0"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Vieneto įsigijimo vertė</w:t>
                </w:r>
              </w:p>
              <w:p w14:paraId="7293AF42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Eur </w:t>
                </w:r>
              </w:p>
            </w:tc>
            <w:tc>
              <w:tcPr>
                <w:tcW w:w="1417" w:type="dxa"/>
              </w:tcPr>
              <w:p w14:paraId="26B77DC6" w14:textId="77777777">
                <w:pPr>
                  <w:widowControl w:val="0"/>
                  <w:suppressLineNumbers/>
                  <w:suppressAutoHyphens/>
                  <w:snapToGrid w:val="0"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Vieneto likutinė vertė</w:t>
                </w:r>
              </w:p>
              <w:p w14:paraId="6860E613" w14:textId="77777777">
                <w:pPr>
                  <w:widowControl w:val="0"/>
                  <w:suppressLineNumbers/>
                  <w:suppressAutoHyphens/>
                  <w:snapToGrid w:val="0"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Eur</w:t>
                </w:r>
              </w:p>
            </w:tc>
            <w:tc>
              <w:tcPr>
                <w:tcW w:w="1701" w:type="dxa"/>
              </w:tcPr>
              <w:p w14:paraId="68675C3D" w14:textId="77777777">
                <w:pPr>
                  <w:widowControl w:val="0"/>
                  <w:suppressLineNumbers/>
                  <w:suppressAutoHyphens/>
                  <w:snapToGrid w:val="0"/>
                  <w:jc w:val="center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Bendra likutinė vertė 2023 m. gegužės 31 d. Eur</w:t>
                </w:r>
              </w:p>
            </w:tc>
          </w:tr>
          <w:tr w14:paraId="03BDE3EE" w14:textId="77777777">
            <w:trPr>
              <w:trHeight w:val="654"/>
            </w:trPr>
            <w:tc>
              <w:tcPr>
                <w:tcW w:w="2689" w:type="dxa"/>
              </w:tcPr>
              <w:p w14:paraId="246675EE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Suintegruotas 23“ kompiuteris (AiO) </w:t>
                  <w:br/>
                  <w:t>HP ProOne 440 G9</w:t>
                </w:r>
              </w:p>
            </w:tc>
            <w:tc>
              <w:tcPr>
                <w:tcW w:w="1417" w:type="dxa"/>
              </w:tcPr>
              <w:p w14:paraId="09C6E9BB" w14:textId="00EE12E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IT-003562 - </w:t>
                </w:r>
              </w:p>
              <w:p w14:paraId="2F015C3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IT-003565</w:t>
                </w:r>
              </w:p>
            </w:tc>
            <w:tc>
              <w:tcPr>
                <w:tcW w:w="992" w:type="dxa"/>
              </w:tcPr>
              <w:p w14:paraId="623C579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418" w:type="dxa"/>
              </w:tcPr>
              <w:p w14:paraId="3FF8337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914,16</w:t>
                </w:r>
              </w:p>
            </w:tc>
            <w:tc>
              <w:tcPr>
                <w:tcW w:w="1417" w:type="dxa"/>
              </w:tcPr>
              <w:p w14:paraId="2FDC05C6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914,16</w:t>
                </w:r>
              </w:p>
            </w:tc>
            <w:tc>
              <w:tcPr>
                <w:tcW w:w="1701" w:type="dxa"/>
              </w:tcPr>
              <w:p w14:paraId="26D63BB9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3 656,64</w:t>
                </w:r>
              </w:p>
            </w:tc>
          </w:tr>
          <w:tr w14:paraId="4CD0EB31" w14:textId="77777777">
            <w:tc>
              <w:tcPr>
                <w:tcW w:w="4106" w:type="dxa"/>
                <w:gridSpan w:val="2"/>
              </w:tcPr>
              <w:p w14:paraId="25E8BC40" w14:textId="68E517B5">
                <w:pPr>
                  <w:jc w:val="right"/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992" w:type="dxa"/>
              </w:tcPr>
              <w:p w14:paraId="6C8AB452" w14:textId="77777777">
                <w:pPr>
                  <w:jc w:val="center"/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418" w:type="dxa"/>
              </w:tcPr>
              <w:p w14:paraId="20349C29" w14:textId="77777777">
                <w:pPr>
                  <w:jc w:val="center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417" w:type="dxa"/>
              </w:tcPr>
              <w:p w14:paraId="1D5799CD" w14:textId="77777777">
                <w:pPr>
                  <w:jc w:val="center"/>
                  <w:rPr>
                    <w:b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701" w:type="dxa"/>
              </w:tcPr>
              <w:p w14:paraId="44B41D32" w14:textId="77777777">
                <w:pPr>
                  <w:jc w:val="center"/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>3 656,64</w:t>
                </w:r>
              </w:p>
            </w:tc>
          </w:tr>
        </w:tbl>
        <w:p w14:paraId="7E61B13E" w14:textId="77777777">
          <w:pPr>
            <w:jc w:val="center"/>
            <w:rPr>
              <w:szCs w:val="24"/>
            </w:rPr>
          </w:pPr>
        </w:p>
        <w:p w14:paraId="0776D15F" w14:textId="13E5AA6B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</w:t>
          </w:r>
        </w:p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D23F5"/>
  <w15:chartTrackingRefBased/>
  <w15:docId w15:val="{7F5DAF66-990B-4041-81A4-A630436499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44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ŠIAULIŲ MIESTO SAVIVALDYBĖS NUOSAVYBĖN PERDUODAMO ILGALAIKIO MATERIALIOJO TURTO SĄRAŠAS" DocPartId="e9d0b3c41bce4d248c527a9d05b760b6" PartId="b3b46dd4f188486d87b4e5220e28d41f"/>
</Parts>
</file>

<file path=customXml/itemProps1.xml><?xml version="1.0" encoding="utf-8"?>
<ds:datastoreItem xmlns:ds="http://schemas.openxmlformats.org/officeDocument/2006/customXml" ds:itemID="{0C846AC6-D178-4A49-82C0-BFFF658B69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418</Characters>
  <Application>Microsoft Office Word</Application>
  <DocSecurity>4</DocSecurity>
  <Lines>46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2023-06-27T15:59:00Z</dcterms:created>
  <dc:creator>Kęstutis Tamulevičius</dc:creator>
  <lastModifiedBy>adlibuser</lastModifiedBy>
  <dcterms:modified xsi:type="dcterms:W3CDTF">2023-06-27T15:59:00Z</dcterms:modified>
  <revision>2</revision>
</coreProperties>
</file>