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2A205764" w14:textId="77777777">
      <w:pPr>
        <w:suppressAutoHyphens/>
        <w:ind w:firstLine="7371"/>
        <w:rPr>
          <w:b/>
          <w:lang w:eastAsia="ar-SA"/>
        </w:rPr>
      </w:pPr>
      <w:r>
        <w:rPr>
          <w:b/>
          <w:lang w:eastAsia="ar-SA"/>
        </w:rPr>
        <w:t>Projekto</w:t>
      </w:r>
    </w:p>
    <w:p w14:paraId="35C56FBF" w14:textId="77777777">
      <w:pPr>
        <w:suppressAutoHyphens/>
        <w:ind w:firstLine="7371"/>
        <w:rPr>
          <w:b/>
          <w:lang w:eastAsia="ar-SA"/>
        </w:rPr>
      </w:pPr>
      <w:r>
        <w:rPr>
          <w:b/>
          <w:lang w:eastAsia="ar-SA"/>
        </w:rPr>
        <w:t>lyginamasis variantas</w:t>
      </w:r>
    </w:p>
    <w:p w14:paraId="1B66EACD" w14:textId="56819B6D">
      <w:pPr>
        <w:tabs>
          <w:tab w:val="center" w:pos="4819"/>
        </w:tabs>
        <w:jc w:val="both"/>
        <w:rPr>
          <w:bCs/>
          <w:szCs w:val="24"/>
          <w:lang w:eastAsia="lt-LT"/>
        </w:rPr>
      </w:pPr>
    </w:p>
    <w:p w14:paraId="45349B95" w14:textId="77777777">
      <w:pPr>
        <w:tabs>
          <w:tab w:val="center" w:pos="4819"/>
        </w:tabs>
        <w:jc w:val="both"/>
        <w:rPr>
          <w:bCs/>
          <w:szCs w:val="24"/>
          <w:lang w:eastAsia="lt-LT"/>
        </w:rPr>
      </w:pPr>
    </w:p>
    <w:p w14:paraId="1B66EACE" w14:textId="30591AB5">
      <w:pPr>
        <w:tabs>
          <w:tab w:val="center" w:pos="4819"/>
        </w:tabs>
        <w:jc w:val="center"/>
        <w:rPr>
          <w:b/>
          <w:bCs/>
          <w:szCs w:val="24"/>
          <w:lang w:eastAsia="lt-LT"/>
        </w:rPr>
      </w:pPr>
      <w:r>
        <w:rPr>
          <w:b/>
          <w:bCs/>
          <w:szCs w:val="24"/>
          <w:lang w:eastAsia="lt-LT"/>
        </w:rPr>
        <w:t>ŠIAULIŲ MIESTO SAVIVALDYBĖS TARYBA</w:t>
      </w:r>
    </w:p>
    <w:p w14:paraId="1B66EACF" w14:textId="77777777">
      <w:pPr>
        <w:suppressAutoHyphens/>
        <w:jc w:val="center"/>
        <w:rPr>
          <w:b/>
          <w:lang w:eastAsia="ar-SA"/>
        </w:rPr>
      </w:pPr>
    </w:p>
    <w:p w14:paraId="1B66EAD0" w14:textId="77777777">
      <w:pPr>
        <w:suppressAutoHyphens/>
        <w:jc w:val="center"/>
        <w:rPr>
          <w:b/>
          <w:lang w:eastAsia="ar-SA"/>
        </w:rPr>
      </w:pPr>
      <w:r>
        <w:rPr>
          <w:b/>
          <w:lang w:eastAsia="ar-SA"/>
        </w:rPr>
        <w:t>SPRENDIMAS</w:t>
      </w:r>
    </w:p>
    <w:p w14:paraId="6D197260" w14:textId="77777777">
      <w:pPr>
        <w:suppressAutoHyphens/>
        <w:jc w:val="center"/>
        <w:rPr>
          <w:b/>
          <w:color w:val="000000"/>
          <w:lang w:eastAsia="ar-SA"/>
        </w:rPr>
      </w:pPr>
      <w:r>
        <w:rPr>
          <w:b/>
          <w:color w:val="000000"/>
          <w:lang w:eastAsia="ar-SA"/>
        </w:rPr>
        <w:t>DĖL VAŽIAVIMO ŠIAULIŲ MIESTO REGULIARAUS SUSISIEKIMO AUTOBUSAIS LENGVATOS KARO PABĖGĖLIAMS IŠ UKRAINOS</w:t>
      </w:r>
    </w:p>
    <w:p w14:paraId="4AB2C6B9" w14:textId="0E418E0E">
      <w:pPr>
        <w:suppressAutoHyphens/>
        <w:jc w:val="center"/>
        <w:rPr>
          <w:color w:val="000000"/>
          <w:lang w:eastAsia="ar-SA"/>
        </w:rPr>
      </w:pPr>
    </w:p>
    <w:p w14:paraId="1B66EAD4" w14:textId="2FCE132D">
      <w:pPr>
        <w:suppressAutoHyphens/>
        <w:jc w:val="center"/>
        <w:rPr>
          <w:shd w:val="clear" w:color="auto" w:fill="FFFFFF"/>
          <w:lang w:eastAsia="ar-SA"/>
        </w:rPr>
      </w:pPr>
      <w:r>
        <w:rPr>
          <w:shd w:val="clear" w:color="auto" w:fill="FFFFFF"/>
          <w:lang w:eastAsia="ar-SA"/>
        </w:rPr>
        <w:t xml:space="preserve">2022 m.                     d. Nr. T-</w:t>
      </w:r>
    </w:p>
    <w:p w14:paraId="1B66EAD5" w14:textId="3D2E3788">
      <w:pPr>
        <w:suppressAutoHyphens/>
        <w:jc w:val="center"/>
        <w:rPr>
          <w:u w:val="single"/>
          <w:shd w:val="clear" w:color="auto" w:fill="FFFFFF"/>
          <w:lang w:eastAsia="ar-SA"/>
        </w:rPr>
      </w:pPr>
      <w:r>
        <w:rPr>
          <w:shd w:val="clear" w:color="auto" w:fill="FFFFFF"/>
          <w:lang w:eastAsia="ar-SA"/>
        </w:rPr>
        <w:t>Šiauliai</w:t>
      </w:r>
    </w:p>
    <w:p w14:paraId="1D07BC4B" w14:textId="311539D8">
      <w:pPr>
        <w:suppressAutoHyphens/>
        <w:rPr>
          <w:color w:val="000000"/>
          <w:lang w:eastAsia="ar-SA"/>
        </w:rPr>
      </w:pPr>
    </w:p>
    <w:p w14:paraId="1658DA5B" w14:textId="77777777">
      <w:pPr>
        <w:suppressAutoHyphens/>
        <w:rPr>
          <w:color w:val="000000"/>
          <w:lang w:eastAsia="ar-SA"/>
        </w:rPr>
      </w:pPr>
    </w:p>
    <w:p w14:paraId="2C5F18C6" w14:textId="067C8BE5">
      <w:pPr>
        <w:ind w:firstLine="680"/>
        <w:jc w:val="both"/>
        <w:rPr>
          <w:color w:val="000000"/>
          <w:szCs w:val="24"/>
          <w:lang w:eastAsia="ar-SA"/>
        </w:rPr>
      </w:pPr>
      <w:r>
        <w:rPr>
          <w:color w:val="000000"/>
          <w:szCs w:val="24"/>
          <w:lang w:eastAsia="ar-SA"/>
        </w:rPr>
        <w:t xml:space="preserve">Vadovaudamasi Lietuvos Respublikos vietos savivaldos įstatymo 6 straipsnio 33 punktu ir 16 straipsnio 2 dalies 18 punktu, Lietuvos Respublikos kelių transporto kodekso 16 straipsnio 2 dalimi ir Lietuvos Respublikos transporto lengvatų įstatymo 5 straipsnio 8 dalimi, siekdama suteikti pagalbą </w:t>
      </w:r>
      <w:r>
        <w:rPr>
          <w:lang w:eastAsia="ar-SA"/>
        </w:rPr>
        <w:t>asmenims, pasitraukusiems iš Ukrainos dėl Rusijos Federacijos karinių veiksmų ir gyvenantiems Šiaulių mieste (toliau – karo pabėgėliai)</w:t>
      </w:r>
      <w:r>
        <w:rPr>
          <w:lang w:eastAsia="lt-LT"/>
        </w:rPr>
        <w:t xml:space="preserve">, </w:t>
      </w:r>
      <w:r>
        <w:rPr>
          <w:color w:val="000000"/>
          <w:szCs w:val="24"/>
          <w:lang w:eastAsia="ar-SA"/>
        </w:rPr>
        <w:t xml:space="preserve">Šiaulių miesto savivaldybės taryba </w:t>
      </w:r>
      <w:r>
        <w:rPr>
          <w:color w:val="000000"/>
          <w:spacing w:val="40"/>
          <w:szCs w:val="24"/>
          <w:lang w:eastAsia="ar-SA"/>
        </w:rPr>
        <w:t>nusprendžia</w:t>
      </w:r>
      <w:r>
        <w:rPr>
          <w:color w:val="000000"/>
          <w:szCs w:val="24"/>
          <w:lang w:eastAsia="ar-SA"/>
        </w:rPr>
        <w:t>:</w:t>
      </w:r>
    </w:p>
    <w:p w14:paraId="4A8A0831" w14:textId="77777777">
      <w:pPr>
        <w:tabs>
          <w:tab w:val="left" w:pos="993"/>
        </w:tabs>
        <w:suppressAutoHyphens/>
        <w:ind w:firstLine="680"/>
        <w:jc w:val="both"/>
        <w:rPr>
          <w:color w:val="000000"/>
          <w:szCs w:val="24"/>
          <w:lang w:eastAsia="ar-SA"/>
        </w:rPr>
      </w:pPr>
      <w:r>
        <w:rPr>
          <w:color w:val="000000"/>
          <w:szCs w:val="24"/>
          <w:lang w:eastAsia="ar-SA"/>
        </w:rPr>
        <w:t>Nustatyti, kad:</w:t>
      </w:r>
    </w:p>
    <w:p w14:paraId="79CEBE7E" w14:textId="736F7133">
      <w:pPr>
        <w:tabs>
          <w:tab w:val="left" w:pos="710"/>
          <w:tab w:val="left" w:pos="993"/>
          <w:tab w:val="left" w:pos="1134"/>
        </w:tabs>
        <w:suppressAutoHyphens/>
        <w:ind w:firstLine="680"/>
        <w:jc w:val="both"/>
        <w:rPr>
          <w:color w:val="000000"/>
          <w:szCs w:val="24"/>
          <w:lang w:eastAsia="ar-SA"/>
        </w:rPr>
      </w:pPr>
      <w:r>
        <w:rPr>
          <w:color w:val="000000"/>
          <w:szCs w:val="24"/>
          <w:lang w:eastAsia="ar-SA"/>
        </w:rPr>
        <w:t>1</w:t>
      </w:r>
      <w:r>
        <w:rPr>
          <w:color w:val="000000"/>
          <w:szCs w:val="24"/>
          <w:lang w:eastAsia="ar-SA"/>
        </w:rPr>
        <w:t>.</w:t>
        <w:tab/>
        <w:t>Karo pabėgėliams taikoma važiavimo Šiaulių miesto reguliaraus susisiekimo autobusais 100 proc. lengvata (toliau – lengvata), įsigijus kartinį elektroninį terminuotą vieno kalendorinio mėnesio bilietą (toliau – kartinis elektroninis bilietas).</w:t>
      </w:r>
    </w:p>
    <w:p w14:paraId="18B81A22" w14:textId="03300507">
      <w:pPr>
        <w:tabs>
          <w:tab w:val="left" w:pos="720"/>
          <w:tab w:val="left" w:pos="993"/>
        </w:tabs>
        <w:suppressAutoHyphens/>
        <w:ind w:firstLine="680"/>
        <w:jc w:val="both"/>
        <w:rPr>
          <w:color w:val="000000"/>
          <w:shd w:val="clear" w:color="auto" w:fill="FFFFFF"/>
          <w:lang w:eastAsia="ar-SA"/>
        </w:rPr>
      </w:pPr>
      <w:r>
        <w:rPr>
          <w:color w:val="000000"/>
          <w:lang w:eastAsia="ar-SA"/>
        </w:rPr>
        <w:t>2</w:t>
      </w:r>
      <w:r>
        <w:rPr>
          <w:color w:val="000000"/>
          <w:lang w:eastAsia="ar-SA"/>
        </w:rPr>
        <w:t>.</w:t>
        <w:tab/>
      </w:r>
      <w:r>
        <w:rPr>
          <w:shd w:val="clear" w:color="auto" w:fill="FFFFFF"/>
          <w:lang w:eastAsia="ar-SA"/>
        </w:rPr>
        <w:t xml:space="preserve">Kartinis elektroninis bilietas įsigalioja nuo jo išdavimo dienos ir galioja </w:t>
      </w:r>
      <w:r>
        <w:rPr>
          <w:strike/>
          <w:shd w:val="clear" w:color="auto" w:fill="FFFFFF"/>
          <w:lang w:eastAsia="ar-SA"/>
        </w:rPr>
        <w:t>6</w:t>
      </w:r>
      <w:r>
        <w:rPr>
          <w:b/>
          <w:shd w:val="clear" w:color="auto" w:fill="FFFFFF"/>
          <w:lang w:eastAsia="ar-SA"/>
        </w:rPr>
        <w:t>9</w:t>
      </w:r>
      <w:r>
        <w:rPr>
          <w:shd w:val="clear" w:color="auto" w:fill="FFFFFF"/>
          <w:lang w:eastAsia="ar-SA"/>
        </w:rPr>
        <w:t xml:space="preserve"> mėnesius. Šio sprendimo 1 punktu nustatyta l</w:t>
      </w:r>
      <w:r>
        <w:rPr>
          <w:color w:val="000000"/>
          <w:shd w:val="clear" w:color="auto" w:fill="FFFFFF"/>
          <w:lang w:eastAsia="ar-SA"/>
        </w:rPr>
        <w:t>engvata taikoma visą kartinio elektroninio bilieto galiojimo laikotarpį (</w:t>
      </w:r>
      <w:r>
        <w:rPr>
          <w:strike/>
          <w:color w:val="000000"/>
          <w:shd w:val="clear" w:color="auto" w:fill="FFFFFF"/>
          <w:lang w:eastAsia="ar-SA"/>
        </w:rPr>
        <w:t>6</w:t>
      </w:r>
      <w:r>
        <w:rPr>
          <w:b/>
          <w:color w:val="000000"/>
          <w:shd w:val="clear" w:color="auto" w:fill="FFFFFF"/>
          <w:lang w:eastAsia="ar-SA"/>
        </w:rPr>
        <w:t>9</w:t>
      </w:r>
      <w:r>
        <w:rPr>
          <w:color w:val="000000"/>
          <w:shd w:val="clear" w:color="auto" w:fill="FFFFFF"/>
          <w:lang w:eastAsia="ar-SA"/>
        </w:rPr>
        <w:t xml:space="preserve"> mėnesius).</w:t>
      </w:r>
    </w:p>
    <w:p w14:paraId="2BFCB53B" w14:textId="681443B8">
      <w:pPr>
        <w:ind w:firstLine="680"/>
        <w:jc w:val="both"/>
        <w:rPr>
          <w:b/>
          <w:color w:val="000000"/>
          <w:shd w:val="clear" w:color="auto" w:fill="FFFFFF"/>
          <w:lang w:eastAsia="ar-SA"/>
        </w:rPr>
      </w:pPr>
      <w:r>
        <w:rPr>
          <w:color w:val="000000"/>
          <w:shd w:val="clear" w:color="auto" w:fill="FFFFFF"/>
          <w:lang w:eastAsia="ar-SA"/>
        </w:rPr>
        <w:t>2</w:t>
      </w:r>
      <w:r>
        <w:rPr>
          <w:color w:val="000000"/>
          <w:shd w:val="clear" w:color="auto" w:fill="FFFFFF"/>
          <w:vertAlign w:val="superscript"/>
          <w:lang w:eastAsia="ar-SA"/>
        </w:rPr>
        <w:t>1</w:t>
      </w:r>
      <w:r>
        <w:rPr>
          <w:color w:val="000000"/>
          <w:shd w:val="clear" w:color="auto" w:fill="FFFFFF"/>
          <w:lang w:eastAsia="ar-SA"/>
        </w:rPr>
        <w:t xml:space="preserve">. Nustatyti, kad karo pabėgėliams, įsigijusiems kartinį elektroninį bilietą trumpesniam nei </w:t>
      </w:r>
      <w:r>
        <w:rPr>
          <w:strike/>
          <w:color w:val="000000"/>
          <w:shd w:val="clear" w:color="auto" w:fill="FFFFFF"/>
          <w:lang w:eastAsia="ar-SA"/>
        </w:rPr>
        <w:t>6</w:t>
      </w:r>
      <w:r>
        <w:rPr>
          <w:b/>
          <w:color w:val="000000"/>
          <w:shd w:val="clear" w:color="auto" w:fill="FFFFFF"/>
          <w:lang w:eastAsia="ar-SA"/>
        </w:rPr>
        <w:t>9</w:t>
      </w:r>
      <w:r>
        <w:rPr>
          <w:color w:val="000000"/>
          <w:shd w:val="clear" w:color="auto" w:fill="FFFFFF"/>
          <w:lang w:eastAsia="ar-SA"/>
        </w:rPr>
        <w:t xml:space="preserve"> mėnesių laikotarpiui, bilieto galiojimo laikotarpį pratęsia </w:t>
      </w:r>
      <w:r>
        <w:rPr>
          <w:strike/>
          <w:color w:val="000000"/>
          <w:shd w:val="clear" w:color="auto" w:fill="FFFFFF"/>
          <w:lang w:eastAsia="ar-SA"/>
        </w:rPr>
        <w:t>V</w:t>
      </w:r>
      <w:r>
        <w:rPr>
          <w:b/>
          <w:color w:val="000000"/>
          <w:shd w:val="clear" w:color="auto" w:fill="FFFFFF"/>
          <w:lang w:eastAsia="ar-SA"/>
        </w:rPr>
        <w:t>v</w:t>
      </w:r>
      <w:r>
        <w:rPr>
          <w:color w:val="000000"/>
          <w:shd w:val="clear" w:color="auto" w:fill="FFFFFF"/>
          <w:lang w:eastAsia="ar-SA"/>
        </w:rPr>
        <w:t xml:space="preserve">ežėjas. Karo pabėgėliams, įsigyjantiems kartinį elektroninį bilietą pirmą kartą, taikomas </w:t>
      </w:r>
      <w:r>
        <w:rPr>
          <w:strike/>
          <w:color w:val="000000"/>
          <w:shd w:val="clear" w:color="auto" w:fill="FFFFFF"/>
          <w:lang w:eastAsia="ar-SA"/>
        </w:rPr>
        <w:t>6</w:t>
      </w:r>
      <w:r>
        <w:rPr>
          <w:b/>
          <w:color w:val="000000"/>
          <w:shd w:val="clear" w:color="auto" w:fill="FFFFFF"/>
          <w:lang w:eastAsia="ar-SA"/>
        </w:rPr>
        <w:t>9</w:t>
      </w:r>
      <w:r>
        <w:rPr>
          <w:color w:val="000000"/>
          <w:shd w:val="clear" w:color="auto" w:fill="FFFFFF"/>
          <w:lang w:eastAsia="ar-SA"/>
        </w:rPr>
        <w:t xml:space="preserve"> mėnesių elektroninio bilieto galiojimo laikotarpis.</w:t>
      </w:r>
    </w:p>
    <w:p w14:paraId="18AD7132" w14:textId="3CF8292E">
      <w:pPr>
        <w:tabs>
          <w:tab w:val="left" w:pos="993"/>
        </w:tabs>
        <w:suppressAutoHyphens/>
        <w:ind w:firstLine="680"/>
        <w:jc w:val="both"/>
        <w:rPr>
          <w:color w:val="000000"/>
          <w:shd w:val="clear" w:color="auto" w:fill="FFFFFF"/>
          <w:lang w:eastAsia="ar-SA"/>
        </w:rPr>
      </w:pPr>
      <w:r>
        <w:rPr>
          <w:color w:val="000000"/>
          <w:lang w:eastAsia="ar-SA"/>
        </w:rPr>
        <w:t>3</w:t>
      </w:r>
      <w:r>
        <w:rPr>
          <w:color w:val="000000"/>
          <w:lang w:eastAsia="ar-SA"/>
        </w:rPr>
        <w:t>.</w:t>
        <w:tab/>
      </w:r>
      <w:r>
        <w:rPr>
          <w:color w:val="000000"/>
          <w:shd w:val="clear" w:color="auto" w:fill="FFFFFF"/>
          <w:lang w:eastAsia="ar-SA"/>
        </w:rPr>
        <w:t>Kartiniai elektroniniai bilietai išduodami vežėjo e. bilieto pardavimo vietose (Tilžės g. 109 (autobusų stotis) ir</w:t>
      </w:r>
      <w:r>
        <w:rPr>
          <w:lang w:eastAsia="ar-SA"/>
        </w:rPr>
        <w:t xml:space="preserve"> </w:t>
      </w:r>
      <w:r>
        <w:rPr>
          <w:color w:val="000000"/>
          <w:shd w:val="clear" w:color="auto" w:fill="FFFFFF"/>
          <w:lang w:eastAsia="ar-SA"/>
        </w:rPr>
        <w:t>Šarūno g. 2, Šiauliuose). Kartiniai elektroniniai bilietai įkeliami į elektroninio bilieto korteles, kurios nėra personalizuotos ir išduodamos nemokamai.</w:t>
      </w:r>
    </w:p>
    <w:p w14:paraId="5B022D11" w14:textId="187E993A">
      <w:pPr>
        <w:tabs>
          <w:tab w:val="left" w:pos="993"/>
        </w:tabs>
        <w:suppressAutoHyphens/>
        <w:ind w:firstLine="680"/>
        <w:jc w:val="both"/>
        <w:rPr>
          <w:color w:val="000000"/>
          <w:shd w:val="clear" w:color="auto" w:fill="FFFFFF"/>
          <w:lang w:eastAsia="ar-SA"/>
        </w:rPr>
      </w:pPr>
      <w:r>
        <w:rPr>
          <w:color w:val="000000"/>
          <w:lang w:eastAsia="ar-SA"/>
        </w:rPr>
        <w:t>4</w:t>
      </w:r>
      <w:r>
        <w:rPr>
          <w:color w:val="000000"/>
          <w:lang w:eastAsia="ar-SA"/>
        </w:rPr>
        <w:t>.</w:t>
        <w:tab/>
      </w:r>
      <w:r>
        <w:rPr>
          <w:color w:val="000000"/>
          <w:shd w:val="clear" w:color="auto" w:fill="FFFFFF"/>
          <w:lang w:eastAsia="ar-SA"/>
        </w:rPr>
        <w:t xml:space="preserve"> Karo pabėgėliai, pirmą kartą įsigydami kartinį elektroninį bilietą su 100 proc. nuolaida, turi:</w:t>
      </w:r>
    </w:p>
    <w:p w14:paraId="215238A1" w14:textId="6BC48DE3">
      <w:pPr>
        <w:tabs>
          <w:tab w:val="left" w:pos="1134"/>
        </w:tabs>
        <w:suppressAutoHyphens/>
        <w:ind w:firstLine="680"/>
        <w:jc w:val="both"/>
        <w:rPr>
          <w:color w:val="000000"/>
          <w:shd w:val="clear" w:color="auto" w:fill="FFFFFF"/>
          <w:lang w:eastAsia="ar-SA"/>
        </w:rPr>
      </w:pPr>
      <w:r>
        <w:rPr>
          <w:color w:val="000000"/>
          <w:shd w:val="clear" w:color="auto" w:fill="FFFFFF"/>
          <w:lang w:eastAsia="ar-SA"/>
        </w:rPr>
        <w:t>4.1</w:t>
      </w:r>
      <w:r>
        <w:rPr>
          <w:color w:val="000000"/>
          <w:shd w:val="clear" w:color="auto" w:fill="FFFFFF"/>
          <w:lang w:eastAsia="ar-SA"/>
        </w:rPr>
        <w:t>. pateikti asmens dokumentą arba kitą asmens tapatybę patvirtinantį dokumentą ir registracijos Migracijos departamente prie Lietuvos Respublikos vidaus reikalų ministerijos (toliau – Migracijos departamentas) kortelę, arba leidimą laikinai gyventi Lietuvoje, arba nacionalinę vizą;</w:t>
      </w:r>
    </w:p>
    <w:p w14:paraId="13C0357E" w14:textId="096C4BBA">
      <w:pPr>
        <w:tabs>
          <w:tab w:val="left" w:pos="993"/>
        </w:tabs>
        <w:suppressAutoHyphens/>
        <w:ind w:firstLine="680"/>
        <w:jc w:val="both"/>
        <w:rPr>
          <w:color w:val="000000"/>
          <w:shd w:val="clear" w:color="auto" w:fill="FFFFFF"/>
          <w:lang w:eastAsia="ar-SA"/>
        </w:rPr>
      </w:pPr>
      <w:r>
        <w:rPr>
          <w:color w:val="000000"/>
          <w:shd w:val="clear" w:color="auto" w:fill="FFFFFF"/>
          <w:lang w:eastAsia="ar-SA"/>
        </w:rPr>
        <w:t>4.2</w:t>
      </w:r>
      <w:r>
        <w:rPr>
          <w:color w:val="000000"/>
          <w:shd w:val="clear" w:color="auto" w:fill="FFFFFF"/>
          <w:lang w:eastAsia="ar-SA"/>
        </w:rPr>
        <w:t>. rašytinai įsipareigoti pažymėti kartinį elektroninį bilietą kiekvieno važiavimo metu, nes, nepažymėjus kartinio elektroninio bilieto, fiksuojama, kad asmuo važiuoja be bilieto, ir už tai gali būti taikoma administracinė atsakomybė.</w:t>
      </w:r>
    </w:p>
    <w:p w14:paraId="211A4572" w14:textId="19A50347">
      <w:pPr>
        <w:tabs>
          <w:tab w:val="left" w:pos="993"/>
        </w:tabs>
        <w:suppressAutoHyphens/>
        <w:ind w:firstLine="680"/>
        <w:jc w:val="both"/>
        <w:rPr>
          <w:color w:val="000000"/>
          <w:shd w:val="clear" w:color="auto" w:fill="FFFFFF"/>
          <w:lang w:eastAsia="ar-SA"/>
        </w:rPr>
      </w:pPr>
      <w:r>
        <w:rPr>
          <w:color w:val="000000"/>
          <w:shd w:val="clear" w:color="auto" w:fill="FFFFFF"/>
          <w:lang w:eastAsia="ar-SA"/>
        </w:rPr>
        <w:t>5</w:t>
      </w:r>
      <w:r>
        <w:rPr>
          <w:color w:val="000000"/>
          <w:shd w:val="clear" w:color="auto" w:fill="FFFFFF"/>
          <w:lang w:eastAsia="ar-SA"/>
        </w:rPr>
        <w:t xml:space="preserve">. Kartinis elektroninis bilietas galioja tik tuomet, jei karo pabėgėliai turi registracijos Migracijos departamente kortelę arba leidimą laikinai gyventi Lietuvoje, arba nacionalinę vizą, todėl bent vienas iš šių dokumentų turi būti pateiktas kontrolieriams keleivių kontrolės metu. </w:t>
      </w:r>
    </w:p>
    <w:p w14:paraId="70134C1F" w14:textId="0CFECB70">
      <w:pPr>
        <w:tabs>
          <w:tab w:val="left" w:pos="993"/>
        </w:tabs>
        <w:suppressAutoHyphens/>
        <w:ind w:firstLine="680"/>
        <w:jc w:val="both"/>
        <w:rPr>
          <w:color w:val="000000"/>
          <w:shd w:val="clear" w:color="auto" w:fill="FFFFFF"/>
          <w:lang w:eastAsia="ar-SA"/>
        </w:rPr>
      </w:pPr>
      <w:r>
        <w:rPr>
          <w:color w:val="000000"/>
          <w:shd w:val="clear" w:color="auto" w:fill="FFFFFF"/>
          <w:lang w:eastAsia="ar-SA"/>
        </w:rPr>
        <w:t>6</w:t>
      </w:r>
      <w:r>
        <w:rPr>
          <w:color w:val="000000"/>
          <w:shd w:val="clear" w:color="auto" w:fill="FFFFFF"/>
          <w:lang w:eastAsia="ar-SA"/>
        </w:rPr>
        <w:t>. Vežėjo išlaidos (negautos pajamos) dėl karo pabėgėliams taikomų važiavimo lengvatų pagal šio sprendimo 1 punktą kompensuojamos (atlyginamos) iš Šiaulių miesto savivaldybės biudžeto lėšų pagal 2019 m. birželio 6 d. Vežėjo išlaidų (negautų pajamų), susijusių su lengvatų taikymu, vežant keleivius Šiaulių miesto reguliaraus susisiekimo autobusų maršrutais, kompensavimo sutartį (toliau – sutartis).</w:t>
      </w:r>
    </w:p>
    <w:p w14:paraId="0EE93DC3" w14:textId="5213DF29">
      <w:pPr>
        <w:tabs>
          <w:tab w:val="left" w:pos="993"/>
        </w:tabs>
        <w:suppressAutoHyphens/>
        <w:ind w:firstLine="680"/>
        <w:jc w:val="both"/>
        <w:rPr>
          <w:color w:val="000000"/>
          <w:shd w:val="clear" w:color="auto" w:fill="FFFFFF"/>
          <w:lang w:eastAsia="ar-SA"/>
        </w:rPr>
      </w:pPr>
      <w:r>
        <w:rPr>
          <w:color w:val="000000"/>
          <w:shd w:val="clear" w:color="auto" w:fill="FFFFFF"/>
          <w:lang w:eastAsia="ar-SA"/>
        </w:rPr>
        <w:t>7</w:t>
      </w:r>
      <w:r>
        <w:rPr>
          <w:color w:val="000000"/>
          <w:shd w:val="clear" w:color="auto" w:fill="FFFFFF"/>
          <w:lang w:eastAsia="ar-SA"/>
        </w:rPr>
        <w:t>. Vežėjui išlaidos kompensuojamos pagal faktinį karo pabėgėlių kelionių skaičių, bet suma negali viršyti daugiau nei 47 važiavimų per mėnesį miesto autobusais kainos, apytiksliai atitinkančios vieno kalendorinio mėnesio terminuoto kartinio elektroninio bilieto kainą. Už vieną keleivio (karo pabėgėlio) važiavimą vežėjui mokama 0,60 Eur, t. y. vieno vienkartinio bilieto, įsigyjamo Šiaulių miesto prekybos vietose, kaina.</w:t>
      </w:r>
    </w:p>
    <w:p w14:paraId="07C5B2C8" w14:textId="26348C91">
      <w:pPr>
        <w:tabs>
          <w:tab w:val="left" w:pos="567"/>
        </w:tabs>
        <w:suppressAutoHyphens/>
        <w:ind w:firstLine="680"/>
        <w:jc w:val="both"/>
        <w:rPr>
          <w:color w:val="000000"/>
          <w:shd w:val="clear" w:color="auto" w:fill="FFFFFF"/>
          <w:lang w:eastAsia="ar-SA"/>
        </w:rPr>
      </w:pPr>
      <w:r>
        <w:rPr>
          <w:color w:val="000000"/>
          <w:shd w:val="clear" w:color="auto" w:fill="FFFFFF"/>
          <w:lang w:eastAsia="ar-SA"/>
        </w:rPr>
        <w:t>8</w:t>
      </w:r>
      <w:r>
        <w:rPr>
          <w:color w:val="000000"/>
          <w:shd w:val="clear" w:color="auto" w:fill="FFFFFF"/>
          <w:lang w:eastAsia="ar-SA"/>
        </w:rPr>
        <w:t>. Vežėjas Šiaulių miesto savivaldybės administracijai pagal sutartyje nustatytą kompensavimo tvarką, kas mėnesį teikdamas PVM sąskaitą faktūrą ir ataskaitą dėl vežėjo išlaidų (negautų pajamų), susijusių su lengvatų taikymu, kompensavimo, įtraukia lengvatas, nurodytas šio sprendimo 1 punkte.</w:t>
      </w:r>
    </w:p>
    <w:p w14:paraId="504D6A6D" w14:textId="4BE47F49">
      <w:pPr>
        <w:tabs>
          <w:tab w:val="left" w:pos="993"/>
        </w:tabs>
        <w:suppressAutoHyphens/>
        <w:ind w:firstLine="680"/>
        <w:jc w:val="both"/>
        <w:rPr>
          <w:color w:val="000000"/>
          <w:shd w:val="clear" w:color="auto" w:fill="FFFFFF"/>
          <w:lang w:eastAsia="ar-SA"/>
        </w:rPr>
      </w:pPr>
      <w:r>
        <w:rPr>
          <w:color w:val="000000"/>
          <w:shd w:val="clear" w:color="auto" w:fill="FFFFFF"/>
          <w:lang w:eastAsia="ar-SA"/>
        </w:rPr>
        <w:t>9</w:t>
      </w:r>
      <w:r>
        <w:rPr>
          <w:color w:val="000000"/>
          <w:shd w:val="clear" w:color="auto" w:fill="FFFFFF"/>
          <w:lang w:eastAsia="ar-SA"/>
        </w:rPr>
        <w:t>. Vežėjas kartu su šio sprendimo 8 punkte nurodytais dokumentais pateikia:</w:t>
      </w:r>
    </w:p>
    <w:p w14:paraId="2E3E2B2F" w14:textId="232194FC">
      <w:pPr>
        <w:tabs>
          <w:tab w:val="left" w:pos="993"/>
        </w:tabs>
        <w:suppressAutoHyphens/>
        <w:ind w:firstLine="680"/>
        <w:jc w:val="both"/>
        <w:rPr>
          <w:color w:val="000000"/>
          <w:shd w:val="clear" w:color="auto" w:fill="FFFFFF"/>
          <w:lang w:eastAsia="ar-SA"/>
        </w:rPr>
      </w:pPr>
      <w:r>
        <w:rPr>
          <w:color w:val="000000"/>
          <w:shd w:val="clear" w:color="auto" w:fill="FFFFFF"/>
          <w:lang w:eastAsia="ar-SA"/>
        </w:rPr>
        <w:t>9.1</w:t>
      </w:r>
      <w:r>
        <w:rPr>
          <w:color w:val="000000"/>
          <w:shd w:val="clear" w:color="auto" w:fill="FFFFFF"/>
          <w:lang w:eastAsia="ar-SA"/>
        </w:rPr>
        <w:t>. informaciją apie išduotų su šio sprendimo 1 punkte nustatyta nuolaida kartinių elektroninių bilietų skaičių ir kompensacijos sumą atskirai keleivių (karo pabėgėlių) kategorijai;</w:t>
      </w:r>
    </w:p>
    <w:p w14:paraId="220B8530" w14:textId="034E046A">
      <w:pPr>
        <w:tabs>
          <w:tab w:val="left" w:pos="993"/>
        </w:tabs>
        <w:suppressAutoHyphens/>
        <w:ind w:firstLine="680"/>
        <w:jc w:val="both"/>
        <w:rPr>
          <w:color w:val="000000"/>
          <w:shd w:val="clear" w:color="auto" w:fill="FFFFFF"/>
          <w:lang w:eastAsia="ar-SA"/>
        </w:rPr>
      </w:pPr>
      <w:r>
        <w:rPr>
          <w:color w:val="000000"/>
          <w:shd w:val="clear" w:color="auto" w:fill="FFFFFF"/>
          <w:lang w:eastAsia="ar-SA"/>
        </w:rPr>
        <w:t>9.2</w:t>
      </w:r>
      <w:r>
        <w:rPr>
          <w:color w:val="000000"/>
          <w:shd w:val="clear" w:color="auto" w:fill="FFFFFF"/>
          <w:lang w:eastAsia="ar-SA"/>
        </w:rPr>
        <w:t>. ataskait</w:t>
      </w:r>
      <w:r>
        <w:rPr>
          <w:strike/>
          <w:color w:val="000000"/>
          <w:shd w:val="clear" w:color="auto" w:fill="FFFFFF"/>
          <w:lang w:eastAsia="ar-SA"/>
        </w:rPr>
        <w:t>as</w:t>
      </w:r>
      <w:r>
        <w:rPr>
          <w:b/>
          <w:color w:val="000000"/>
          <w:shd w:val="clear" w:color="auto" w:fill="FFFFFF"/>
          <w:lang w:eastAsia="ar-SA"/>
        </w:rPr>
        <w:t>ą</w:t>
      </w:r>
      <w:r>
        <w:rPr>
          <w:color w:val="000000"/>
          <w:shd w:val="clear" w:color="auto" w:fill="FFFFFF"/>
          <w:lang w:eastAsia="ar-SA"/>
        </w:rPr>
        <w:t xml:space="preserve"> (pirminius apskaitos dokumentus) iš elektroninio bilieto sistemos apie faktinį karo pabėgėlių </w:t>
      </w:r>
      <w:r>
        <w:rPr>
          <w:strike/>
          <w:color w:val="000000"/>
          <w:shd w:val="clear" w:color="auto" w:fill="FFFFFF"/>
          <w:lang w:eastAsia="ar-SA"/>
        </w:rPr>
        <w:t>skaičių</w:t>
      </w:r>
      <w:r>
        <w:rPr>
          <w:color w:val="000000"/>
          <w:shd w:val="clear" w:color="auto" w:fill="FFFFFF"/>
          <w:lang w:eastAsia="ar-SA"/>
        </w:rPr>
        <w:t xml:space="preserve">, </w:t>
      </w:r>
      <w:r>
        <w:rPr>
          <w:b/>
          <w:color w:val="000000"/>
          <w:shd w:val="clear" w:color="auto" w:fill="FFFFFF"/>
          <w:lang w:eastAsia="ar-SA"/>
        </w:rPr>
        <w:t>per kalendorinį mėnesį panaudojusių elektroninio bilieto korteles, kelionių</w:t>
      </w:r>
      <w:r>
        <w:rPr>
          <w:color w:val="000000"/>
          <w:shd w:val="clear" w:color="auto" w:fill="FFFFFF"/>
          <w:lang w:eastAsia="ar-SA"/>
        </w:rPr>
        <w:t xml:space="preserve"> </w:t>
      </w:r>
      <w:r>
        <w:rPr>
          <w:b/>
          <w:bCs/>
          <w:color w:val="000000"/>
          <w:shd w:val="clear" w:color="auto" w:fill="FFFFFF"/>
          <w:lang w:eastAsia="ar-SA"/>
        </w:rPr>
        <w:t>skaičių</w:t>
      </w:r>
      <w:r>
        <w:rPr>
          <w:b/>
          <w:color w:val="000000"/>
          <w:shd w:val="clear" w:color="auto" w:fill="FFFFFF"/>
          <w:lang w:eastAsia="ar-SA"/>
        </w:rPr>
        <w:t xml:space="preserve"> </w:t>
      </w:r>
      <w:r>
        <w:rPr>
          <w:strike/>
          <w:color w:val="000000"/>
          <w:shd w:val="clear" w:color="auto" w:fill="FFFFFF"/>
          <w:lang w:eastAsia="ar-SA"/>
        </w:rPr>
        <w:t>jų važiavimo kartus, kelionių skaičių</w:t>
      </w:r>
      <w:r>
        <w:rPr>
          <w:color w:val="000000"/>
          <w:shd w:val="clear" w:color="auto" w:fill="FFFFFF"/>
          <w:lang w:eastAsia="ar-SA"/>
        </w:rPr>
        <w:t xml:space="preserve"> ir kompensacijos sumą.</w:t>
      </w:r>
    </w:p>
    <w:p w14:paraId="57C986D3" w14:textId="0526C037">
      <w:pPr>
        <w:tabs>
          <w:tab w:val="left" w:pos="993"/>
        </w:tabs>
        <w:suppressAutoHyphens/>
        <w:ind w:firstLine="680"/>
        <w:jc w:val="both"/>
        <w:rPr>
          <w:color w:val="000000"/>
          <w:shd w:val="clear" w:color="auto" w:fill="FFFFFF"/>
          <w:lang w:eastAsia="ar-SA"/>
        </w:rPr>
      </w:pPr>
      <w:r>
        <w:rPr>
          <w:color w:val="000000"/>
          <w:shd w:val="clear" w:color="auto" w:fill="FFFFFF"/>
          <w:lang w:eastAsia="ar-SA"/>
        </w:rPr>
        <w:t>10</w:t>
      </w:r>
      <w:r>
        <w:rPr>
          <w:color w:val="000000"/>
          <w:shd w:val="clear" w:color="auto" w:fill="FFFFFF"/>
          <w:lang w:eastAsia="ar-SA"/>
        </w:rPr>
        <w:t>. Vežėjas atsako už Šiaulių miesto savivaldybės administracijai pateiktų šio sprendimo 8 ir 9 punktuose nurodytų dokumentų teisingumą.</w:t>
      </w:r>
    </w:p>
    <w:p w14:paraId="407D6DCE" w14:textId="660CBF67">
      <w:pPr>
        <w:tabs>
          <w:tab w:val="left" w:pos="993"/>
        </w:tabs>
        <w:suppressAutoHyphens/>
        <w:ind w:firstLine="680"/>
        <w:jc w:val="both"/>
        <w:rPr>
          <w:color w:val="000000"/>
          <w:shd w:val="clear" w:color="auto" w:fill="FFFFFF"/>
          <w:lang w:eastAsia="ar-SA"/>
        </w:rPr>
      </w:pPr>
      <w:r>
        <w:rPr>
          <w:color w:val="000000"/>
          <w:shd w:val="clear" w:color="auto" w:fill="FFFFFF"/>
          <w:lang w:eastAsia="ar-SA"/>
        </w:rPr>
        <w:t>11</w:t>
      </w:r>
      <w:r>
        <w:rPr>
          <w:color w:val="000000"/>
          <w:shd w:val="clear" w:color="auto" w:fill="FFFFFF"/>
          <w:lang w:eastAsia="ar-SA"/>
        </w:rPr>
        <w:t xml:space="preserve">. Šio sprendimo 1 punktu nustatytos lengvatos netaikomos asmenims, atvykusiems iš Ukrainos, kurie dirbo ir apsigyveno Šiaulių mieste iki </w:t>
      </w:r>
      <w:r>
        <w:rPr>
          <w:color w:val="000000"/>
          <w:szCs w:val="24"/>
          <w:lang w:eastAsia="ar-SA"/>
        </w:rPr>
        <w:t>Rusijos Federacijos karinių veiksmų Ukrainoje pradžios (2022 m. vasario 24 d.).</w:t>
      </w:r>
    </w:p>
    <w:p w14:paraId="6964F29E" w14:textId="77777777">
      <w:pPr>
        <w:tabs>
          <w:tab w:val="left" w:pos="993"/>
        </w:tabs>
        <w:suppressAutoHyphens/>
        <w:jc w:val="both"/>
        <w:rPr>
          <w:color w:val="000000"/>
          <w:shd w:val="clear" w:color="auto" w:fill="FFFFFF"/>
          <w:lang w:eastAsia="ar-SA"/>
        </w:rPr>
      </w:pPr>
    </w:p>
    <w:p w14:paraId="42AFC7E9" w14:textId="77777777">
      <w:pPr>
        <w:tabs>
          <w:tab w:val="left" w:pos="993"/>
        </w:tabs>
        <w:suppressAutoHyphens/>
        <w:jc w:val="both"/>
        <w:rPr>
          <w:color w:val="000000"/>
          <w:shd w:val="clear" w:color="auto" w:fill="FFFFFF"/>
          <w:lang w:eastAsia="ar-SA"/>
        </w:rPr>
      </w:pPr>
    </w:p>
    <w:p w14:paraId="1B66EAFC" w14:textId="6C51DA17">
      <w:pPr>
        <w:suppressAutoHyphens/>
        <w:jc w:val="both"/>
        <w:rPr>
          <w:lang w:eastAsia="ar-SA"/>
        </w:rPr>
      </w:pPr>
      <w:r>
        <w:rPr>
          <w:lang w:eastAsia="ar-SA"/>
        </w:rPr>
        <w:t>Savivaldybės meras</w:t>
      </w:r>
    </w:p>
    <w:sectPr>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595" w:footer="720" w:gutter="0"/>
      <w:cols w:space="1296"/>
      <w:titlePg/>
      <w:docGrid w:linePitch="600" w:charSpace="32768"/>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0B69A" w14:textId="77777777">
      <w:pPr>
        <w:suppressAutoHyphens/>
        <w:rPr>
          <w:lang w:eastAsia="ar-SA"/>
        </w:rPr>
      </w:pPr>
      <w:r>
        <w:rPr>
          <w:lang w:eastAsia="ar-SA"/>
        </w:rPr>
        <w:separator/>
      </w:r>
    </w:p>
  </w:endnote>
  <w:endnote w:type="continuationSeparator" w:id="0">
    <w:p w14:paraId="52E6FE3B" w14:textId="77777777">
      <w:pPr>
        <w:suppressAutoHyphens/>
        <w:rPr>
          <w:lang w:eastAsia="ar-SA"/>
        </w:rPr>
      </w:pPr>
      <w:r>
        <w:rPr>
          <w:lang w:eastAsia="ar-SA"/>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2FE5" w14:textId="77777777">
    <w:pPr>
      <w:tabs>
        <w:tab w:val="center" w:pos="4153"/>
        <w:tab w:val="right" w:pos="8306"/>
      </w:tabs>
      <w:suppressAutoHyphens/>
      <w:rPr>
        <w:lang w:eastAsia="ar-SA"/>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3FDC" w14:textId="77777777">
    <w:pPr>
      <w:tabs>
        <w:tab w:val="center" w:pos="4153"/>
        <w:tab w:val="right" w:pos="8306"/>
      </w:tabs>
      <w:suppressAutoHyphens/>
      <w:rPr>
        <w:lang w:eastAsia="ar-SA"/>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9E38" w14:textId="77777777">
    <w:pPr>
      <w:tabs>
        <w:tab w:val="center" w:pos="4153"/>
        <w:tab w:val="right" w:pos="8306"/>
      </w:tabs>
      <w:suppressAutoHyphens/>
      <w:rPr>
        <w:lang w:eastAsia="ar-SA"/>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70CF6" w14:textId="77777777">
      <w:pPr>
        <w:suppressAutoHyphens/>
        <w:rPr>
          <w:lang w:eastAsia="ar-SA"/>
        </w:rPr>
      </w:pPr>
      <w:r>
        <w:rPr>
          <w:lang w:eastAsia="ar-SA"/>
        </w:rPr>
        <w:separator/>
      </w:r>
    </w:p>
  </w:footnote>
  <w:footnote w:type="continuationSeparator" w:id="0">
    <w:p w14:paraId="201170DB" w14:textId="77777777">
      <w:pPr>
        <w:suppressAutoHyphens/>
        <w:rPr>
          <w:lang w:eastAsia="ar-SA"/>
        </w:rPr>
      </w:pPr>
      <w:r>
        <w:rPr>
          <w:lang w:eastAsia="ar-SA"/>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CA6D7" w14:textId="77777777">
    <w:pPr>
      <w:suppressLineNumbers/>
      <w:tabs>
        <w:tab w:val="center" w:pos="5385"/>
        <w:tab w:val="right" w:pos="10771"/>
      </w:tabs>
      <w:suppressAutoHyphens/>
      <w:rPr>
        <w:lang w:eastAsia="ar-SA"/>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0AF62" w14:textId="10C93B78">
    <w:pPr>
      <w:suppressLineNumbers/>
      <w:tabs>
        <w:tab w:val="center" w:pos="5385"/>
        <w:tab w:val="right" w:pos="10771"/>
      </w:tabs>
      <w:suppressAutoHyphens/>
      <w:jc w:val="center"/>
      <w:rPr>
        <w:lang w:eastAsia="ar-SA"/>
      </w:rPr>
    </w:pPr>
    <w:r>
      <w:rPr>
        <w:lang w:eastAsia="ar-SA"/>
      </w:rPr>
      <w:fldChar w:fldCharType="begin"/>
    </w:r>
    <w:r>
      <w:rPr>
        <w:lang w:eastAsia="ar-SA"/>
      </w:rPr>
      <w:instrText>PAGE   \* MERGEFORMAT</w:instrText>
    </w:r>
    <w:r>
      <w:rPr>
        <w:lang w:eastAsia="ar-SA"/>
      </w:rPr>
      <w:fldChar w:fldCharType="separate"/>
    </w:r>
    <w:r>
      <w:rPr>
        <w:lang w:eastAsia="ar-SA"/>
      </w:rPr>
      <w:t>2</w:t>
    </w:r>
    <w:r>
      <w:rPr>
        <w:lang w:eastAsia="ar-SA"/>
      </w:rPr>
      <w:fldChar w:fldCharType="end"/>
    </w:r>
  </w:p>
  <w:p w14:paraId="1B66EB08" w14:textId="77777777"/>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4705" w14:textId="725CB2BF">
    <w:pPr>
      <w:suppressLineNumbers/>
      <w:tabs>
        <w:tab w:val="center" w:pos="5385"/>
        <w:tab w:val="right" w:pos="10771"/>
      </w:tabs>
      <w:suppressAutoHyphens/>
      <w:rPr>
        <w:lang w:eastAsia="ar-SA"/>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hyphenationZone w:val="396"/>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66EACC"/>
  <w15:chartTrackingRefBased/>
  <w15:docId w15:val="{F44AE990-B7FB-4906-92AF-7DF3A3B478E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28280445">
      <w:bodyDiv w:val="1"/>
      <w:marLeft w:val="0"/>
      <w:marRight w:val="0"/>
      <w:marTop w:val="0"/>
      <w:marBottom w:val="0"/>
      <w:divBdr>
        <w:top w:val="none" w:sz="0" w:space="0" w:color="auto"/>
        <w:left w:val="none" w:sz="0" w:space="0" w:color="auto"/>
        <w:bottom w:val="none" w:sz="0" w:space="0" w:color="auto"/>
        <w:right w:val="none" w:sz="0" w:space="0" w:color="auto"/>
      </w:divBdr>
    </w:div>
    <w:div w:id="566301703">
      <w:bodyDiv w:val="1"/>
      <w:marLeft w:val="0"/>
      <w:marRight w:val="0"/>
      <w:marTop w:val="0"/>
      <w:marBottom w:val="0"/>
      <w:divBdr>
        <w:top w:val="none" w:sz="0" w:space="0" w:color="auto"/>
        <w:left w:val="none" w:sz="0" w:space="0" w:color="auto"/>
        <w:bottom w:val="none" w:sz="0" w:space="0" w:color="auto"/>
        <w:right w:val="none" w:sz="0" w:space="0" w:color="auto"/>
      </w:divBdr>
    </w:div>
    <w:div w:id="1060981316">
      <w:bodyDiv w:val="1"/>
      <w:marLeft w:val="0"/>
      <w:marRight w:val="0"/>
      <w:marTop w:val="0"/>
      <w:marBottom w:val="0"/>
      <w:divBdr>
        <w:top w:val="none" w:sz="0" w:space="0" w:color="auto"/>
        <w:left w:val="none" w:sz="0" w:space="0" w:color="auto"/>
        <w:bottom w:val="none" w:sz="0" w:space="0" w:color="auto"/>
        <w:right w:val="none" w:sz="0" w:space="0" w:color="auto"/>
      </w:divBdr>
    </w:div>
    <w:div w:id="1358461616">
      <w:bodyDiv w:val="1"/>
      <w:marLeft w:val="0"/>
      <w:marRight w:val="0"/>
      <w:marTop w:val="0"/>
      <w:marBottom w:val="0"/>
      <w:divBdr>
        <w:top w:val="none" w:sz="0" w:space="0" w:color="auto"/>
        <w:left w:val="none" w:sz="0" w:space="0" w:color="auto"/>
        <w:bottom w:val="none" w:sz="0" w:space="0" w:color="auto"/>
        <w:right w:val="none" w:sz="0" w:space="0" w:color="auto"/>
      </w:divBdr>
    </w:div>
    <w:div w:id="1406368947">
      <w:bodyDiv w:val="1"/>
      <w:marLeft w:val="0"/>
      <w:marRight w:val="0"/>
      <w:marTop w:val="0"/>
      <w:marBottom w:val="0"/>
      <w:divBdr>
        <w:top w:val="none" w:sz="0" w:space="0" w:color="auto"/>
        <w:left w:val="none" w:sz="0" w:space="0" w:color="auto"/>
        <w:bottom w:val="none" w:sz="0" w:space="0" w:color="auto"/>
        <w:right w:val="none" w:sz="0" w:space="0" w:color="auto"/>
      </w:divBdr>
    </w:div>
    <w:div w:id="1446928700">
      <w:bodyDiv w:val="1"/>
      <w:marLeft w:val="0"/>
      <w:marRight w:val="0"/>
      <w:marTop w:val="0"/>
      <w:marBottom w:val="0"/>
      <w:divBdr>
        <w:top w:val="none" w:sz="0" w:space="0" w:color="auto"/>
        <w:left w:val="none" w:sz="0" w:space="0" w:color="auto"/>
        <w:bottom w:val="none" w:sz="0" w:space="0" w:color="auto"/>
        <w:right w:val="none" w:sz="0" w:space="0" w:color="auto"/>
      </w:divBdr>
    </w:div>
    <w:div w:id="1786804961">
      <w:bodyDiv w:val="1"/>
      <w:marLeft w:val="0"/>
      <w:marRight w:val="0"/>
      <w:marTop w:val="0"/>
      <w:marBottom w:val="0"/>
      <w:divBdr>
        <w:top w:val="none" w:sz="0" w:space="0" w:color="auto"/>
        <w:left w:val="none" w:sz="0" w:space="0" w:color="auto"/>
        <w:bottom w:val="none" w:sz="0" w:space="0" w:color="auto"/>
        <w:right w:val="none" w:sz="0" w:space="0" w:color="auto"/>
      </w:divBdr>
    </w:div>
    <w:div w:id="200862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4104</Characters>
  <Application>Microsoft Office Word</Application>
  <DocSecurity>4</DocSecurity>
  <Lines>72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Siauliu m. savivaldybes administracija</Company>
  <LinksUpToDate>false</LinksUpToDate>
  <CharactersWithSpaces>4659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2022-09-12T09:23:00Z</dcterms:created>
  <dc:creator>Evaldas</dc:creator>
  <lastModifiedBy>adlibuser</lastModifiedBy>
  <lastPrinted>2022-03-21T11:10:00Z</lastPrinted>
  <dcterms:modified xsi:type="dcterms:W3CDTF">2022-09-12T09:23:00Z</dcterms:modified>
  <revision>2</revision>
</coreProperties>
</file>