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01c196bd8b47fba729027519057b0b"/>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70A6BC8C">
          <w:pPr>
            <w:suppressAutoHyphens/>
            <w:ind w:right="-87"/>
            <w:jc w:val="center"/>
            <w:rPr>
              <w:b/>
              <w:bCs/>
              <w:caps/>
              <w:szCs w:val="24"/>
              <w:lang w:eastAsia="ar-SA"/>
            </w:rPr>
          </w:pPr>
          <w:r>
            <w:rPr>
              <w:b/>
              <w:bCs/>
              <w:caps/>
              <w:color w:val="000000"/>
              <w:szCs w:val="24"/>
              <w:shd w:val="clear" w:color="auto" w:fill="FFFFFF"/>
            </w:rPr>
            <w:t>SPRENDIMO „</w:t>
          </w:r>
          <w:r>
            <w:rPr>
              <w:b/>
              <w:bCs/>
              <w:caps/>
              <w:szCs w:val="24"/>
              <w:shd w:val="clear" w:color="auto" w:fill="FFFFFF"/>
            </w:rPr>
            <w:t>DĖL PRITARIMO IŠNUOMOTI VALSTYBINĖS ŽEMĖS SKLYPO DALĮ BENDRAI NAUDOJAMAME ŽEMĖS SKLYPE varpo G. 25, ŠIAULIŲ MIESTE“</w:t>
          </w:r>
        </w:p>
        <w:p w14:paraId="28B5D125" w14:textId="18A38EF5">
          <w:pPr>
            <w:suppressAutoHyphens/>
            <w:jc w:val="center"/>
            <w:rPr>
              <w:b/>
              <w:szCs w:val="24"/>
              <w:lang w:eastAsia="lt-LT"/>
            </w:rPr>
          </w:pPr>
        </w:p>
        <w:p w14:paraId="17BCAA1F" w14:textId="77777777">
          <w:pPr>
            <w:tabs>
              <w:tab w:val="left" w:pos="851"/>
            </w:tabs>
            <w:suppressAutoHyphens/>
            <w:jc w:val="center"/>
            <w:rPr>
              <w:b/>
              <w:szCs w:val="24"/>
              <w:lang w:eastAsia="lt-LT"/>
            </w:rPr>
          </w:pPr>
          <w:r>
            <w:rPr>
              <w:b/>
              <w:szCs w:val="24"/>
              <w:lang w:eastAsia="lt-LT"/>
            </w:rPr>
            <w:t>AIŠKINAMASIS RAŠTAS</w:t>
          </w:r>
        </w:p>
        <w:p w14:paraId="17BCAA20" w14:textId="77777777">
          <w:pPr>
            <w:tabs>
              <w:tab w:val="left" w:pos="851"/>
            </w:tabs>
            <w:suppressAutoHyphens/>
            <w:jc w:val="center"/>
            <w:rPr>
              <w:szCs w:val="24"/>
              <w:lang w:eastAsia="lt-LT"/>
            </w:rPr>
          </w:pPr>
        </w:p>
        <w:p w14:paraId="17BCAA21" w14:textId="37EA2293">
          <w:pPr>
            <w:tabs>
              <w:tab w:val="left" w:pos="851"/>
            </w:tabs>
            <w:suppressAutoHyphens/>
            <w:jc w:val="center"/>
            <w:rPr>
              <w:szCs w:val="24"/>
            </w:rP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p w14:paraId="17BCAA25" w14:textId="1BBA73AC">
          <w:pPr>
            <w:tabs>
              <w:tab w:val="left" w:pos="851"/>
            </w:tabs>
            <w:suppressAutoHyphens/>
            <w:ind w:firstLine="851"/>
            <w:jc w:val="both"/>
            <w:rPr>
              <w:b/>
              <w:bCs/>
              <w:szCs w:val="24"/>
              <w:lang w:eastAsia="lt-LT"/>
            </w:rPr>
          </w:pPr>
          <w:r>
            <w:rPr>
              <w:b/>
              <w:bCs/>
              <w:szCs w:val="24"/>
              <w:lang w:eastAsia="lt-LT"/>
            </w:rPr>
            <w:t>Parengto sprendimo projekto tikslai ir uždaviniai:</w:t>
          </w:r>
        </w:p>
        <w:sdt>
          <w:sdtPr>
            <w:alias w:val="preambule"/>
            <w:tag w:val="part_497bf0e3159a4c739d7ac447a5f41ec2"/>
            <w:lock w:val="sdtLocked"/>
            <w:richText/>
          </w:sdtPr>
          <w:sdtContent>
            <w:p w14:paraId="182EBC96" w14:textId="0F215E0D">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w:t>
              </w:r>
              <w:r>
                <w:rPr>
                  <w:szCs w:val="24"/>
                </w:rPr>
                <w:t>0,0024 ha ploto valstybinės žemės sklypo dalies bendrai naudojamame 0,2054 ha</w:t>
              </w:r>
              <w:r>
                <w:rPr>
                  <w:rFonts w:eastAsia="HG Mincho Light J"/>
                  <w:color w:val="000000"/>
                  <w:szCs w:val="24"/>
                  <w:lang w:eastAsia="lt-LT"/>
                </w:rPr>
                <w:t xml:space="preserve"> ploto žemės sklype, esančio Varpo g. 25, Šiaulių mieste.</w:t>
              </w:r>
            </w:p>
          </w:sdtContent>
        </w:sdt>
        <w:sdt>
          <w:sdtPr>
            <w:alias w:val="skirsnis"/>
            <w:tag w:val="part_44464f473bcf45c9a93db9777966423a"/>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44464f473bcf45c9a93db9777966423a"/>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4D12D681">
              <w:pPr>
                <w:suppressAutoHyphens/>
                <w:ind w:firstLine="851"/>
                <w:jc w:val="both"/>
                <w:rPr>
                  <w:bCs/>
                  <w:szCs w:val="24"/>
                  <w:lang w:eastAsia="lt-LT"/>
                </w:rPr>
              </w:pPr>
              <w:r>
                <w:rPr>
                  <w:szCs w:val="24"/>
                  <w:lang w:eastAsia="ar-SA"/>
                </w:rPr>
                <w:t xml:space="preserve">Žemės sklype esantis pastatas – gyvenamasis namas (unikalus Nr. 2995-0011-9018) pastatytas 1950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60 metų laikotarpiui.</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2842CAF6">
              <w:pPr>
                <w:suppressAutoHyphens/>
                <w:ind w:firstLine="851"/>
                <w:jc w:val="both"/>
                <w:rPr>
                  <w:bCs/>
                  <w:szCs w:val="24"/>
                  <w:lang w:eastAsia="lt-LT"/>
                </w:rPr>
              </w:pPr>
              <w:r>
                <w:rPr>
                  <w:bCs/>
                  <w:szCs w:val="24"/>
                  <w:lang w:eastAsia="lt-LT"/>
                </w:rPr>
                <w:t>T = 100 – (100 x (34/100)) +2018 (2017 m. gruodžio mėn.) = 2084-2024=60 metų</w:t>
              </w:r>
            </w:p>
            <w:p w14:paraId="2596F6C7" w14:textId="03D404DE">
              <w:pPr>
                <w:suppressAutoHyphens/>
                <w:ind w:firstLine="851"/>
                <w:jc w:val="both"/>
                <w:rPr>
                  <w:bCs/>
                  <w:szCs w:val="24"/>
                  <w:lang w:eastAsia="lt-LT"/>
                </w:rPr>
              </w:pPr>
              <w:r>
                <w:rPr>
                  <w:bCs/>
                  <w:szCs w:val="24"/>
                  <w:lang w:eastAsia="lt-LT"/>
                </w:rPr>
                <w:t>2024-11-6 atlikus faktinių duomenų patikrinimą vietoje (akto Nr. ŽV-284) nustatyta, kad pastatas naudojamas pagal Nekilnojamojo turto registre įregistruotą jo tiesioginę paskirtį. Žemės sklypas kompaktiškai užstatytas statiniais ir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skirsnis"/>
            <w:tag w:val="part_5d649cab339d4389a2b0ba8498d32179"/>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5d649cab339d4389a2b0ba8498d32179"/>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skirsnis"/>
            <w:tag w:val="part_ead7472d271b4122a20842a5080fc30e"/>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ead7472d271b4122a20842a5080fc30e"/>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skirsnis"/>
            <w:tag w:val="part_e1d3bf038b7d4164ad9ac4c88f36ca1b"/>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e1d3bf038b7d4164ad9ac4c88f36ca1b"/>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skirsnis"/>
            <w:tag w:val="part_068913bdb7ad49eb9a572a538c23e33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68913bdb7ad49eb9a572a538c23e33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skirsnis"/>
            <w:tag w:val="part_5a9e0dcfaa57494091c06e9e6c66ece8"/>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5a9e0dcfaa57494091c06e9e6c66ece8"/>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skirsnis"/>
            <w:tag w:val="part_9c57e426823a4fe6ad8c81d0f7c0e6dd"/>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9c57e426823a4fe6ad8c81d0f7c0e6dd"/>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skirsnis"/>
            <w:tag w:val="part_33300e4638ae49aaba4f7ab078ab93a5"/>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33300e4638ae49aaba4f7ab078ab93a5"/>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
          <w:sdtPr>
            <w:alias w:val="signatura"/>
            <w:tag w:val="part_9a743c2030144b9da16a188ae62e982f"/>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84BCBA" w14:textId="77777777">
      <w:pPr>
        <w:suppressAutoHyphens/>
      </w:pPr>
      <w:r>
        <w:separator/>
      </w:r>
    </w:p>
  </w:endnote>
  <w:endnote w:type="continuationSeparator" w:id="0">
    <w:p w14:paraId="7078324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6DA2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DEBF0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B91A0F" w14:textId="77777777">
      <w:pPr>
        <w:suppressAutoHyphens/>
      </w:pPr>
      <w:r>
        <w:separator/>
      </w:r>
    </w:p>
  </w:footnote>
  <w:footnote w:type="continuationSeparator" w:id="0">
    <w:p w14:paraId="2D86D66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A629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E0DC5"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142a1ed07734d60998a9c24c3af2f69" PartId="a101c196bd8b47fba729027519057b0b">
    <Part Type="preambule" DocPartId="6d468159e3cf40d5b674f5b2eb2dd7aa" PartId="497bf0e3159a4c739d7ac447a5f41ec2"/>
    <Part Type="skirsnis" Title="Dabartinis sprendimo projekte aptariamų klausimų reguliavimas:" DocPartId="0ba6e024da6d419e87ae1093eae1b80a" PartId="44464f473bcf45c9a93db9777966423a"/>
    <Part Type="skirsnis" Title="Sprendimo projekte numatytos naujos teisinio reglamentavimo nuostatos:" DocPartId="235a5b9f7bb94c759d12438440713588" PartId="5d649cab339d4389a2b0ba8498d32179"/>
    <Part Type="skirsnis" Title="Priėmus sprendimą, galimos pasekmės (tiek teigiamos, tiek neigiamos)." DocPartId="7571c463e50d4b518e90c9a9b7fcd01c" PartId="ead7472d271b4122a20842a5080fc30e"/>
    <Part Type="skirsnis" Title="Priėmus sprendimą, keičiami ar pripažįstami negaliojančiais teisės aktai." DocPartId="b4230fde237f44f88f612a966ef9612e" PartId="e1d3bf038b7d4164ad9ac4c88f36ca1b"/>
    <Part Type="skirsnis" Title="Sprendimui įgyvendinti reikalingi priimti papildomi teisės aktai." DocPartId="8f8d9b24943541a09d74b6cb70b957ec" PartId="068913bdb7ad49eb9a572a538c23e335"/>
    <Part Type="skirsnis" Title="Sprendimui įgyvendinti reikalingos lėšos." DocPartId="961d3934b7d74785b08abe512885c76b" PartId="5a9e0dcfaa57494091c06e9e6c66ece8"/>
    <Part Type="skirsnis" Title="Sprendimo projekto antikorupcinis vertinimas." DocPartId="90304a632ebe4bd189aeae35eadf91f7" PartId="9c57e426823a4fe6ad8c81d0f7c0e6dd"/>
    <Part Type="skirsnis" Title="Numatomo teisinio reguliavimo poveikio vertinimo rezultatai." DocPartId="18b941ceb5154afb83e7f27ab64a691c" PartId="33300e4638ae49aaba4f7ab078ab93a5"/>
    <Part Type="signatura" DocPartId="ad2d5a2ac25149b28574630d702a63e8" PartId="9a743c2030144b9da16a188ae62e982f"/>
  </Part>
</Parts>
</file>

<file path=customXml/itemProps1.xml><?xml version="1.0" encoding="utf-8"?>
<ds:datastoreItem xmlns:ds="http://schemas.openxmlformats.org/officeDocument/2006/customXml" ds:itemID="{41289740-5AC4-4EC6-9001-2DFC6865EE7D}">
  <ds:schemaRefs>
    <ds:schemaRef ds:uri="http://schemas.openxmlformats.org/officeDocument/2006/bibliography"/>
  </ds:schemaRefs>
</ds:datastoreItem>
</file>

<file path=customXml/itemProps2.xml><?xml version="1.0" encoding="utf-8"?>
<ds:datastoreItem xmlns:ds="http://schemas.openxmlformats.org/officeDocument/2006/customXml" ds:itemID="{7A8491F9-16BE-4582-B154-EE58ABB584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629</Words>
  <Characters>4479</Characters>
  <Application>Microsoft Office Word</Application>
  <DocSecurity>4</DocSecurity>
  <Lines>78</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5067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2024-12-06T13:39:00Z</dcterms:created>
  <dc:creator>Žyvilė Rimšienė</dc:creator>
  <dc:language>en-GB</dc:language>
  <lastModifiedBy>adlibuser</lastModifiedBy>
  <lastPrinted>2024-03-21T08:05:00Z</lastPrinted>
  <dcterms:modified xsi:type="dcterms:W3CDTF">2024-12-06T13:39:00Z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