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F33F0" w:rsidRDefault="009F33F0" w:rsidP="009F33F0">
      <w:pPr>
        <w:jc w:val="center"/>
        <w:rPr>
          <w:b/>
          <w:color w:val="000000"/>
          <w:szCs w:val="24"/>
        </w:rPr>
      </w:pPr>
      <w:bookmarkStart w:id="0" w:name="_GoBack"/>
      <w:bookmarkEnd w:id="0"/>
      <w:r>
        <w:rPr>
          <w:b/>
          <w:color w:val="000000"/>
          <w:szCs w:val="24"/>
        </w:rPr>
        <w:t>NUMATOMO TEISINIO REGULIAVIMO POVEIKIO VERTINIMO PAŽYMA</w:t>
      </w:r>
    </w:p>
    <w:p w:rsidR="009F33F0" w:rsidRDefault="009F33F0" w:rsidP="009F33F0">
      <w:pPr>
        <w:rPr>
          <w:b/>
          <w:color w:val="000000"/>
          <w:szCs w:val="24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337"/>
      </w:tblGrid>
      <w:tr w:rsidR="009F33F0" w:rsidTr="009F33F0">
        <w:tc>
          <w:tcPr>
            <w:tcW w:w="2235" w:type="dxa"/>
            <w:shd w:val="clear" w:color="auto" w:fill="DBE5F1"/>
            <w:hideMark/>
          </w:tcPr>
          <w:p w:rsidR="009F33F0" w:rsidRDefault="009F33F0" w:rsidP="00E32004">
            <w:pPr>
              <w:spacing w:line="276" w:lineRule="auto"/>
              <w:rPr>
                <w:szCs w:val="22"/>
                <w:shd w:val="clear" w:color="auto" w:fill="DBE5F1"/>
                <w:lang w:eastAsia="en-US"/>
              </w:rPr>
            </w:pPr>
            <w:r>
              <w:rPr>
                <w:b/>
                <w:sz w:val="22"/>
                <w:szCs w:val="22"/>
                <w:shd w:val="clear" w:color="auto" w:fill="DBE5F1"/>
                <w:lang w:eastAsia="en-US"/>
              </w:rPr>
              <w:t>Projekt</w:t>
            </w:r>
            <w:r w:rsidR="00E32004">
              <w:rPr>
                <w:b/>
                <w:sz w:val="22"/>
                <w:szCs w:val="22"/>
                <w:shd w:val="clear" w:color="auto" w:fill="DBE5F1"/>
                <w:lang w:eastAsia="en-US"/>
              </w:rPr>
              <w:t>o</w:t>
            </w:r>
            <w:r>
              <w:rPr>
                <w:b/>
                <w:sz w:val="22"/>
                <w:szCs w:val="22"/>
                <w:shd w:val="clear" w:color="auto" w:fill="DBE5F1"/>
                <w:lang w:eastAsia="en-US"/>
              </w:rPr>
              <w:t xml:space="preserve"> pavadinima</w:t>
            </w:r>
            <w:r w:rsidR="000B1108">
              <w:rPr>
                <w:b/>
                <w:sz w:val="22"/>
                <w:szCs w:val="22"/>
                <w:shd w:val="clear" w:color="auto" w:fill="DBE5F1"/>
                <w:lang w:eastAsia="en-US"/>
              </w:rPr>
              <w:t>i</w:t>
            </w:r>
          </w:p>
        </w:tc>
        <w:tc>
          <w:tcPr>
            <w:tcW w:w="7337" w:type="dxa"/>
            <w:shd w:val="clear" w:color="auto" w:fill="DBE5F1"/>
            <w:hideMark/>
          </w:tcPr>
          <w:p w:rsidR="00BC4E32" w:rsidRPr="00BC4E32" w:rsidRDefault="00BC4E32" w:rsidP="00BC4E32">
            <w:pPr>
              <w:jc w:val="both"/>
              <w:rPr>
                <w:szCs w:val="22"/>
                <w:lang w:eastAsia="en-US"/>
              </w:rPr>
            </w:pPr>
            <w:r w:rsidRPr="00BC4E32">
              <w:rPr>
                <w:szCs w:val="22"/>
                <w:lang w:eastAsia="en-US"/>
              </w:rPr>
              <w:t xml:space="preserve">Lietuvos Respublikos aplinkos ministro </w:t>
            </w:r>
            <w:r>
              <w:rPr>
                <w:szCs w:val="22"/>
                <w:lang w:eastAsia="en-US"/>
              </w:rPr>
              <w:t>įsakymas „Dėl Lietuvos R</w:t>
            </w:r>
            <w:r w:rsidRPr="00BC4E32">
              <w:rPr>
                <w:szCs w:val="22"/>
                <w:lang w:eastAsia="en-US"/>
              </w:rPr>
              <w:t xml:space="preserve">espublikos aplinkos ministro 2016 m. lapkričio 25 d. įsakymo </w:t>
            </w:r>
            <w:r w:rsidR="00AA495B">
              <w:rPr>
                <w:szCs w:val="22"/>
                <w:lang w:eastAsia="en-US"/>
              </w:rPr>
              <w:t xml:space="preserve">            N</w:t>
            </w:r>
            <w:r>
              <w:rPr>
                <w:szCs w:val="22"/>
                <w:lang w:eastAsia="en-US"/>
              </w:rPr>
              <w:t>r. D1-805 „Dėl A</w:t>
            </w:r>
            <w:r w:rsidRPr="00BC4E32">
              <w:rPr>
                <w:szCs w:val="22"/>
                <w:lang w:eastAsia="en-US"/>
              </w:rPr>
              <w:t>tliekų deginimo įrenginiuose ir bendro atliekų deginimo įrenginiuose susidariusių pelenų ir šlako tvarkymo reikalavimų patvirtinimo“</w:t>
            </w:r>
            <w:r>
              <w:rPr>
                <w:szCs w:val="22"/>
                <w:lang w:eastAsia="en-US"/>
              </w:rPr>
              <w:t xml:space="preserve"> </w:t>
            </w:r>
            <w:r w:rsidRPr="00BC4E32">
              <w:rPr>
                <w:szCs w:val="22"/>
                <w:lang w:eastAsia="en-US"/>
              </w:rPr>
              <w:t>pakeitim</w:t>
            </w:r>
            <w:r>
              <w:rPr>
                <w:szCs w:val="22"/>
                <w:lang w:eastAsia="en-US"/>
              </w:rPr>
              <w:t>o“</w:t>
            </w:r>
            <w:r w:rsidR="009F01D1">
              <w:rPr>
                <w:szCs w:val="22"/>
                <w:lang w:eastAsia="en-US"/>
              </w:rPr>
              <w:t xml:space="preserve"> (toliau – Projektas).</w:t>
            </w:r>
          </w:p>
          <w:p w:rsidR="009F33F0" w:rsidRDefault="00BC4E32" w:rsidP="007D1F05">
            <w:pPr>
              <w:jc w:val="both"/>
              <w:rPr>
                <w:lang w:eastAsia="ar-SA"/>
              </w:rPr>
            </w:pPr>
            <w:r w:rsidRPr="00BC4E32">
              <w:rPr>
                <w:szCs w:val="22"/>
                <w:lang w:eastAsia="en-US"/>
              </w:rPr>
              <w:t xml:space="preserve">    </w:t>
            </w:r>
          </w:p>
        </w:tc>
      </w:tr>
    </w:tbl>
    <w:p w:rsidR="009F33F0" w:rsidRDefault="009F33F0" w:rsidP="009F33F0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337"/>
      </w:tblGrid>
      <w:tr w:rsidR="009F33F0" w:rsidTr="009F33F0">
        <w:tc>
          <w:tcPr>
            <w:tcW w:w="2235" w:type="dxa"/>
            <w:shd w:val="clear" w:color="auto" w:fill="DBE5F1"/>
            <w:hideMark/>
          </w:tcPr>
          <w:p w:rsidR="009F33F0" w:rsidRDefault="009F33F0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shd w:val="clear" w:color="auto" w:fill="DBE5F1"/>
                <w:lang w:eastAsia="en-US"/>
              </w:rPr>
              <w:t>Projekto rengėjas</w:t>
            </w:r>
          </w:p>
        </w:tc>
        <w:tc>
          <w:tcPr>
            <w:tcW w:w="7337" w:type="dxa"/>
            <w:shd w:val="clear" w:color="auto" w:fill="DBE5F1"/>
            <w:hideMark/>
          </w:tcPr>
          <w:p w:rsidR="009F33F0" w:rsidRDefault="009F33F0" w:rsidP="00FB3814">
            <w:pPr>
              <w:spacing w:line="276" w:lineRule="auto"/>
              <w:jc w:val="both"/>
              <w:rPr>
                <w:b/>
                <w:szCs w:val="22"/>
                <w:lang w:eastAsia="en-US"/>
              </w:rPr>
            </w:pPr>
            <w:r w:rsidRPr="00612277">
              <w:rPr>
                <w:rFonts w:eastAsia="Andale Sans UI" w:cs="Tahoma"/>
                <w:bCs/>
                <w:szCs w:val="24"/>
                <w:lang w:eastAsia="en-US" w:bidi="en-US"/>
              </w:rPr>
              <w:t xml:space="preserve">Lietuvos Respublikos </w:t>
            </w:r>
            <w:r w:rsidR="00EB00FA" w:rsidRPr="00612277">
              <w:rPr>
                <w:rFonts w:eastAsia="Andale Sans UI" w:cs="Tahoma"/>
                <w:bCs/>
                <w:szCs w:val="24"/>
                <w:lang w:eastAsia="en-US" w:bidi="en-US"/>
              </w:rPr>
              <w:t>aplinkos ministerija</w:t>
            </w:r>
          </w:p>
        </w:tc>
      </w:tr>
    </w:tbl>
    <w:p w:rsidR="009F33F0" w:rsidRDefault="009F33F0" w:rsidP="009F33F0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337"/>
      </w:tblGrid>
      <w:tr w:rsidR="009F33F0" w:rsidTr="009F33F0">
        <w:tc>
          <w:tcPr>
            <w:tcW w:w="2235" w:type="dxa"/>
            <w:shd w:val="clear" w:color="auto" w:fill="DBE5F1"/>
            <w:hideMark/>
          </w:tcPr>
          <w:p w:rsidR="009F33F0" w:rsidRDefault="009F33F0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Projekto tikslas</w:t>
            </w:r>
          </w:p>
        </w:tc>
        <w:tc>
          <w:tcPr>
            <w:tcW w:w="7337" w:type="dxa"/>
            <w:shd w:val="clear" w:color="auto" w:fill="DBE5F1"/>
            <w:hideMark/>
          </w:tcPr>
          <w:p w:rsidR="009F33F0" w:rsidRDefault="00AB2146" w:rsidP="001F6F3A">
            <w:pPr>
              <w:jc w:val="both"/>
              <w:rPr>
                <w:szCs w:val="22"/>
                <w:lang w:eastAsia="en-US"/>
              </w:rPr>
            </w:pPr>
            <w:r>
              <w:rPr>
                <w:bCs/>
              </w:rPr>
              <w:t>N</w:t>
            </w:r>
            <w:r w:rsidRPr="00AD60B3">
              <w:rPr>
                <w:bCs/>
              </w:rPr>
              <w:t>ustat</w:t>
            </w:r>
            <w:r>
              <w:rPr>
                <w:bCs/>
              </w:rPr>
              <w:t>yti atliekų nebelaikymo atliekomis kriterijus ir sąlygas</w:t>
            </w:r>
            <w:r w:rsidRPr="00F07F07">
              <w:rPr>
                <w:bCs/>
              </w:rPr>
              <w:t xml:space="preserve"> apdorotiems pelenams ir šlakui</w:t>
            </w:r>
            <w:r>
              <w:rPr>
                <w:bCs/>
              </w:rPr>
              <w:t xml:space="preserve">, taip pat nustatyti papildomus reikalavimus </w:t>
            </w:r>
            <w:r w:rsidRPr="00D0753D">
              <w:rPr>
                <w:bCs/>
              </w:rPr>
              <w:t>pelen</w:t>
            </w:r>
            <w:r>
              <w:rPr>
                <w:bCs/>
              </w:rPr>
              <w:t>ų</w:t>
            </w:r>
            <w:r w:rsidRPr="00D0753D">
              <w:rPr>
                <w:bCs/>
              </w:rPr>
              <w:t xml:space="preserve"> ir šlak</w:t>
            </w:r>
            <w:r>
              <w:rPr>
                <w:bCs/>
              </w:rPr>
              <w:t>o laikymui, vežimui, krovimui, siekiant užtik</w:t>
            </w:r>
            <w:r w:rsidR="001F6F3A">
              <w:rPr>
                <w:bCs/>
              </w:rPr>
              <w:t>r</w:t>
            </w:r>
            <w:r>
              <w:rPr>
                <w:bCs/>
              </w:rPr>
              <w:t>inti, kad pelenai ir šlakas</w:t>
            </w:r>
            <w:r w:rsidRPr="00F07F07">
              <w:rPr>
                <w:bCs/>
              </w:rPr>
              <w:t xml:space="preserve"> nekeltų neigiamo poveikio visuomenės sveikatai ir aplinkai</w:t>
            </w:r>
            <w:r>
              <w:rPr>
                <w:bCs/>
              </w:rPr>
              <w:t>.</w:t>
            </w:r>
            <w:r w:rsidRPr="00F07F07">
              <w:rPr>
                <w:bCs/>
              </w:rPr>
              <w:t xml:space="preserve"> </w:t>
            </w:r>
          </w:p>
        </w:tc>
      </w:tr>
    </w:tbl>
    <w:p w:rsidR="009F33F0" w:rsidRDefault="009F33F0" w:rsidP="009F33F0">
      <w:pPr>
        <w:rPr>
          <w:sz w:val="22"/>
          <w:szCs w:val="22"/>
        </w:rPr>
      </w:pPr>
    </w:p>
    <w:tbl>
      <w:tblPr>
        <w:tblW w:w="0" w:type="auto"/>
        <w:tblLook w:val="00A0" w:firstRow="1" w:lastRow="0" w:firstColumn="1" w:lastColumn="0" w:noHBand="0" w:noVBand="0"/>
      </w:tblPr>
      <w:tblGrid>
        <w:gridCol w:w="2164"/>
        <w:gridCol w:w="7442"/>
      </w:tblGrid>
      <w:tr w:rsidR="009F33F0" w:rsidTr="007D1F05">
        <w:trPr>
          <w:trHeight w:val="415"/>
        </w:trPr>
        <w:tc>
          <w:tcPr>
            <w:tcW w:w="2164" w:type="dxa"/>
            <w:shd w:val="clear" w:color="auto" w:fill="DBE5F1"/>
          </w:tcPr>
          <w:p w:rsidR="009F33F0" w:rsidRDefault="009F33F0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442" w:type="dxa"/>
            <w:shd w:val="clear" w:color="auto" w:fill="DBE5F1"/>
            <w:hideMark/>
          </w:tcPr>
          <w:p w:rsidR="009F33F0" w:rsidRDefault="009F33F0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 xml:space="preserve">Siūlomo projekto poveikio įvertinimas </w:t>
            </w:r>
          </w:p>
          <w:p w:rsidR="009F33F0" w:rsidRDefault="009F33F0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(</w:t>
            </w:r>
            <w:r>
              <w:rPr>
                <w:b/>
                <w:bCs/>
                <w:sz w:val="22"/>
                <w:szCs w:val="22"/>
                <w:lang w:eastAsia="en-US"/>
              </w:rPr>
              <w:t>teigiamos ir (ar) neigiamos pasekmės)</w:t>
            </w:r>
          </w:p>
        </w:tc>
      </w:tr>
    </w:tbl>
    <w:p w:rsidR="009F33F0" w:rsidRDefault="009F33F0" w:rsidP="009F33F0"/>
    <w:tbl>
      <w:tblPr>
        <w:tblW w:w="0" w:type="auto"/>
        <w:tblLook w:val="00A0" w:firstRow="1" w:lastRow="0" w:firstColumn="1" w:lastColumn="0" w:noHBand="0" w:noVBand="0"/>
      </w:tblPr>
      <w:tblGrid>
        <w:gridCol w:w="2235"/>
        <w:gridCol w:w="7371"/>
      </w:tblGrid>
      <w:tr w:rsidR="009F33F0" w:rsidTr="007D1F05">
        <w:tc>
          <w:tcPr>
            <w:tcW w:w="2235" w:type="dxa"/>
            <w:shd w:val="clear" w:color="auto" w:fill="DBE5F1"/>
            <w:hideMark/>
          </w:tcPr>
          <w:p w:rsidR="009F33F0" w:rsidRDefault="009F33F0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 w:val="22"/>
                <w:szCs w:val="22"/>
                <w:lang w:eastAsia="en-US"/>
              </w:rPr>
              <w:t>Poveikis aplinkai</w:t>
            </w:r>
            <w:r w:rsidR="003B22C2" w:rsidRPr="003B22C2">
              <w:rPr>
                <w:rFonts w:eastAsiaTheme="minorHAnsi"/>
                <w:b/>
                <w:szCs w:val="24"/>
                <w:lang w:eastAsia="en-US"/>
              </w:rPr>
              <w:t xml:space="preserve"> </w:t>
            </w:r>
            <w:r w:rsidR="003B22C2" w:rsidRPr="003B22C2">
              <w:rPr>
                <w:b/>
                <w:sz w:val="22"/>
                <w:szCs w:val="22"/>
                <w:lang w:eastAsia="en-US"/>
              </w:rPr>
              <w:t>ir klimato kaitai</w:t>
            </w:r>
          </w:p>
        </w:tc>
        <w:tc>
          <w:tcPr>
            <w:tcW w:w="7371" w:type="dxa"/>
          </w:tcPr>
          <w:p w:rsidR="00AB2146" w:rsidRDefault="00AB2146" w:rsidP="007D1F05">
            <w:pPr>
              <w:jc w:val="both"/>
              <w:rPr>
                <w:bCs/>
                <w:szCs w:val="24"/>
                <w:lang w:eastAsia="en-US"/>
              </w:rPr>
            </w:pPr>
            <w:r>
              <w:rPr>
                <w:bCs/>
              </w:rPr>
              <w:t>Projektu n</w:t>
            </w:r>
            <w:r w:rsidRPr="00AD60B3">
              <w:rPr>
                <w:bCs/>
              </w:rPr>
              <w:t>usta</w:t>
            </w:r>
            <w:r>
              <w:rPr>
                <w:bCs/>
              </w:rPr>
              <w:t>čius atliekų nebelaikymo atliekomis kriterijus ir sąlygas</w:t>
            </w:r>
            <w:r w:rsidRPr="00F07F07">
              <w:rPr>
                <w:bCs/>
              </w:rPr>
              <w:t xml:space="preserve"> apdorotiems pelenams ir šlakui</w:t>
            </w:r>
            <w:r>
              <w:rPr>
                <w:bCs/>
              </w:rPr>
              <w:t>, bus galima juos panaudoti statinių statyboje ir bus užtikrintas mažesnis šalinamų sąvartynuose atliekų kiekis.</w:t>
            </w:r>
          </w:p>
          <w:p w:rsidR="003B22C2" w:rsidRPr="00612277" w:rsidRDefault="005826A0" w:rsidP="007D1F05">
            <w:pPr>
              <w:jc w:val="both"/>
              <w:rPr>
                <w:szCs w:val="24"/>
                <w:lang w:eastAsia="en-US"/>
              </w:rPr>
            </w:pPr>
            <w:r>
              <w:rPr>
                <w:bCs/>
                <w:szCs w:val="24"/>
                <w:lang w:eastAsia="en-US"/>
              </w:rPr>
              <w:t>Projektu</w:t>
            </w:r>
            <w:r w:rsidRPr="005826A0">
              <w:rPr>
                <w:bCs/>
                <w:szCs w:val="24"/>
                <w:lang w:eastAsia="en-US"/>
              </w:rPr>
              <w:t xml:space="preserve"> </w:t>
            </w:r>
            <w:r w:rsidR="00AB2146">
              <w:rPr>
                <w:bCs/>
                <w:szCs w:val="24"/>
                <w:lang w:eastAsia="en-US"/>
              </w:rPr>
              <w:t xml:space="preserve">taip pat </w:t>
            </w:r>
            <w:r>
              <w:rPr>
                <w:bCs/>
                <w:szCs w:val="24"/>
                <w:lang w:eastAsia="en-US"/>
              </w:rPr>
              <w:t>nustatomi</w:t>
            </w:r>
            <w:r w:rsidRPr="005826A0">
              <w:rPr>
                <w:bCs/>
                <w:szCs w:val="24"/>
                <w:lang w:eastAsia="en-US"/>
              </w:rPr>
              <w:t xml:space="preserve"> papildom</w:t>
            </w:r>
            <w:r>
              <w:rPr>
                <w:bCs/>
                <w:szCs w:val="24"/>
                <w:lang w:eastAsia="en-US"/>
              </w:rPr>
              <w:t>i</w:t>
            </w:r>
            <w:r w:rsidRPr="005826A0">
              <w:rPr>
                <w:bCs/>
                <w:szCs w:val="24"/>
                <w:lang w:eastAsia="en-US"/>
              </w:rPr>
              <w:t xml:space="preserve"> reikalavim</w:t>
            </w:r>
            <w:r>
              <w:rPr>
                <w:bCs/>
                <w:szCs w:val="24"/>
                <w:lang w:eastAsia="en-US"/>
              </w:rPr>
              <w:t>ai</w:t>
            </w:r>
            <w:r w:rsidRPr="005826A0">
              <w:rPr>
                <w:bCs/>
                <w:szCs w:val="24"/>
                <w:lang w:eastAsia="en-US"/>
              </w:rPr>
              <w:t xml:space="preserve"> pelenų ir šlako laikymui, vežimui, krovimui, siekiant užtik</w:t>
            </w:r>
            <w:r w:rsidR="001F6F3A">
              <w:rPr>
                <w:bCs/>
                <w:szCs w:val="24"/>
                <w:lang w:eastAsia="en-US"/>
              </w:rPr>
              <w:t>r</w:t>
            </w:r>
            <w:r w:rsidRPr="005826A0">
              <w:rPr>
                <w:bCs/>
                <w:szCs w:val="24"/>
                <w:lang w:eastAsia="en-US"/>
              </w:rPr>
              <w:t xml:space="preserve">inti, kad pelenai ir šlakas nekeltų neigiamo poveikio visuomenės sveikatai ir aplinkai dėl galimos taršos kietosiomis dalelėmis (dulkėmis) ar cheminių medžiagų, esančių pelenuose ir šlake, patekimo į požeminius ir (ar) paviršinius vandenis. Siūloma nustatyti, kad </w:t>
            </w:r>
            <w:r>
              <w:rPr>
                <w:bCs/>
                <w:szCs w:val="24"/>
                <w:lang w:eastAsia="en-US"/>
              </w:rPr>
              <w:t xml:space="preserve">apdoroti </w:t>
            </w:r>
            <w:r w:rsidRPr="005826A0">
              <w:rPr>
                <w:bCs/>
                <w:szCs w:val="24"/>
                <w:lang w:eastAsia="en-US"/>
              </w:rPr>
              <w:t>pelenai ir šlakas, neatitinkantys nustatytų atliekų nebelaikymo atliekomis kriterijų</w:t>
            </w:r>
            <w:r w:rsidRPr="005826A0">
              <w:rPr>
                <w:b/>
                <w:bCs/>
                <w:szCs w:val="24"/>
                <w:lang w:eastAsia="en-US"/>
              </w:rPr>
              <w:t xml:space="preserve"> </w:t>
            </w:r>
            <w:r w:rsidRPr="005826A0">
              <w:rPr>
                <w:bCs/>
                <w:szCs w:val="24"/>
                <w:lang w:eastAsia="en-US"/>
              </w:rPr>
              <w:t>ir sąlygų ir (ar)</w:t>
            </w:r>
            <w:r w:rsidRPr="005826A0">
              <w:rPr>
                <w:b/>
                <w:bCs/>
                <w:szCs w:val="24"/>
                <w:lang w:eastAsia="en-US"/>
              </w:rPr>
              <w:t xml:space="preserve"> </w:t>
            </w:r>
            <w:r w:rsidRPr="005826A0">
              <w:rPr>
                <w:bCs/>
                <w:szCs w:val="24"/>
                <w:lang w:eastAsia="en-US"/>
              </w:rPr>
              <w:t xml:space="preserve">šešis mėnesius po apdorojimo nepanaudoti statinių statyboje, turės būti tvarkomi kaip atliekos. </w:t>
            </w:r>
            <w:r w:rsidR="003B22C2">
              <w:rPr>
                <w:szCs w:val="24"/>
                <w:lang w:eastAsia="en-US"/>
              </w:rPr>
              <w:t xml:space="preserve">Todėl </w:t>
            </w:r>
            <w:r w:rsidR="003B22C2" w:rsidRPr="003B22C2">
              <w:rPr>
                <w:szCs w:val="24"/>
                <w:lang w:eastAsia="en-US"/>
              </w:rPr>
              <w:t xml:space="preserve">numatomas teigiamas poveikis </w:t>
            </w:r>
            <w:r w:rsidR="00641FA3">
              <w:rPr>
                <w:szCs w:val="24"/>
                <w:lang w:eastAsia="en-US"/>
              </w:rPr>
              <w:t xml:space="preserve">aplinkai ir </w:t>
            </w:r>
            <w:r w:rsidR="003B22C2" w:rsidRPr="003B22C2">
              <w:rPr>
                <w:szCs w:val="24"/>
                <w:lang w:eastAsia="en-US"/>
              </w:rPr>
              <w:t>klimato kaitai.</w:t>
            </w:r>
          </w:p>
          <w:p w:rsidR="009F33F0" w:rsidRDefault="009F33F0" w:rsidP="007D1F05">
            <w:pPr>
              <w:jc w:val="both"/>
              <w:rPr>
                <w:szCs w:val="22"/>
                <w:highlight w:val="yellow"/>
                <w:lang w:eastAsia="en-US"/>
              </w:rPr>
            </w:pPr>
          </w:p>
        </w:tc>
      </w:tr>
    </w:tbl>
    <w:p w:rsidR="00C75496" w:rsidRDefault="00C75496" w:rsidP="009F33F0"/>
    <w:p w:rsidR="00344477" w:rsidRDefault="00344477" w:rsidP="009F33F0"/>
    <w:tbl>
      <w:tblPr>
        <w:tblW w:w="9322" w:type="dxa"/>
        <w:tblLook w:val="00A0" w:firstRow="1" w:lastRow="0" w:firstColumn="1" w:lastColumn="0" w:noHBand="0" w:noVBand="0"/>
      </w:tblPr>
      <w:tblGrid>
        <w:gridCol w:w="2235"/>
        <w:gridCol w:w="7087"/>
      </w:tblGrid>
      <w:tr w:rsidR="00560EDE" w:rsidRPr="00560EDE" w:rsidTr="00E2477E">
        <w:tc>
          <w:tcPr>
            <w:tcW w:w="2235" w:type="dxa"/>
            <w:shd w:val="clear" w:color="auto" w:fill="DBE5F1"/>
            <w:hideMark/>
          </w:tcPr>
          <w:p w:rsidR="00560EDE" w:rsidRPr="00560EDE" w:rsidRDefault="00560EDE" w:rsidP="00560EDE">
            <w:pPr>
              <w:rPr>
                <w:b/>
              </w:rPr>
            </w:pPr>
            <w:r w:rsidRPr="00560EDE">
              <w:rPr>
                <w:b/>
              </w:rPr>
              <w:t>Poveikis socialinei aplinkai</w:t>
            </w:r>
          </w:p>
        </w:tc>
        <w:tc>
          <w:tcPr>
            <w:tcW w:w="7087" w:type="dxa"/>
            <w:hideMark/>
          </w:tcPr>
          <w:p w:rsidR="00560EDE" w:rsidRPr="00560EDE" w:rsidRDefault="00560EDE" w:rsidP="00CF7072">
            <w:pPr>
              <w:jc w:val="both"/>
            </w:pPr>
            <w:r w:rsidRPr="00560EDE">
              <w:t>Dėl reikalavimų įgyvendinimo</w:t>
            </w:r>
            <w:r>
              <w:t xml:space="preserve"> sumažėjus aplinkos taršai</w:t>
            </w:r>
            <w:r w:rsidRPr="00560EDE">
              <w:t>, tikėtinas teigiamas psicho–emocinis poveikis vietos bendruomenėms, teigiamas poveikis sveikatai. Tikėtinas prašymų ir skundų dėl ūkinės veiklos objektų keliamos taršos dulkėmis sumažėjimas</w:t>
            </w:r>
            <w:r w:rsidR="0077284D">
              <w:t>.</w:t>
            </w:r>
          </w:p>
        </w:tc>
      </w:tr>
    </w:tbl>
    <w:p w:rsidR="00560EDE" w:rsidRDefault="00560EDE" w:rsidP="009F33F0"/>
    <w:p w:rsidR="00344477" w:rsidRDefault="00344477" w:rsidP="009F33F0"/>
    <w:tbl>
      <w:tblPr>
        <w:tblW w:w="9322" w:type="dxa"/>
        <w:tblLook w:val="00A0" w:firstRow="1" w:lastRow="0" w:firstColumn="1" w:lastColumn="0" w:noHBand="0" w:noVBand="0"/>
      </w:tblPr>
      <w:tblGrid>
        <w:gridCol w:w="2235"/>
        <w:gridCol w:w="7087"/>
      </w:tblGrid>
      <w:tr w:rsidR="009F33F0" w:rsidTr="009F33F0">
        <w:tc>
          <w:tcPr>
            <w:tcW w:w="2235" w:type="dxa"/>
            <w:shd w:val="clear" w:color="auto" w:fill="DBE5F1"/>
            <w:hideMark/>
          </w:tcPr>
          <w:p w:rsidR="009F33F0" w:rsidRPr="00AB2146" w:rsidRDefault="009F33F0">
            <w:pPr>
              <w:spacing w:line="276" w:lineRule="auto"/>
              <w:rPr>
                <w:b/>
                <w:szCs w:val="24"/>
                <w:lang w:eastAsia="en-US"/>
              </w:rPr>
            </w:pPr>
            <w:r w:rsidRPr="00A3282E">
              <w:rPr>
                <w:b/>
                <w:szCs w:val="24"/>
                <w:lang w:eastAsia="en-US"/>
              </w:rPr>
              <w:t xml:space="preserve">Poveikis </w:t>
            </w:r>
          </w:p>
          <w:p w:rsidR="009F33F0" w:rsidRDefault="009F33F0">
            <w:pPr>
              <w:spacing w:line="276" w:lineRule="auto"/>
              <w:rPr>
                <w:b/>
                <w:szCs w:val="22"/>
                <w:lang w:eastAsia="en-US"/>
              </w:rPr>
            </w:pPr>
            <w:r w:rsidRPr="00A3282E">
              <w:rPr>
                <w:b/>
                <w:szCs w:val="24"/>
                <w:lang w:eastAsia="en-US"/>
              </w:rPr>
              <w:t>valstybės finansams</w:t>
            </w:r>
          </w:p>
        </w:tc>
        <w:tc>
          <w:tcPr>
            <w:tcW w:w="7087" w:type="dxa"/>
            <w:hideMark/>
          </w:tcPr>
          <w:p w:rsidR="008E6BC1" w:rsidRDefault="00AD3B94" w:rsidP="007D1F05">
            <w:pPr>
              <w:jc w:val="both"/>
              <w:rPr>
                <w:szCs w:val="22"/>
                <w:lang w:eastAsia="en-US"/>
              </w:rPr>
            </w:pPr>
            <w:r w:rsidRPr="00AD3B94">
              <w:rPr>
                <w:szCs w:val="24"/>
                <w:lang w:eastAsia="en-US"/>
              </w:rPr>
              <w:t>Projekto priėmimas neturės poveikio valstybės finansams.</w:t>
            </w:r>
          </w:p>
        </w:tc>
      </w:tr>
    </w:tbl>
    <w:p w:rsidR="00560EDE" w:rsidRDefault="00560EDE" w:rsidP="009F33F0"/>
    <w:p w:rsidR="00344477" w:rsidRDefault="00344477" w:rsidP="009F33F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10"/>
        <w:gridCol w:w="7077"/>
      </w:tblGrid>
      <w:tr w:rsidR="006A01EB" w:rsidRPr="006A01EB" w:rsidTr="00284B05">
        <w:tc>
          <w:tcPr>
            <w:tcW w:w="2210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6A01EB" w:rsidRPr="006A01EB" w:rsidRDefault="006A01EB" w:rsidP="006A01EB">
            <w:pPr>
              <w:rPr>
                <w:b/>
              </w:rPr>
            </w:pPr>
            <w:r w:rsidRPr="006A01EB">
              <w:rPr>
                <w:b/>
              </w:rPr>
              <w:t xml:space="preserve">Poveikis teisinei sistemai  </w:t>
            </w:r>
          </w:p>
        </w:tc>
        <w:tc>
          <w:tcPr>
            <w:tcW w:w="7077" w:type="dxa"/>
            <w:tcBorders>
              <w:top w:val="nil"/>
              <w:left w:val="nil"/>
              <w:bottom w:val="nil"/>
              <w:right w:val="nil"/>
            </w:tcBorders>
          </w:tcPr>
          <w:p w:rsidR="006A01EB" w:rsidRDefault="00FF23A0" w:rsidP="00FF23A0">
            <w:pPr>
              <w:jc w:val="both"/>
              <w:rPr>
                <w:szCs w:val="22"/>
                <w:lang w:eastAsia="en-US"/>
              </w:rPr>
            </w:pPr>
            <w:r w:rsidRPr="007D1F05">
              <w:rPr>
                <w:szCs w:val="22"/>
                <w:lang w:eastAsia="en-US"/>
              </w:rPr>
              <w:t>P</w:t>
            </w:r>
            <w:r w:rsidR="006A01EB" w:rsidRPr="007D1F05">
              <w:rPr>
                <w:szCs w:val="22"/>
                <w:lang w:eastAsia="en-US"/>
              </w:rPr>
              <w:t>rojektas neprieštarauja Lietuvos Respublikos Konstitucijai ir įstatymams. Įvirtinus numatomą teisinį reguliavimą, neatsirastų teisės normų kolizijos ir konkurencijos. Numatomas teisinis reguliavimas neprieštarauja Europos Sąjungos teisei.</w:t>
            </w:r>
            <w:r w:rsidR="009F01D1" w:rsidRPr="009F01D1">
              <w:rPr>
                <w:rFonts w:eastAsiaTheme="minorHAnsi"/>
                <w:szCs w:val="24"/>
                <w:lang w:eastAsia="en-US"/>
              </w:rPr>
              <w:t xml:space="preserve"> </w:t>
            </w:r>
            <w:r w:rsidR="009F01D1" w:rsidRPr="009F01D1">
              <w:rPr>
                <w:szCs w:val="22"/>
                <w:lang w:eastAsia="en-US"/>
              </w:rPr>
              <w:t xml:space="preserve">Patvirtinus Projektą bus sudarytos teisinės prielaidos efektyvesnei </w:t>
            </w:r>
            <w:r w:rsidR="00641FA3">
              <w:rPr>
                <w:szCs w:val="22"/>
                <w:lang w:eastAsia="en-US"/>
              </w:rPr>
              <w:t xml:space="preserve">ūkio subjektų </w:t>
            </w:r>
            <w:r w:rsidR="009F01D1" w:rsidRPr="009F01D1">
              <w:rPr>
                <w:szCs w:val="22"/>
                <w:lang w:eastAsia="en-US"/>
              </w:rPr>
              <w:t>veiklos kontrolei.</w:t>
            </w:r>
          </w:p>
          <w:p w:rsidR="008E6BC1" w:rsidRPr="006A01EB" w:rsidRDefault="008E6BC1" w:rsidP="00FF23A0">
            <w:pPr>
              <w:jc w:val="both"/>
              <w:rPr>
                <w:bCs/>
              </w:rPr>
            </w:pPr>
          </w:p>
        </w:tc>
      </w:tr>
    </w:tbl>
    <w:p w:rsidR="00C75496" w:rsidRDefault="00C75496" w:rsidP="009F33F0"/>
    <w:p w:rsidR="00344477" w:rsidRDefault="00344477" w:rsidP="009F33F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35"/>
        <w:gridCol w:w="7052"/>
      </w:tblGrid>
      <w:tr w:rsidR="004D56BE" w:rsidRPr="004D56BE" w:rsidTr="004D56BE">
        <w:tc>
          <w:tcPr>
            <w:tcW w:w="2235" w:type="dxa"/>
            <w:tcBorders>
              <w:top w:val="nil"/>
              <w:left w:val="nil"/>
              <w:bottom w:val="nil"/>
              <w:right w:val="nil"/>
            </w:tcBorders>
            <w:shd w:val="clear" w:color="auto" w:fill="DBE5F1"/>
          </w:tcPr>
          <w:p w:rsidR="004D56BE" w:rsidRPr="004D56BE" w:rsidRDefault="004D56BE" w:rsidP="004D56BE">
            <w:pPr>
              <w:rPr>
                <w:b/>
              </w:rPr>
            </w:pPr>
            <w:r w:rsidRPr="004D56BE">
              <w:rPr>
                <w:b/>
              </w:rPr>
              <w:t xml:space="preserve">Poveikis </w:t>
            </w:r>
            <w:r>
              <w:rPr>
                <w:b/>
              </w:rPr>
              <w:t>verslo sąlygoms</w:t>
            </w:r>
          </w:p>
          <w:p w:rsidR="004D56BE" w:rsidRPr="004D56BE" w:rsidRDefault="004D56BE" w:rsidP="004D56BE"/>
        </w:tc>
        <w:tc>
          <w:tcPr>
            <w:tcW w:w="7052" w:type="dxa"/>
            <w:tcBorders>
              <w:top w:val="nil"/>
              <w:left w:val="nil"/>
              <w:bottom w:val="nil"/>
              <w:right w:val="nil"/>
            </w:tcBorders>
          </w:tcPr>
          <w:p w:rsidR="004D56BE" w:rsidRPr="004D56BE" w:rsidRDefault="00870DF3" w:rsidP="00344477">
            <w:pPr>
              <w:jc w:val="both"/>
            </w:pPr>
            <w:r w:rsidRPr="00870DF3">
              <w:lastRenderedPageBreak/>
              <w:t>Ūkio subjektams, kurie vykd</w:t>
            </w:r>
            <w:r w:rsidR="00344477">
              <w:t>ys</w:t>
            </w:r>
            <w:r w:rsidRPr="00870DF3">
              <w:t xml:space="preserve"> </w:t>
            </w:r>
            <w:r w:rsidR="00344477">
              <w:t xml:space="preserve">galiojančių </w:t>
            </w:r>
            <w:r w:rsidR="00AB2146">
              <w:rPr>
                <w:szCs w:val="22"/>
                <w:lang w:eastAsia="en-US"/>
              </w:rPr>
              <w:t>A</w:t>
            </w:r>
            <w:r w:rsidR="00AB2146" w:rsidRPr="00BC4E32">
              <w:rPr>
                <w:szCs w:val="22"/>
                <w:lang w:eastAsia="en-US"/>
              </w:rPr>
              <w:t xml:space="preserve">tliekų deginimo įrenginiuose ir bendro atliekų deginimo įrenginiuose susidariusių </w:t>
            </w:r>
            <w:r w:rsidR="00AB2146" w:rsidRPr="00BC4E32">
              <w:rPr>
                <w:szCs w:val="22"/>
                <w:lang w:eastAsia="en-US"/>
              </w:rPr>
              <w:lastRenderedPageBreak/>
              <w:t>pelenų ir šlako tvarkymo</w:t>
            </w:r>
            <w:r w:rsidR="00AB2146">
              <w:t xml:space="preserve"> reikalavimų</w:t>
            </w:r>
            <w:r w:rsidR="00E54555">
              <w:t xml:space="preserve"> 22 punkte</w:t>
            </w:r>
            <w:r w:rsidRPr="00870DF3">
              <w:t xml:space="preserve"> </w:t>
            </w:r>
            <w:r w:rsidR="00641FA3">
              <w:t>nurodytą</w:t>
            </w:r>
            <w:r w:rsidR="00641FA3" w:rsidRPr="00870DF3">
              <w:t xml:space="preserve"> </w:t>
            </w:r>
            <w:r w:rsidRPr="00870DF3">
              <w:t xml:space="preserve">veiklą iki įsakymo </w:t>
            </w:r>
            <w:r w:rsidR="00344477">
              <w:t xml:space="preserve">pakeitimo </w:t>
            </w:r>
            <w:r w:rsidRPr="00870DF3">
              <w:t xml:space="preserve">įsigaliojimo datos, skiriama laiko pasiruošti įgyvendinti reikalavimus </w:t>
            </w:r>
            <w:r w:rsidR="00E54555">
              <w:t xml:space="preserve">– </w:t>
            </w:r>
            <w:r w:rsidRPr="00870DF3">
              <w:t xml:space="preserve">reikalavimai pradedami taikyti 2021 m. </w:t>
            </w:r>
            <w:r w:rsidR="00C75496">
              <w:t>lapkričio</w:t>
            </w:r>
            <w:r w:rsidRPr="00870DF3">
              <w:t xml:space="preserve"> 1 d. </w:t>
            </w:r>
          </w:p>
        </w:tc>
      </w:tr>
    </w:tbl>
    <w:p w:rsidR="004D56BE" w:rsidRDefault="004D56BE" w:rsidP="009F33F0"/>
    <w:p w:rsidR="009F33F0" w:rsidRDefault="009F33F0" w:rsidP="009F33F0">
      <w:pPr>
        <w:pStyle w:val="ListParagraph1"/>
        <w:ind w:left="0"/>
        <w:contextualSpacing/>
        <w:jc w:val="both"/>
        <w:rPr>
          <w:b/>
          <w:sz w:val="22"/>
          <w:szCs w:val="22"/>
        </w:rPr>
      </w:pPr>
      <w:r>
        <w:rPr>
          <w:b/>
          <w:sz w:val="22"/>
          <w:szCs w:val="22"/>
        </w:rPr>
        <w:t>Informacija apie asmenį ir instituciją, atsakingą už poveikio vertinimą</w:t>
      </w:r>
    </w:p>
    <w:p w:rsidR="009F33F0" w:rsidRDefault="009F33F0" w:rsidP="009F33F0">
      <w:pPr>
        <w:pStyle w:val="ListParagraph1"/>
        <w:jc w:val="both"/>
        <w:rPr>
          <w:b/>
          <w:sz w:val="22"/>
          <w:szCs w:val="22"/>
        </w:rPr>
      </w:pPr>
    </w:p>
    <w:tbl>
      <w:tblPr>
        <w:tblW w:w="4856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98"/>
        <w:gridCol w:w="7123"/>
      </w:tblGrid>
      <w:tr w:rsidR="009F33F0" w:rsidTr="00B209F6">
        <w:tc>
          <w:tcPr>
            <w:tcW w:w="1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9F33F0">
            <w:pPr>
              <w:pStyle w:val="ListParagraph1"/>
              <w:spacing w:line="276" w:lineRule="auto"/>
              <w:ind w:left="0"/>
              <w:rPr>
                <w:szCs w:val="22"/>
              </w:rPr>
            </w:pPr>
            <w:r>
              <w:rPr>
                <w:sz w:val="22"/>
                <w:szCs w:val="22"/>
              </w:rPr>
              <w:t>Vardas ir pavardė</w:t>
            </w:r>
          </w:p>
        </w:tc>
        <w:tc>
          <w:tcPr>
            <w:tcW w:w="3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EB00FA">
            <w:pPr>
              <w:pStyle w:val="ListParagraph1"/>
              <w:spacing w:line="276" w:lineRule="auto"/>
              <w:ind w:left="0"/>
              <w:rPr>
                <w:szCs w:val="22"/>
              </w:rPr>
            </w:pPr>
            <w:r>
              <w:rPr>
                <w:szCs w:val="22"/>
              </w:rPr>
              <w:t>Jovita Surdokienė</w:t>
            </w:r>
          </w:p>
        </w:tc>
      </w:tr>
      <w:tr w:rsidR="009F33F0" w:rsidTr="00B209F6">
        <w:tc>
          <w:tcPr>
            <w:tcW w:w="1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9F33F0">
            <w:pPr>
              <w:pStyle w:val="ListParagraph1"/>
              <w:spacing w:line="276" w:lineRule="auto"/>
              <w:ind w:left="0"/>
              <w:rPr>
                <w:b/>
                <w:szCs w:val="22"/>
              </w:rPr>
            </w:pPr>
            <w:r>
              <w:rPr>
                <w:sz w:val="22"/>
                <w:szCs w:val="22"/>
              </w:rPr>
              <w:t>Pareigos</w:t>
            </w:r>
          </w:p>
        </w:tc>
        <w:tc>
          <w:tcPr>
            <w:tcW w:w="3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EB00FA">
            <w:pPr>
              <w:pStyle w:val="ListParagraph1"/>
              <w:spacing w:line="276" w:lineRule="auto"/>
              <w:ind w:left="0"/>
              <w:rPr>
                <w:szCs w:val="22"/>
              </w:rPr>
            </w:pPr>
            <w:r>
              <w:rPr>
                <w:szCs w:val="22"/>
              </w:rPr>
              <w:t>Atliekų politikos grupės patarėja</w:t>
            </w:r>
          </w:p>
        </w:tc>
      </w:tr>
      <w:tr w:rsidR="009F33F0" w:rsidTr="00B209F6">
        <w:tc>
          <w:tcPr>
            <w:tcW w:w="1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9F33F0">
            <w:pPr>
              <w:pStyle w:val="ListParagraph1"/>
              <w:spacing w:line="276" w:lineRule="auto"/>
              <w:ind w:left="0"/>
              <w:rPr>
                <w:b/>
                <w:szCs w:val="22"/>
              </w:rPr>
            </w:pPr>
            <w:r>
              <w:rPr>
                <w:sz w:val="22"/>
                <w:szCs w:val="22"/>
              </w:rPr>
              <w:t>Institucija (padalinys)</w:t>
            </w:r>
          </w:p>
        </w:tc>
        <w:tc>
          <w:tcPr>
            <w:tcW w:w="3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EB00FA">
            <w:pPr>
              <w:pStyle w:val="ListParagraph1"/>
              <w:spacing w:line="276" w:lineRule="auto"/>
              <w:ind w:left="0"/>
              <w:rPr>
                <w:szCs w:val="22"/>
                <w:highlight w:val="yellow"/>
              </w:rPr>
            </w:pPr>
            <w:r w:rsidRPr="00EB00FA">
              <w:rPr>
                <w:szCs w:val="22"/>
              </w:rPr>
              <w:t>Lietuvos Respublikos aplinkos min</w:t>
            </w:r>
            <w:r w:rsidR="009E770F">
              <w:rPr>
                <w:szCs w:val="22"/>
              </w:rPr>
              <w:t>isterija</w:t>
            </w:r>
          </w:p>
        </w:tc>
      </w:tr>
      <w:tr w:rsidR="009F33F0" w:rsidTr="00B209F6">
        <w:tc>
          <w:tcPr>
            <w:tcW w:w="148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F33F0" w:rsidRDefault="009F33F0">
            <w:pPr>
              <w:pStyle w:val="ListParagraph1"/>
              <w:spacing w:line="276" w:lineRule="auto"/>
              <w:ind w:left="0"/>
              <w:rPr>
                <w:szCs w:val="22"/>
              </w:rPr>
            </w:pPr>
            <w:r>
              <w:rPr>
                <w:sz w:val="22"/>
                <w:szCs w:val="22"/>
              </w:rPr>
              <w:t>Telefono numeris ir elektroninio pašto adresas</w:t>
            </w:r>
          </w:p>
        </w:tc>
        <w:tc>
          <w:tcPr>
            <w:tcW w:w="351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108" w:type="dxa"/>
              <w:bottom w:w="28" w:type="dxa"/>
              <w:right w:w="108" w:type="dxa"/>
            </w:tcMar>
            <w:hideMark/>
          </w:tcPr>
          <w:p w:rsidR="009E770F" w:rsidRPr="009E770F" w:rsidRDefault="009E770F" w:rsidP="009E770F">
            <w:pPr>
              <w:pStyle w:val="ListParagraph1"/>
              <w:spacing w:line="276" w:lineRule="auto"/>
              <w:ind w:left="0"/>
              <w:rPr>
                <w:szCs w:val="22"/>
                <w:lang w:val="x-none"/>
              </w:rPr>
            </w:pPr>
            <w:r>
              <w:rPr>
                <w:szCs w:val="22"/>
              </w:rPr>
              <w:t xml:space="preserve">tel. </w:t>
            </w:r>
            <w:r w:rsidR="00DC705B" w:rsidRPr="00DC705B">
              <w:rPr>
                <w:szCs w:val="22"/>
                <w:lang w:val="x-none"/>
              </w:rPr>
              <w:t>8 </w:t>
            </w:r>
            <w:r w:rsidR="00DC705B" w:rsidRPr="00DC705B">
              <w:rPr>
                <w:szCs w:val="22"/>
              </w:rPr>
              <w:t>696</w:t>
            </w:r>
            <w:r w:rsidR="00DC705B" w:rsidRPr="00DC705B">
              <w:rPr>
                <w:szCs w:val="22"/>
                <w:lang w:val="x-none"/>
              </w:rPr>
              <w:t xml:space="preserve"> </w:t>
            </w:r>
            <w:r w:rsidR="00DC705B" w:rsidRPr="00DC705B">
              <w:rPr>
                <w:szCs w:val="22"/>
              </w:rPr>
              <w:t>54712</w:t>
            </w:r>
            <w:r w:rsidRPr="009E770F">
              <w:rPr>
                <w:szCs w:val="22"/>
                <w:lang w:val="x-none"/>
              </w:rPr>
              <w:t xml:space="preserve">, el. p. </w:t>
            </w:r>
            <w:hyperlink r:id="rId9" w:history="1">
              <w:r w:rsidRPr="009E770F">
                <w:rPr>
                  <w:rStyle w:val="Hyperlink"/>
                  <w:szCs w:val="22"/>
                  <w:lang w:val="x-none"/>
                </w:rPr>
                <w:t>jovita.surdokiene@am.lt</w:t>
              </w:r>
            </w:hyperlink>
          </w:p>
          <w:p w:rsidR="009E770F" w:rsidRDefault="009E770F" w:rsidP="000234F0">
            <w:pPr>
              <w:pStyle w:val="ListParagraph1"/>
              <w:spacing w:line="276" w:lineRule="auto"/>
              <w:ind w:left="0"/>
              <w:rPr>
                <w:szCs w:val="22"/>
              </w:rPr>
            </w:pPr>
          </w:p>
        </w:tc>
      </w:tr>
    </w:tbl>
    <w:p w:rsidR="009F33F0" w:rsidRDefault="009F33F0" w:rsidP="009F33F0">
      <w:pPr>
        <w:jc w:val="both"/>
      </w:pPr>
    </w:p>
    <w:p w:rsidR="009F33F0" w:rsidRDefault="009F33F0" w:rsidP="009F33F0">
      <w:pPr>
        <w:pStyle w:val="Header"/>
        <w:tabs>
          <w:tab w:val="clear" w:pos="4153"/>
          <w:tab w:val="left" w:pos="6237"/>
        </w:tabs>
        <w:spacing w:line="360" w:lineRule="atLeast"/>
        <w:jc w:val="center"/>
      </w:pPr>
      <w:r>
        <w:t>__________________</w:t>
      </w:r>
    </w:p>
    <w:p w:rsidR="00421A9D" w:rsidRDefault="00421A9D"/>
    <w:sectPr w:rsidR="00421A9D" w:rsidSect="00E32004">
      <w:pgSz w:w="11906" w:h="16838"/>
      <w:pgMar w:top="567" w:right="567" w:bottom="567" w:left="1134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B00FA" w:rsidRDefault="00EB00FA" w:rsidP="00EB00FA">
      <w:r>
        <w:separator/>
      </w:r>
    </w:p>
  </w:endnote>
  <w:endnote w:type="continuationSeparator" w:id="0">
    <w:p w:rsidR="00EB00FA" w:rsidRDefault="00EB00FA" w:rsidP="00EB00F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ndale Sans UI">
    <w:altName w:val="Arial"/>
    <w:charset w:val="BA"/>
    <w:family w:val="swiss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B00FA" w:rsidRDefault="00EB00FA" w:rsidP="00EB00FA">
      <w:r>
        <w:separator/>
      </w:r>
    </w:p>
  </w:footnote>
  <w:footnote w:type="continuationSeparator" w:id="0">
    <w:p w:rsidR="00EB00FA" w:rsidRDefault="00EB00FA" w:rsidP="00EB00F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520039A"/>
    <w:multiLevelType w:val="hybridMultilevel"/>
    <w:tmpl w:val="4D005F3E"/>
    <w:lvl w:ilvl="0" w:tplc="042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33F0"/>
    <w:rsid w:val="00012A6A"/>
    <w:rsid w:val="000234F0"/>
    <w:rsid w:val="000527F7"/>
    <w:rsid w:val="00062596"/>
    <w:rsid w:val="000B1108"/>
    <w:rsid w:val="000D374E"/>
    <w:rsid w:val="001F6F3A"/>
    <w:rsid w:val="0020121A"/>
    <w:rsid w:val="00246A87"/>
    <w:rsid w:val="002D5A23"/>
    <w:rsid w:val="00341CDE"/>
    <w:rsid w:val="00344477"/>
    <w:rsid w:val="00364305"/>
    <w:rsid w:val="003652CA"/>
    <w:rsid w:val="003B22C2"/>
    <w:rsid w:val="003D1DA6"/>
    <w:rsid w:val="003F5E4B"/>
    <w:rsid w:val="00421A9D"/>
    <w:rsid w:val="0047527F"/>
    <w:rsid w:val="0048037B"/>
    <w:rsid w:val="004D1C84"/>
    <w:rsid w:val="004D56BE"/>
    <w:rsid w:val="00560EDE"/>
    <w:rsid w:val="005826A0"/>
    <w:rsid w:val="005D08B5"/>
    <w:rsid w:val="005F1517"/>
    <w:rsid w:val="00612277"/>
    <w:rsid w:val="00641FA3"/>
    <w:rsid w:val="00643261"/>
    <w:rsid w:val="006A01EB"/>
    <w:rsid w:val="006A1761"/>
    <w:rsid w:val="006D6373"/>
    <w:rsid w:val="0073021B"/>
    <w:rsid w:val="0077284D"/>
    <w:rsid w:val="00791484"/>
    <w:rsid w:val="007D1F05"/>
    <w:rsid w:val="00830BF6"/>
    <w:rsid w:val="0085613B"/>
    <w:rsid w:val="00870DF3"/>
    <w:rsid w:val="00894A87"/>
    <w:rsid w:val="008E6BC1"/>
    <w:rsid w:val="0090179D"/>
    <w:rsid w:val="0097607D"/>
    <w:rsid w:val="009E770F"/>
    <w:rsid w:val="009F01D1"/>
    <w:rsid w:val="009F33F0"/>
    <w:rsid w:val="00A05718"/>
    <w:rsid w:val="00A3282E"/>
    <w:rsid w:val="00A71667"/>
    <w:rsid w:val="00AA495B"/>
    <w:rsid w:val="00AB2146"/>
    <w:rsid w:val="00AD3B94"/>
    <w:rsid w:val="00AE4F25"/>
    <w:rsid w:val="00AE64BE"/>
    <w:rsid w:val="00B209F6"/>
    <w:rsid w:val="00B45930"/>
    <w:rsid w:val="00B915D6"/>
    <w:rsid w:val="00BB03AA"/>
    <w:rsid w:val="00BC4E32"/>
    <w:rsid w:val="00BD667D"/>
    <w:rsid w:val="00C233E4"/>
    <w:rsid w:val="00C310FB"/>
    <w:rsid w:val="00C3692C"/>
    <w:rsid w:val="00C529DF"/>
    <w:rsid w:val="00C75496"/>
    <w:rsid w:val="00CB037A"/>
    <w:rsid w:val="00CF32CA"/>
    <w:rsid w:val="00CF7072"/>
    <w:rsid w:val="00D04108"/>
    <w:rsid w:val="00D21908"/>
    <w:rsid w:val="00D9407F"/>
    <w:rsid w:val="00DA3C67"/>
    <w:rsid w:val="00DC705B"/>
    <w:rsid w:val="00DF7164"/>
    <w:rsid w:val="00E00AEB"/>
    <w:rsid w:val="00E32004"/>
    <w:rsid w:val="00E54555"/>
    <w:rsid w:val="00EB00FA"/>
    <w:rsid w:val="00EB6E1B"/>
    <w:rsid w:val="00FA0FF7"/>
    <w:rsid w:val="00FB3814"/>
    <w:rsid w:val="00FD54D6"/>
    <w:rsid w:val="00FE1667"/>
    <w:rsid w:val="00FF23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3F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1">
    <w:name w:val="Header Char1"/>
    <w:aliases w:val="Char Char,Diagrama Char"/>
    <w:link w:val="Header"/>
    <w:uiPriority w:val="99"/>
    <w:semiHidden/>
    <w:locked/>
    <w:rsid w:val="009F33F0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styleId="Header">
    <w:name w:val="header"/>
    <w:aliases w:val="Char,Diagrama"/>
    <w:basedOn w:val="Normal"/>
    <w:link w:val="HeaderChar1"/>
    <w:uiPriority w:val="99"/>
    <w:semiHidden/>
    <w:unhideWhenUsed/>
    <w:rsid w:val="009F33F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uiPriority w:val="99"/>
    <w:semiHidden/>
    <w:rsid w:val="009F33F0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customStyle="1" w:styleId="ListParagraph1">
    <w:name w:val="List Paragraph1"/>
    <w:basedOn w:val="Normal"/>
    <w:qFormat/>
    <w:rsid w:val="009F33F0"/>
    <w:pPr>
      <w:ind w:left="1296"/>
    </w:pPr>
    <w:rPr>
      <w:lang w:eastAsia="en-US"/>
    </w:rPr>
  </w:style>
  <w:style w:type="paragraph" w:customStyle="1" w:styleId="WW-BodyTextIndent3">
    <w:name w:val="WW-Body Text Indent 3"/>
    <w:basedOn w:val="Normal"/>
    <w:rsid w:val="009F33F0"/>
    <w:pPr>
      <w:widowControl w:val="0"/>
      <w:suppressAutoHyphens/>
      <w:ind w:firstLine="567"/>
      <w:jc w:val="both"/>
    </w:pPr>
    <w:rPr>
      <w:rFonts w:eastAsia="Andale Sans UI" w:cs="Tahoma"/>
      <w:szCs w:val="24"/>
      <w:lang w:eastAsia="en-US" w:bidi="en-US"/>
    </w:rPr>
  </w:style>
  <w:style w:type="character" w:styleId="Hyperlink">
    <w:name w:val="Hyperlink"/>
    <w:basedOn w:val="DefaultParagraphFont"/>
    <w:uiPriority w:val="99"/>
    <w:unhideWhenUsed/>
    <w:rsid w:val="004D1C84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F71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716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7164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71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7164"/>
    <w:rPr>
      <w:rFonts w:ascii="Times New Roman" w:eastAsia="Times New Roman" w:hAnsi="Times New Roman" w:cs="Times New Roman"/>
      <w:b/>
      <w:bCs/>
      <w:sz w:val="20"/>
      <w:szCs w:val="20"/>
      <w:lang w:eastAsia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71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7164"/>
    <w:rPr>
      <w:rFonts w:ascii="Tahoma" w:eastAsia="Times New Roman" w:hAnsi="Tahoma" w:cs="Tahoma"/>
      <w:sz w:val="16"/>
      <w:szCs w:val="16"/>
      <w:lang w:eastAsia="lt-L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B00FA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B00FA"/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styleId="FootnoteReference">
    <w:name w:val="footnote reference"/>
    <w:basedOn w:val="DefaultParagraphFont"/>
    <w:uiPriority w:val="99"/>
    <w:semiHidden/>
    <w:unhideWhenUsed/>
    <w:rsid w:val="00EB00FA"/>
    <w:rPr>
      <w:vertAlign w:val="superscript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E770F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5826A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826A0"/>
    <w:rPr>
      <w:rFonts w:ascii="Times New Roman" w:eastAsia="Times New Roman" w:hAnsi="Times New Roman" w:cs="Times New Roman"/>
      <w:sz w:val="24"/>
      <w:szCs w:val="20"/>
      <w:lang w:eastAsia="lt-L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lt-L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F33F0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lt-LT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erChar1">
    <w:name w:val="Header Char1"/>
    <w:aliases w:val="Char Char,Diagrama Char"/>
    <w:link w:val="Header"/>
    <w:uiPriority w:val="99"/>
    <w:semiHidden/>
    <w:locked/>
    <w:rsid w:val="009F33F0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styleId="Header">
    <w:name w:val="header"/>
    <w:aliases w:val="Char,Diagrama"/>
    <w:basedOn w:val="Normal"/>
    <w:link w:val="HeaderChar1"/>
    <w:uiPriority w:val="99"/>
    <w:semiHidden/>
    <w:unhideWhenUsed/>
    <w:rsid w:val="009F33F0"/>
    <w:pPr>
      <w:tabs>
        <w:tab w:val="center" w:pos="4153"/>
        <w:tab w:val="right" w:pos="8306"/>
      </w:tabs>
    </w:pPr>
  </w:style>
  <w:style w:type="character" w:customStyle="1" w:styleId="HeaderChar">
    <w:name w:val="Header Char"/>
    <w:basedOn w:val="DefaultParagraphFont"/>
    <w:uiPriority w:val="99"/>
    <w:semiHidden/>
    <w:rsid w:val="009F33F0"/>
    <w:rPr>
      <w:rFonts w:ascii="Times New Roman" w:eastAsia="Times New Roman" w:hAnsi="Times New Roman" w:cs="Times New Roman"/>
      <w:sz w:val="24"/>
      <w:szCs w:val="20"/>
      <w:lang w:eastAsia="lt-LT"/>
    </w:rPr>
  </w:style>
  <w:style w:type="paragraph" w:customStyle="1" w:styleId="ListParagraph1">
    <w:name w:val="List Paragraph1"/>
    <w:basedOn w:val="Normal"/>
    <w:qFormat/>
    <w:rsid w:val="009F33F0"/>
    <w:pPr>
      <w:ind w:left="1296"/>
    </w:pPr>
    <w:rPr>
      <w:lang w:eastAsia="en-US"/>
    </w:rPr>
  </w:style>
  <w:style w:type="paragraph" w:customStyle="1" w:styleId="WW-BodyTextIndent3">
    <w:name w:val="WW-Body Text Indent 3"/>
    <w:basedOn w:val="Normal"/>
    <w:rsid w:val="009F33F0"/>
    <w:pPr>
      <w:widowControl w:val="0"/>
      <w:suppressAutoHyphens/>
      <w:ind w:firstLine="567"/>
      <w:jc w:val="both"/>
    </w:pPr>
    <w:rPr>
      <w:rFonts w:eastAsia="Andale Sans UI" w:cs="Tahoma"/>
      <w:szCs w:val="24"/>
      <w:lang w:eastAsia="en-US" w:bidi="en-US"/>
    </w:rPr>
  </w:style>
  <w:style w:type="character" w:styleId="Hyperlink">
    <w:name w:val="Hyperlink"/>
    <w:basedOn w:val="DefaultParagraphFont"/>
    <w:uiPriority w:val="99"/>
    <w:unhideWhenUsed/>
    <w:rsid w:val="004D1C84"/>
    <w:rPr>
      <w:color w:val="0000FF" w:themeColor="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DF716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F7164"/>
    <w:rPr>
      <w:sz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F7164"/>
    <w:rPr>
      <w:rFonts w:ascii="Times New Roman" w:eastAsia="Times New Roman" w:hAnsi="Times New Roman" w:cs="Times New Roman"/>
      <w:sz w:val="20"/>
      <w:szCs w:val="20"/>
      <w:lang w:eastAsia="lt-LT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F716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F7164"/>
    <w:rPr>
      <w:rFonts w:ascii="Times New Roman" w:eastAsia="Times New Roman" w:hAnsi="Times New Roman" w:cs="Times New Roman"/>
      <w:b/>
      <w:bCs/>
      <w:sz w:val="20"/>
      <w:szCs w:val="20"/>
      <w:lang w:eastAsia="lt-LT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F716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F7164"/>
    <w:rPr>
      <w:rFonts w:ascii="Tahoma" w:eastAsia="Times New Roman" w:hAnsi="Tahoma" w:cs="Tahoma"/>
      <w:sz w:val="16"/>
      <w:szCs w:val="16"/>
      <w:lang w:eastAsia="lt-LT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EB00FA"/>
    <w:rPr>
      <w:sz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EB00FA"/>
    <w:rPr>
      <w:rFonts w:ascii="Times New Roman" w:eastAsia="Times New Roman" w:hAnsi="Times New Roman" w:cs="Times New Roman"/>
      <w:sz w:val="20"/>
      <w:szCs w:val="20"/>
      <w:lang w:eastAsia="lt-LT"/>
    </w:rPr>
  </w:style>
  <w:style w:type="character" w:styleId="FootnoteReference">
    <w:name w:val="footnote reference"/>
    <w:basedOn w:val="DefaultParagraphFont"/>
    <w:uiPriority w:val="99"/>
    <w:semiHidden/>
    <w:unhideWhenUsed/>
    <w:rsid w:val="00EB00FA"/>
    <w:rPr>
      <w:vertAlign w:val="superscript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9E770F"/>
    <w:rPr>
      <w:color w:val="605E5C"/>
      <w:shd w:val="clear" w:color="auto" w:fill="E1DFDD"/>
    </w:rPr>
  </w:style>
  <w:style w:type="paragraph" w:styleId="BodyText">
    <w:name w:val="Body Text"/>
    <w:basedOn w:val="Normal"/>
    <w:link w:val="BodyTextChar"/>
    <w:uiPriority w:val="99"/>
    <w:semiHidden/>
    <w:unhideWhenUsed/>
    <w:rsid w:val="005826A0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semiHidden/>
    <w:rsid w:val="005826A0"/>
    <w:rPr>
      <w:rFonts w:ascii="Times New Roman" w:eastAsia="Times New Roman" w:hAnsi="Times New Roman" w:cs="Times New Roman"/>
      <w:sz w:val="24"/>
      <w:szCs w:val="20"/>
      <w:lang w:eastAsia="lt-L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55755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yperlink" Target="mailto:jovita.surdokiene@am.l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2FDD09-C7E9-4812-9967-B26BE04DDBB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2069</Words>
  <Characters>1180</Characters>
  <Application>Microsoft Office Word</Application>
  <DocSecurity>4</DocSecurity>
  <Lines>9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Giedrė Juozapavičiūtė</dc:creator>
  <cp:lastModifiedBy>Jovita Surdokienė</cp:lastModifiedBy>
  <cp:revision>2</cp:revision>
  <dcterms:created xsi:type="dcterms:W3CDTF">2021-01-28T13:41:00Z</dcterms:created>
  <dcterms:modified xsi:type="dcterms:W3CDTF">2021-01-28T13:41:00Z</dcterms:modified>
</cp:coreProperties>
</file>