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a66092b00d74538862a52aba96ec907"/>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8eb595cc8df64d8b804a0e77b682ee55"/>
        <w:lock w:val="sdtLocked"/>
        <w:richText/>
      </w:sdtPr>
      <w:sdtContent>
        <w:p>
          <w:pPr>
            <w:ind w:firstLine="567"/>
            <w:jc w:val="both"/>
            <w:textAlignment w:val="baseline"/>
            <w:rPr>
              <w:szCs w:val="24"/>
              <w:lang w:eastAsia="lt-LT"/>
            </w:rPr>
          </w:pPr>
          <w:r>
            <w:rPr>
              <w:szCs w:val="24"/>
              <w:lang w:eastAsia="lt-LT"/>
            </w:rPr>
            <w:t>Aplinkos ministerija teikia derinti Lietuvos Respublikos aplinkos ministro įsakymo „Dėl Lietuvos Respublikos aplinkos ministro 2016 m. spalio 27 d. įsakymo Nr. D1-713 „Dėl statybos techninio reglamento STR 1.01.03:2017 „Statinių ir patalpų klasifikavimas“ patvirtinimo“ pakeitimo“ projektą (toliau – Projektas).</w:t>
          </w:r>
        </w:p>
        <w:sdt>
          <w:sdtPr>
            <w:alias w:val="1 p."/>
            <w:tag w:val="part_6da6fb85c843451799cd2d2db430c42a"/>
            <w:lock w:val="sdtLocked"/>
            <w:richText/>
          </w:sdtPr>
          <w:sdtContent>
            <w:p>
              <w:pPr>
                <w:ind w:firstLine="567"/>
                <w:jc w:val="both"/>
                <w:rPr>
                  <w:rFonts w:eastAsia="Andale Sans UI"/>
                  <w:szCs w:val="24"/>
                  <w:lang w:bidi="en-US"/>
                </w:rPr>
              </w:pPr>
              <w:sdt>
                <w:sdtPr>
                  <w:alias w:val="Numeris"/>
                  <w:tag w:val="nr_6da6fb85c843451799cd2d2db430c42a"/>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 xml:space="preserve">Projekto tikslas – patikslinti reglamento nuostatas pagal socialinių partnerių, pavaldžių institucijų (VTPSI), suinteresuotų asmenų pateiktas pastabas. Projektu siekiama patikslinti reglamento nuostatas siekiant aiškaus ir nedviprasmiško jų traktavimo įvairiose praktikoje pasitaikančiose situacijose. Reglamento nuostatas būtina skubiai patikslinti, kadangi dėl netikslumų jose  ir neaiškumo kaip taikyti nuostatas tam tikrose situacijose, jų taikyti praktiškai neįmanoma. </w:t>
              </w:r>
            </w:p>
          </w:sdtContent>
        </w:sdt>
        <w:sdt>
          <w:sdtPr>
            <w:alias w:val="2 p."/>
            <w:tag w:val="part_e2df9bd2c8c54449b79eb44bfb70749d"/>
            <w:lock w:val="sdtLocked"/>
            <w:richText/>
          </w:sdtPr>
          <w:sdtContent>
            <w:p>
              <w:pPr>
                <w:ind w:firstLine="567"/>
                <w:jc w:val="both"/>
                <w:rPr>
                  <w:rFonts w:eastAsia="Andale Sans UI"/>
                  <w:szCs w:val="24"/>
                  <w:lang w:bidi="en-US"/>
                </w:rPr>
              </w:pPr>
              <w:sdt>
                <w:sdtPr>
                  <w:alias w:val="Numeris"/>
                  <w:tag w:val="nr_e2df9bd2c8c54449b79eb44bfb70749d"/>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sdt>
              <w:sdtPr>
                <w:alias w:val="2.1 pp."/>
                <w:tag w:val="part_5f1f84a5797e400698ab6c74daa59750"/>
                <w:lock w:val="sdtLocked"/>
                <w:richText/>
              </w:sdtPr>
              <w:sdtContent>
                <w:p>
                  <w:pPr>
                    <w:ind w:firstLine="567"/>
                    <w:jc w:val="both"/>
                    <w:rPr>
                      <w:rFonts w:eastAsia="Andale Sans UI"/>
                      <w:szCs w:val="24"/>
                      <w:lang w:bidi="en-US"/>
                    </w:rPr>
                  </w:pPr>
                  <w:sdt>
                    <w:sdtPr>
                      <w:alias w:val="Numeris"/>
                      <w:tag w:val="nr_5f1f84a5797e400698ab6c74daa59750"/>
                      <w:lock w:val="sdtLocked"/>
                      <w:richText/>
                    </w:sdtPr>
                    <w:sdtContent>
                      <w:r>
                        <w:rPr>
                          <w:rFonts w:eastAsia="Andale Sans UI"/>
                          <w:szCs w:val="24"/>
                          <w:lang w:bidi="en-US"/>
                        </w:rPr>
                        <w:t>2.1</w:t>
                      </w:r>
                    </w:sdtContent>
                  </w:sdt>
                  <w:r>
                    <w:rPr>
                      <w:rFonts w:eastAsia="Andale Sans UI"/>
                      <w:szCs w:val="24"/>
                      <w:lang w:bidi="en-US"/>
                    </w:rPr>
                    <w:t xml:space="preserve">. Įgyvendinant Lietuvos Respublikos statybos įstatymo 49 str. 8 d. reikalavimą, draudžiantį išduoti leidimą, nurodytą Paslaugų įstatymo 2 straipsnio 6 dalyje, atitinkamai ūkinei veiklai vykdyti, jeigu statinyje numatoma vykdyti ūkinė veikla neatitinka statinio naudojimo paskirties, išskyrus Vyriausybės nustatytus atvejus ir nesant aiškaus nuostatos taikymo paaiškinimo poįstatyminiuose teisės aktuose, praktikoje kyla problemų, kai maitinimo veikla negali būti vykdoma kitų paskirčių pastatuose ar patalpose, nors ši veikla neatsiejama nuo pagrindinės pastato paskirties ir joje vykdomos veiklos – pavyzdžiui, mokyklose, darželiuose, kitose mokymo ir kultūros įstaigose, kur maitinimo veikla būtina tinkamam pagrindinės veiklos vykdymui (pvz., mokinių maitinimui). Neaiškus reguliavimas, kai maitinimo veikla skirta kitų pastatuose ir patalpose vykdomai veiklai aptarnauti – pvz., knygynuose, teatruose ir pan., kur maitinimo veikla yra papildoma veikla, tačiau vykdoma tose pačiose patalpose, kurių pagrindinė paskirtis nėra maitinimo. </w:t>
                  </w:r>
                </w:p>
                <w:p>
                  <w:pPr>
                    <w:ind w:firstLine="567"/>
                    <w:jc w:val="both"/>
                    <w:rPr>
                      <w:rFonts w:eastAsia="Andale Sans UI"/>
                      <w:szCs w:val="24"/>
                      <w:lang w:bidi="en-US"/>
                    </w:rPr>
                  </w:pPr>
                  <w:r>
                    <w:rPr>
                      <w:rFonts w:eastAsia="Andale Sans UI"/>
                      <w:szCs w:val="24"/>
                      <w:lang w:bidi="en-US"/>
                    </w:rPr>
                    <w:t xml:space="preserve">Sprendžiant minėtas situacijas, Projekte nustatoma, kad maitinimo paskirčiai gali būti naudojama kitos paskirties pastato (kai jame nėra atskirais nekilnojamojo turto kadastro objektais suformuotų atskirų patalpų) patalpa ar jos dalis, jeigu atitinka šias sąlygas: 1) maitinimo veiklai  naudojama pastato ar patalpos dalis tarnauja pagrindinei pastato ar patalpos funkcijai; 2) maitinimo paskirčiai naudojamos pastato ar patalpos dalies plotas mažesnis nei pagrindinei paskirčiai naudojamas pastato ar patalpos plotas; 3) užtikrinami saugos ir veiklos privalomieji reikalavimai, nustatyti ir pagrindinei pastato ar patalpos paskirčiai, ir maitinimo  paskirčiai.</w:t>
                  </w:r>
                </w:p>
              </w:sdtContent>
            </w:sdt>
            <w:sdt>
              <w:sdtPr>
                <w:alias w:val="2.2 pp."/>
                <w:tag w:val="part_a2ec8d5627d04d4683cf673094622074"/>
                <w:lock w:val="sdtLocked"/>
                <w:richText/>
              </w:sdtPr>
              <w:sdtContent>
                <w:p>
                  <w:pPr>
                    <w:ind w:firstLine="567"/>
                    <w:jc w:val="both"/>
                    <w:rPr>
                      <w:rFonts w:eastAsia="Andale Sans UI" w:cs="Tahoma"/>
                      <w:szCs w:val="24"/>
                      <w:lang w:bidi="en-US"/>
                    </w:rPr>
                  </w:pPr>
                  <w:sdt>
                    <w:sdtPr>
                      <w:alias w:val="Numeris"/>
                      <w:tag w:val="nr_a2ec8d5627d04d4683cf673094622074"/>
                      <w:lock w:val="sdtLocked"/>
                      <w:richText/>
                    </w:sdtPr>
                    <w:sdtContent>
                      <w:r>
                        <w:rPr>
                          <w:rFonts w:eastAsia="Andale Sans UI"/>
                          <w:szCs w:val="24"/>
                          <w:lang w:bidi="en-US"/>
                        </w:rPr>
                        <w:t>2.2</w:t>
                      </w:r>
                    </w:sdtContent>
                  </w:sdt>
                  <w:r>
                    <w:rPr>
                      <w:rFonts w:eastAsia="Andale Sans UI"/>
                      <w:szCs w:val="24"/>
                      <w:lang w:bidi="en-US"/>
                    </w:rPr>
                    <w:t xml:space="preserve">. Projektas papildomas </w:t>
                  </w:r>
                  <w:r>
                    <w:rPr>
                      <w:rFonts w:eastAsia="Andale Sans UI" w:cs="Tahoma"/>
                      <w:szCs w:val="24"/>
                      <w:lang w:bidi="en-US"/>
                    </w:rPr>
                    <w:t>Žemės naudojimo būdų turinio aprašo</w:t>
                  </w:r>
                  <w:r>
                    <w:rPr>
                      <w:rFonts w:eastAsia="Andale Sans UI"/>
                      <w:szCs w:val="24"/>
                      <w:lang w:bidi="en-US"/>
                    </w:rPr>
                    <w:t xml:space="preserve"> nuoroda</w:t>
                  </w:r>
                  <w:r>
                    <w:rPr>
                      <w:rFonts w:eastAsia="Andale Sans UI" w:cs="Tahoma"/>
                      <w:szCs w:val="24"/>
                      <w:lang w:bidi="en-US"/>
                    </w:rPr>
                    <w:t>;</w:t>
                  </w:r>
                </w:p>
              </w:sdtContent>
            </w:sdt>
            <w:sdt>
              <w:sdtPr>
                <w:alias w:val="2.3 pp."/>
                <w:tag w:val="part_29ab58bfd4fe49468bf6baaa798da318"/>
                <w:lock w:val="sdtLocked"/>
                <w:richText/>
              </w:sdtPr>
              <w:sdtContent>
                <w:p>
                  <w:pPr>
                    <w:ind w:firstLine="567"/>
                    <w:jc w:val="both"/>
                    <w:rPr>
                      <w:rFonts w:eastAsia="Andale Sans UI" w:cs="Tahoma"/>
                      <w:szCs w:val="24"/>
                      <w:lang w:bidi="en-US"/>
                    </w:rPr>
                  </w:pPr>
                  <w:sdt>
                    <w:sdtPr>
                      <w:alias w:val="Numeris"/>
                      <w:tag w:val="nr_29ab58bfd4fe49468bf6baaa798da318"/>
                      <w:lock w:val="sdtLocked"/>
                      <w:richText/>
                    </w:sdtPr>
                    <w:sdtContent>
                      <w:r>
                        <w:rPr>
                          <w:rFonts w:eastAsia="Andale Sans UI" w:cs="Tahoma"/>
                          <w:szCs w:val="24"/>
                          <w:lang w:bidi="en-US"/>
                        </w:rPr>
                        <w:t>2.3</w:t>
                      </w:r>
                    </w:sdtContent>
                  </w:sdt>
                  <w:r>
                    <w:rPr>
                      <w:rFonts w:eastAsia="Andale Sans UI" w:cs="Tahoma"/>
                      <w:szCs w:val="24"/>
                      <w:lang w:bidi="en-US"/>
                    </w:rPr>
                    <w:t>. Patikslinamos atitinkamų Įsakymo punktų nuorodos ;</w:t>
                  </w:r>
                </w:p>
              </w:sdtContent>
            </w:sdt>
            <w:sdt>
              <w:sdtPr>
                <w:alias w:val="2.4 pp."/>
                <w:tag w:val="part_48a252f58bc74acdac169c675d0c8fda"/>
                <w:lock w:val="sdtLocked"/>
                <w:richText/>
              </w:sdtPr>
              <w:sdtContent>
                <w:p>
                  <w:pPr>
                    <w:ind w:firstLine="567"/>
                    <w:jc w:val="both"/>
                    <w:rPr>
                      <w:rFonts w:eastAsia="Andale Sans UI" w:cs="Tahoma"/>
                      <w:szCs w:val="24"/>
                      <w:lang w:bidi="en-US"/>
                    </w:rPr>
                  </w:pPr>
                  <w:sdt>
                    <w:sdtPr>
                      <w:alias w:val="Numeris"/>
                      <w:tag w:val="nr_48a252f58bc74acdac169c675d0c8fda"/>
                      <w:lock w:val="sdtLocked"/>
                      <w:richText/>
                    </w:sdtPr>
                    <w:sdtContent>
                      <w:r>
                        <w:rPr>
                          <w:rFonts w:eastAsia="Andale Sans UI"/>
                          <w:szCs w:val="24"/>
                          <w:lang w:bidi="en-US"/>
                        </w:rPr>
                        <w:t>2.4</w:t>
                      </w:r>
                    </w:sdtContent>
                  </w:sdt>
                  <w:r>
                    <w:rPr>
                      <w:rFonts w:eastAsia="Andale Sans UI"/>
                      <w:szCs w:val="24"/>
                      <w:lang w:bidi="en-US"/>
                    </w:rPr>
                    <w:t xml:space="preserve">. </w:t>
                  </w:r>
                  <w:r>
                    <w:rPr>
                      <w:rFonts w:eastAsia="Andale Sans UI" w:cs="Tahoma"/>
                      <w:szCs w:val="24"/>
                      <w:lang w:bidi="en-US"/>
                    </w:rPr>
                    <w:t xml:space="preserve">Tikslinami projekto prieduose esantys pastatų paskirties aprašymai ir paaiškinimai: </w:t>
                  </w:r>
                </w:p>
                <w:sdt>
                  <w:sdtPr>
                    <w:alias w:val="2.4.1 pp."/>
                    <w:tag w:val="part_5a73d8cff4754bf0b4ef0fd1fd58d085"/>
                    <w:lock w:val="sdtLocked"/>
                    <w:richText/>
                  </w:sdtPr>
                  <w:sdtContent>
                    <w:p>
                      <w:pPr>
                        <w:ind w:firstLine="567"/>
                        <w:jc w:val="both"/>
                        <w:rPr>
                          <w:rFonts w:eastAsia="Andale Sans UI" w:cs="Tahoma"/>
                          <w:szCs w:val="24"/>
                          <w:lang w:bidi="en-US"/>
                        </w:rPr>
                      </w:pPr>
                      <w:sdt>
                        <w:sdtPr>
                          <w:alias w:val="Numeris"/>
                          <w:tag w:val="nr_5a73d8cff4754bf0b4ef0fd1fd58d085"/>
                          <w:lock w:val="sdtLocked"/>
                          <w:richText/>
                        </w:sdtPr>
                        <w:sdtContent>
                          <w:r>
                            <w:rPr>
                              <w:rFonts w:eastAsia="Andale Sans UI" w:cs="Tahoma"/>
                              <w:szCs w:val="24"/>
                              <w:lang w:bidi="en-US"/>
                            </w:rPr>
                            <w:t>2.4.1</w:t>
                          </w:r>
                        </w:sdtContent>
                      </w:sdt>
                      <w:r>
                        <w:rPr>
                          <w:rFonts w:eastAsia="Andale Sans UI" w:cs="Tahoma"/>
                          <w:szCs w:val="24"/>
                          <w:lang w:bidi="en-US"/>
                        </w:rPr>
                        <w:t xml:space="preserve">. Daugiabučio gyvenamojo namo aprašyme pateiktas baigtinis sąrašas galimų patalpų paskirčių iš esmės draudžia įrengti kitų paskirčių patalpas daugiabučiame name (komercines,  paslaugų ir pan.), todėl tikslinamas; </w:t>
                      </w:r>
                    </w:p>
                  </w:sdtContent>
                </w:sdt>
                <w:sdt>
                  <w:sdtPr>
                    <w:alias w:val="2.4.2 pp."/>
                    <w:tag w:val="part_8a5465ef04064588aa728616b9ea0c09"/>
                    <w:lock w:val="sdtLocked"/>
                    <w:richText/>
                  </w:sdtPr>
                  <w:sdtContent>
                    <w:p>
                      <w:pPr>
                        <w:ind w:firstLine="567"/>
                        <w:jc w:val="both"/>
                        <w:rPr>
                          <w:rFonts w:eastAsia="Andale Sans UI" w:cs="Tahoma"/>
                          <w:szCs w:val="24"/>
                          <w:lang w:bidi="en-US"/>
                        </w:rPr>
                      </w:pPr>
                      <w:sdt>
                        <w:sdtPr>
                          <w:alias w:val="Numeris"/>
                          <w:tag w:val="nr_8a5465ef04064588aa728616b9ea0c09"/>
                          <w:lock w:val="sdtLocked"/>
                          <w:richText/>
                        </w:sdtPr>
                        <w:sdtContent>
                          <w:r>
                            <w:rPr>
                              <w:rFonts w:eastAsia="Andale Sans UI" w:cs="Tahoma"/>
                              <w:szCs w:val="24"/>
                              <w:lang w:bidi="en-US"/>
                            </w:rPr>
                            <w:t>2.4.2</w:t>
                          </w:r>
                        </w:sdtContent>
                      </w:sdt>
                      <w:r>
                        <w:rPr>
                          <w:rFonts w:eastAsia="Andale Sans UI" w:cs="Tahoma"/>
                          <w:szCs w:val="24"/>
                          <w:lang w:bidi="en-US"/>
                        </w:rPr>
                        <w:t>. Bendrabučių tipo pastatams, kaip ir pastatams, kurie priskirti „Įvairių socialinių grupių“ paskirčiai, taikomas reikalavimas neskaidyti jų atskirais Nekilnojamojo turto kadastro objektais (patalpomis). Šis reikalavimas užkerta kelią iki Lietuvos Respublikos nepriklausomybės pastatytus bendrabučio tipo pastatus (kurie nebenaudojami pagal tiesioginę paskirtį) pakeisti į daugiabučius gyvenamuosius namus. Siekiant to išvengti, minėta reikalavimo nuostata papildoma išimtimi, nustatančia, kad iki 1990 metų pradėtiems statyti bendrabučio tipo pastatams minėtas reikalavimas netaikomas.</w:t>
                      </w:r>
                    </w:p>
                  </w:sdtContent>
                </w:sdt>
              </w:sdtContent>
            </w:sdt>
            <w:sdt>
              <w:sdtPr>
                <w:alias w:val="2.5 pp."/>
                <w:tag w:val="part_bb6c324faba14aaaa05daf3f461e39a5"/>
                <w:lock w:val="sdtLocked"/>
                <w:richText/>
              </w:sdtPr>
              <w:sdtContent>
                <w:p>
                  <w:pPr>
                    <w:ind w:firstLine="567"/>
                    <w:jc w:val="both"/>
                    <w:rPr>
                      <w:rFonts w:eastAsia="Andale Sans UI" w:cs="Tahoma"/>
                      <w:szCs w:val="24"/>
                      <w:lang w:bidi="en-US"/>
                    </w:rPr>
                  </w:pPr>
                  <w:sdt>
                    <w:sdtPr>
                      <w:alias w:val="Numeris"/>
                      <w:tag w:val="nr_bb6c324faba14aaaa05daf3f461e39a5"/>
                      <w:lock w:val="sdtLocked"/>
                      <w:richText/>
                    </w:sdtPr>
                    <w:sdtContent>
                      <w:r>
                        <w:rPr>
                          <w:rFonts w:eastAsia="Andale Sans UI" w:cs="Tahoma"/>
                          <w:szCs w:val="24"/>
                          <w:lang w:bidi="en-US"/>
                        </w:rPr>
                        <w:t>2.5</w:t>
                      </w:r>
                    </w:sdtContent>
                  </w:sdt>
                  <w:r>
                    <w:rPr>
                      <w:rFonts w:eastAsia="Andale Sans UI" w:cs="Tahoma"/>
                      <w:szCs w:val="24"/>
                      <w:lang w:bidi="en-US"/>
                    </w:rPr>
                    <w:t>. Tikslinami viešojo poilsio ir asmeninio poilsio paskirties pastatų aprašymai;</w:t>
                  </w:r>
                </w:p>
              </w:sdtContent>
            </w:sdt>
            <w:sdt>
              <w:sdtPr>
                <w:alias w:val="2.6 pp."/>
                <w:tag w:val="part_7d0e0c5b258645cda59f0ead92131a1b"/>
                <w:lock w:val="sdtLocked"/>
                <w:richText/>
              </w:sdtPr>
              <w:sdtContent>
                <w:p>
                  <w:pPr>
                    <w:ind w:firstLine="567"/>
                    <w:jc w:val="both"/>
                    <w:rPr>
                      <w:rFonts w:eastAsia="Andale Sans UI"/>
                      <w:szCs w:val="24"/>
                      <w:lang w:bidi="en-US"/>
                    </w:rPr>
                  </w:pPr>
                  <w:sdt>
                    <w:sdtPr>
                      <w:alias w:val="Numeris"/>
                      <w:tag w:val="nr_7d0e0c5b258645cda59f0ead92131a1b"/>
                      <w:lock w:val="sdtLocked"/>
                      <w:richText/>
                    </w:sdtPr>
                    <w:sdtContent>
                      <w:r>
                        <w:rPr>
                          <w:rFonts w:eastAsia="Andale Sans UI"/>
                          <w:szCs w:val="24"/>
                          <w:lang w:bidi="en-US"/>
                        </w:rPr>
                        <w:t>2.6</w:t>
                      </w:r>
                    </w:sdtContent>
                  </w:sdt>
                  <w:r>
                    <w:rPr>
                      <w:rFonts w:eastAsia="Andale Sans UI"/>
                      <w:szCs w:val="24"/>
                      <w:lang w:bidi="en-US"/>
                    </w:rPr>
                    <w:t>. Ryšių paskirties aprašyme išbraukiami „kolektoriai“, nes jie nelaikomi statiniais;</w:t>
                  </w:r>
                </w:p>
              </w:sdtContent>
            </w:sdt>
            <w:sdt>
              <w:sdtPr>
                <w:alias w:val="2.7 pp."/>
                <w:tag w:val="part_ddd604d268be4ef6b690100fe55979e0"/>
                <w:lock w:val="sdtLocked"/>
                <w:richText/>
              </w:sdtPr>
              <w:sdtContent>
                <w:p>
                  <w:pPr>
                    <w:ind w:firstLine="567"/>
                    <w:jc w:val="both"/>
                    <w:rPr>
                      <w:rFonts w:eastAsia="Andale Sans UI" w:cs="Tahoma"/>
                      <w:szCs w:val="24"/>
                      <w:lang w:bidi="en-US"/>
                    </w:rPr>
                  </w:pPr>
                  <w:sdt>
                    <w:sdtPr>
                      <w:alias w:val="Numeris"/>
                      <w:tag w:val="nr_ddd604d268be4ef6b690100fe55979e0"/>
                      <w:lock w:val="sdtLocked"/>
                      <w:richText/>
                    </w:sdtPr>
                    <w:sdtContent>
                      <w:r>
                        <w:rPr>
                          <w:rFonts w:eastAsia="Andale Sans UI"/>
                          <w:szCs w:val="24"/>
                          <w:lang w:bidi="en-US"/>
                        </w:rPr>
                        <w:t>2.7</w:t>
                      </w:r>
                    </w:sdtContent>
                  </w:sdt>
                  <w:r>
                    <w:rPr>
                      <w:rFonts w:eastAsia="Andale Sans UI"/>
                      <w:szCs w:val="24"/>
                      <w:lang w:bidi="en-US"/>
                    </w:rPr>
                    <w:t xml:space="preserve">. </w:t>
                  </w:r>
                  <w:r>
                    <w:rPr>
                      <w:rFonts w:eastAsia="Andale Sans UI" w:cs="Tahoma"/>
                      <w:szCs w:val="24"/>
                      <w:lang w:bidi="en-US"/>
                    </w:rPr>
                    <w:t>Energijos iš atsinaujinančių išteklių gamybos paskirties statinių sąraše išbraukiami „perdavimo tinklo elementai“, nes jie neskirti energijai skirstyti;</w:t>
                  </w:r>
                </w:p>
              </w:sdtContent>
            </w:sdt>
            <w:sdt>
              <w:sdtPr>
                <w:alias w:val="2.8 pp."/>
                <w:tag w:val="part_6ac9af0dca3241e3aeccb2f13c41f818"/>
                <w:lock w:val="sdtLocked"/>
                <w:richText/>
              </w:sdtPr>
              <w:sdtContent>
                <w:p>
                  <w:pPr>
                    <w:ind w:firstLine="567"/>
                    <w:jc w:val="both"/>
                    <w:rPr>
                      <w:rFonts w:eastAsia="Andale Sans UI" w:cs="Tahoma"/>
                      <w:szCs w:val="24"/>
                      <w:lang w:bidi="en-US"/>
                    </w:rPr>
                  </w:pPr>
                  <w:sdt>
                    <w:sdtPr>
                      <w:alias w:val="Numeris"/>
                      <w:tag w:val="nr_6ac9af0dca3241e3aeccb2f13c41f818"/>
                      <w:lock w:val="sdtLocked"/>
                      <w:richText/>
                    </w:sdtPr>
                    <w:sdtContent>
                      <w:r>
                        <w:rPr>
                          <w:rFonts w:eastAsia="Andale Sans UI" w:cs="Tahoma"/>
                          <w:szCs w:val="24"/>
                          <w:lang w:bidi="en-US"/>
                        </w:rPr>
                        <w:t>2.8</w:t>
                      </w:r>
                    </w:sdtContent>
                  </w:sdt>
                  <w:r>
                    <w:rPr>
                      <w:rFonts w:eastAsia="Andale Sans UI" w:cs="Tahoma"/>
                      <w:szCs w:val="24"/>
                      <w:lang w:bidi="en-US"/>
                    </w:rPr>
                    <w:t>. tikslinamas „Požymių ir techninių parametrų, pagal kuriuos statiniai priskiriami ypatingųjų statinių kategorijai, sąrašas“ „kitus transporto statinius“ išbraukiant iš susisiekimo statinių paskirties grupės ir įrašant „kitų inžinerinių statinių“ paskirties grupėje, kuriai jie priskiriami pagal statinių paskirčių klasifikavimą;</w:t>
                  </w:r>
                </w:p>
              </w:sdtContent>
            </w:sdt>
            <w:sdt>
              <w:sdtPr>
                <w:alias w:val="2.9 pp."/>
                <w:tag w:val="part_e29e5c78a42e49b2bab2259accea1a28"/>
                <w:lock w:val="sdtLocked"/>
                <w:richText/>
              </w:sdtPr>
              <w:sdtContent>
                <w:p>
                  <w:pPr>
                    <w:ind w:firstLine="567"/>
                    <w:jc w:val="both"/>
                    <w:rPr>
                      <w:rFonts w:eastAsia="Andale Sans UI" w:cs="Tahoma"/>
                      <w:szCs w:val="24"/>
                      <w:lang w:bidi="en-US"/>
                    </w:rPr>
                  </w:pPr>
                  <w:sdt>
                    <w:sdtPr>
                      <w:alias w:val="Numeris"/>
                      <w:tag w:val="nr_e29e5c78a42e49b2bab2259accea1a28"/>
                      <w:lock w:val="sdtLocked"/>
                      <w:richText/>
                    </w:sdtPr>
                    <w:sdtContent>
                      <w:r>
                        <w:rPr>
                          <w:rFonts w:eastAsia="Andale Sans UI" w:cs="Tahoma"/>
                          <w:szCs w:val="24"/>
                          <w:lang w:bidi="en-US"/>
                        </w:rPr>
                        <w:t>2.9</w:t>
                      </w:r>
                    </w:sdtContent>
                  </w:sdt>
                  <w:r>
                    <w:rPr>
                      <w:rFonts w:eastAsia="Andale Sans UI" w:cs="Tahoma"/>
                      <w:szCs w:val="24"/>
                      <w:lang w:bidi="en-US"/>
                    </w:rPr>
                    <w:t>. tikslinama reglamento 6 priedo 3 lentelė, kurioje „kiti transporto statiniai“ neteisingai nurodyti kaip priskirti „susisiekimo statinių paskirties grupei“, nors pagal statinių klasifikavimą turi būti priskiriami „kitų inžinerinių statinių paskirties grupei“;</w:t>
                  </w:r>
                </w:p>
              </w:sdtContent>
            </w:sdt>
            <w:sdt>
              <w:sdtPr>
                <w:alias w:val="2.10 pp."/>
                <w:tag w:val="part_c41129aeff63461abd70f3598f88d91a"/>
                <w:lock w:val="sdtLocked"/>
                <w:richText/>
              </w:sdtPr>
              <w:sdtContent>
                <w:p>
                  <w:pPr>
                    <w:ind w:firstLine="567"/>
                    <w:jc w:val="both"/>
                    <w:rPr>
                      <w:rFonts w:eastAsia="Andale Sans UI" w:cs="Tahoma"/>
                      <w:szCs w:val="24"/>
                      <w:lang w:bidi="en-US"/>
                    </w:rPr>
                  </w:pPr>
                  <w:sdt>
                    <w:sdtPr>
                      <w:alias w:val="Numeris"/>
                      <w:tag w:val="nr_c41129aeff63461abd70f3598f88d91a"/>
                      <w:lock w:val="sdtLocked"/>
                      <w:richText/>
                    </w:sdtPr>
                    <w:sdtContent>
                      <w:r>
                        <w:rPr>
                          <w:rFonts w:eastAsia="Andale Sans UI" w:cs="Tahoma"/>
                          <w:szCs w:val="24"/>
                          <w:lang w:bidi="en-US"/>
                        </w:rPr>
                        <w:t>2.10</w:t>
                      </w:r>
                    </w:sdtContent>
                  </w:sdt>
                  <w:r>
                    <w:rPr>
                      <w:rFonts w:eastAsia="Andale Sans UI" w:cs="Tahoma"/>
                      <w:szCs w:val="24"/>
                      <w:lang w:bidi="en-US"/>
                    </w:rPr>
                    <w:t>. tikslinamas kelių paskirties inžinerinių statinių aprašymas išbraukiant „kelio statinius“, kurie pagal sąvokos (Lietuvos Respublikos kelių įstatyme) apibrėžtį priskiriami „kitų transporto statinių paskirčiai“;</w:t>
                  </w:r>
                </w:p>
              </w:sdtContent>
            </w:sdt>
            <w:sdt>
              <w:sdtPr>
                <w:alias w:val="2.11 pp."/>
                <w:tag w:val="part_968372012ee34adc9fb3c0f6b44fd304"/>
                <w:lock w:val="sdtLocked"/>
                <w:richText/>
              </w:sdtPr>
              <w:sdtContent>
                <w:p>
                  <w:pPr>
                    <w:ind w:firstLine="567"/>
                    <w:jc w:val="both"/>
                    <w:rPr>
                      <w:rFonts w:eastAsia="Andale Sans UI" w:cs="Tahoma"/>
                      <w:szCs w:val="24"/>
                      <w:lang w:bidi="en-US"/>
                    </w:rPr>
                  </w:pPr>
                  <w:sdt>
                    <w:sdtPr>
                      <w:alias w:val="Numeris"/>
                      <w:tag w:val="nr_968372012ee34adc9fb3c0f6b44fd304"/>
                      <w:lock w:val="sdtLocked"/>
                      <w:richText/>
                    </w:sdtPr>
                    <w:sdtContent>
                      <w:r>
                        <w:rPr>
                          <w:rFonts w:eastAsia="Andale Sans UI" w:cs="Tahoma"/>
                          <w:szCs w:val="24"/>
                          <w:lang w:bidi="en-US"/>
                        </w:rPr>
                        <w:t>2.11</w:t>
                      </w:r>
                    </w:sdtContent>
                  </w:sdt>
                  <w:r>
                    <w:rPr>
                      <w:rFonts w:eastAsia="Andale Sans UI" w:cs="Tahoma"/>
                      <w:szCs w:val="24"/>
                      <w:lang w:bidi="en-US"/>
                    </w:rPr>
                    <w:t>. tikslinami nesudėtingųjų statinių kategorijai priskirtinų vandentiekio tinklų ir nuotekų šalinimo tinklų parametrai – I gr. ir II gr. nesudėtingųjų statinių kategorijų parametrus priskiriant I gr. nesudėtingųjų statinių kategorijos parametrams.</w:t>
                  </w:r>
                </w:p>
              </w:sdtContent>
            </w:sdt>
            <w:sdt>
              <w:sdtPr>
                <w:alias w:val="2.12 pp."/>
                <w:tag w:val="part_ad90f94c14fa42e9ae5fd9f68294ef6d"/>
                <w:lock w:val="sdtLocked"/>
                <w:richText/>
              </w:sdtPr>
              <w:sdtContent>
                <w:p>
                  <w:pPr>
                    <w:ind w:firstLine="567"/>
                    <w:jc w:val="both"/>
                    <w:rPr>
                      <w:rFonts w:eastAsia="Andale Sans UI" w:cs="Tahoma"/>
                      <w:szCs w:val="24"/>
                      <w:lang w:bidi="en-US"/>
                    </w:rPr>
                  </w:pPr>
                  <w:sdt>
                    <w:sdtPr>
                      <w:alias w:val="Numeris"/>
                      <w:tag w:val="nr_ad90f94c14fa42e9ae5fd9f68294ef6d"/>
                      <w:lock w:val="sdtLocked"/>
                      <w:richText/>
                    </w:sdtPr>
                    <w:sdtContent>
                      <w:r>
                        <w:rPr>
                          <w:rFonts w:eastAsia="Andale Sans UI" w:cs="Tahoma"/>
                          <w:szCs w:val="24"/>
                          <w:lang w:bidi="en-US"/>
                        </w:rPr>
                        <w:t>2.12</w:t>
                      </w:r>
                    </w:sdtContent>
                  </w:sdt>
                  <w:r>
                    <w:rPr>
                      <w:rFonts w:eastAsia="Andale Sans UI" w:cs="Tahoma"/>
                      <w:szCs w:val="24"/>
                      <w:lang w:bidi="en-US"/>
                    </w:rPr>
                    <w:t>. Ištaisomos techninės klaidos.</w:t>
                  </w:r>
                </w:p>
              </w:sdtContent>
            </w:sdt>
          </w:sdtContent>
        </w:sdt>
        <w:sdt>
          <w:sdtPr>
            <w:alias w:val="3 p."/>
            <w:tag w:val="part_a1b692e9e99648ed9a1a1a6dde83edb9"/>
            <w:lock w:val="sdtLocked"/>
            <w:richText/>
          </w:sdtPr>
          <w:sdtContent>
            <w:p>
              <w:pPr>
                <w:ind w:firstLine="567"/>
                <w:jc w:val="both"/>
                <w:rPr>
                  <w:rFonts w:eastAsia="Andale Sans UI"/>
                  <w:b/>
                  <w:bCs/>
                  <w:szCs w:val="24"/>
                  <w:lang w:bidi="en-US"/>
                </w:rPr>
              </w:pPr>
              <w:sdt>
                <w:sdtPr>
                  <w:alias w:val="Numeris"/>
                  <w:tag w:val="nr_a1b692e9e99648ed9a1a1a6dde83edb9"/>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ind w:firstLine="567"/>
                <w:jc w:val="both"/>
                <w:textAlignment w:val="center"/>
                <w:rPr>
                  <w:rFonts w:eastAsia="Andale Sans UI"/>
                  <w:i/>
                  <w:szCs w:val="24"/>
                  <w:lang w:bidi="en-US"/>
                </w:rPr>
              </w:pPr>
              <w:r>
                <w:rPr>
                  <w:rFonts w:eastAsia="Andale Sans UI"/>
                  <w:i/>
                  <w:szCs w:val="24"/>
                  <w:lang w:bidi="en-US"/>
                </w:rPr>
                <w:t>Neatlikus šio Projekte siūlomų pakeitimų reguliavimas išliks reguliavimo neaiškumai jo taikyme, bus reikalaujama atlikti nereikalingas biurokratines procedūras ilginant procesus, tai kenks valstybei, verslui, piliečiams, didės administracinė našta.</w:t>
              </w:r>
            </w:p>
            <w:p>
              <w:pPr>
                <w:ind w:firstLine="567"/>
                <w:jc w:val="both"/>
                <w:rPr>
                  <w:rFonts w:eastAsia="Andale Sans UI"/>
                  <w:iCs/>
                  <w:szCs w:val="24"/>
                  <w:lang w:bidi="en-US"/>
                </w:rPr>
              </w:pPr>
              <w:r>
                <w:rPr>
                  <w:rFonts w:eastAsia="Andale Sans UI"/>
                  <w:i/>
                  <w:szCs w:val="24"/>
                  <w:lang w:bidi="en-US"/>
                </w:rPr>
                <w:t>Projekte siūlomų priemonių įgyvendinimas papildomai nekainuos.</w:t>
              </w:r>
            </w:p>
          </w:sdtContent>
        </w:sdt>
        <w:sdt>
          <w:sdtPr>
            <w:alias w:val="4 p."/>
            <w:tag w:val="part_1c7731af123b456fae95a85832cae6f4"/>
            <w:lock w:val="sdtLocked"/>
            <w:richText/>
          </w:sdtPr>
          <w:sdtContent>
            <w:p>
              <w:pPr>
                <w:ind w:firstLine="567"/>
                <w:jc w:val="both"/>
                <w:rPr>
                  <w:b/>
                  <w:bCs/>
                  <w:szCs w:val="24"/>
                  <w:lang w:eastAsia="lt-LT" w:bidi="en-US"/>
                </w:rPr>
              </w:pPr>
              <w:sdt>
                <w:sdtPr>
                  <w:alias w:val="Numeris"/>
                  <w:tag w:val="nr_1c7731af123b456fae95a85832cae6f4"/>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Devynioliktosios Lietuvos Respublikos Vyriausybės programai.</w:t>
              </w:r>
            </w:p>
          </w:sdtContent>
        </w:sdt>
        <w:sdt>
          <w:sdtPr>
            <w:alias w:val="5 p."/>
            <w:tag w:val="part_dbfd4b65e030480a843641f3d551e9cd"/>
            <w:lock w:val="sdtLocked"/>
            <w:richText/>
          </w:sdtPr>
          <w:sdtContent>
            <w:p>
              <w:pPr>
                <w:ind w:firstLine="567"/>
                <w:jc w:val="both"/>
                <w:rPr>
                  <w:rFonts w:eastAsia="Andale Sans UI" w:cs="Tahoma"/>
                  <w:szCs w:val="24"/>
                  <w:lang w:bidi="en-US"/>
                </w:rPr>
              </w:pPr>
              <w:sdt>
                <w:sdtPr>
                  <w:alias w:val="Numeris"/>
                  <w:tag w:val="nr_dbfd4b65e030480a843641f3d551e9cd"/>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06d9f1f3259a48a3822b8d5474e1eedd"/>
            <w:lock w:val="sdtLocked"/>
            <w:richText/>
          </w:sdtPr>
          <w:sdtContent>
            <w:p>
              <w:pPr>
                <w:ind w:firstLine="567"/>
                <w:jc w:val="both"/>
                <w:rPr>
                  <w:rFonts w:eastAsia="Andale Sans UI" w:cs="Tahoma"/>
                  <w:szCs w:val="24"/>
                  <w:lang w:bidi="en-US"/>
                </w:rPr>
              </w:pPr>
              <w:sdt>
                <w:sdtPr>
                  <w:alias w:val="Numeris"/>
                  <w:tag w:val="nr_06d9f1f3259a48a3822b8d5474e1eedd"/>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iCs/>
                  <w:szCs w:val="24"/>
                  <w:lang w:bidi="en-US"/>
                </w:rPr>
                <w:t>dėl Direktyvų</w:t>
              </w:r>
              <w:r>
                <w:rPr>
                  <w:rFonts w:eastAsia="Andale Sans UI"/>
                  <w:szCs w:val="24"/>
                  <w:lang w:bidi="en-US"/>
                </w:rPr>
                <w:t>) ir (ar) įgyvendinamos (</w:t>
              </w:r>
              <w:r>
                <w:rPr>
                  <w:rFonts w:eastAsia="Andale Sans UI"/>
                  <w:i/>
                  <w:iCs/>
                  <w:szCs w:val="24"/>
                  <w:lang w:bidi="en-US"/>
                </w:rPr>
                <w:t>dėl Reglamentų ir Sprendimų</w:t>
              </w:r>
              <w:r>
                <w:rPr>
                  <w:rFonts w:eastAsia="Andale Sans UI"/>
                  <w:szCs w:val="24"/>
                  <w:lang w:bidi="en-US"/>
                </w:rPr>
                <w:t>) šios Europos Sąjungos teisės aktų nuostatos: (</w:t>
              </w:r>
              <w:r>
                <w:rPr>
                  <w:rFonts w:eastAsia="Andale Sans UI"/>
                  <w:i/>
                  <w:iCs/>
                  <w:szCs w:val="24"/>
                  <w:lang w:bidi="en-US"/>
                </w:rPr>
                <w:t>išvardijama</w:t>
              </w:r>
              <w:r>
                <w:rPr>
                  <w:rFonts w:eastAsia="Andale Sans UI"/>
                  <w:szCs w:val="24"/>
                  <w:lang w:bidi="en-US"/>
                </w:rPr>
                <w:t>).</w:t>
              </w:r>
              <w:r>
                <w:rPr>
                  <w:rFonts w:eastAsia="Andale Sans UI"/>
                  <w:i/>
                  <w:iCs/>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36969cbe6dbb49aca610e4fdf68bd442"/>
            <w:lock w:val="sdtLocked"/>
            <w:richText/>
          </w:sdtPr>
          <w:sdtContent>
            <w:p>
              <w:pPr>
                <w:ind w:firstLine="567"/>
                <w:jc w:val="both"/>
                <w:rPr>
                  <w:rFonts w:eastAsia="Andale Sans UI" w:cs="Tahoma"/>
                  <w:szCs w:val="24"/>
                  <w:lang w:bidi="en-US"/>
                </w:rPr>
              </w:pPr>
              <w:sdt>
                <w:sdtPr>
                  <w:alias w:val="Numeris"/>
                  <w:tag w:val="nr_36969cbe6dbb49aca610e4fdf68bd442"/>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003980073fe24c1492d855a7ea23f146"/>
            <w:lock w:val="sdtLocked"/>
            <w:richText/>
          </w:sdtPr>
          <w:sdtContent>
            <w:p>
              <w:pPr>
                <w:ind w:firstLine="567"/>
                <w:jc w:val="both"/>
                <w:rPr>
                  <w:rFonts w:eastAsia="Andale Sans UI" w:cs="Tahoma"/>
                  <w:color w:val="000000"/>
                  <w:szCs w:val="24"/>
                  <w:lang w:bidi="en-US"/>
                </w:rPr>
              </w:pPr>
              <w:sdt>
                <w:sdtPr>
                  <w:alias w:val="Numeris"/>
                  <w:tag w:val="nr_003980073fe24c1492d855a7ea23f146"/>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ed318580b86e4a1183ed18e2845e017a"/>
            <w:lock w:val="sdtLocked"/>
            <w:richText/>
          </w:sdtPr>
          <w:sdtContent>
            <w:p>
              <w:pPr>
                <w:ind w:firstLine="567"/>
                <w:jc w:val="both"/>
                <w:rPr>
                  <w:rFonts w:eastAsia="Andale Sans UI"/>
                  <w:b/>
                  <w:bCs/>
                  <w:szCs w:val="24"/>
                  <w:lang w:bidi="en-US"/>
                </w:rPr>
              </w:pPr>
              <w:sdt>
                <w:sdtPr>
                  <w:alias w:val="Numeris"/>
                  <w:tag w:val="nr_ed318580b86e4a1183ed18e2845e017a"/>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d7ac59263bcc41f39c847e6f381d0fc5"/>
            <w:lock w:val="sdtLocked"/>
            <w:richText/>
          </w:sdtPr>
          <w:sdtContent>
            <w:p>
              <w:pPr>
                <w:ind w:firstLine="567"/>
                <w:jc w:val="both"/>
                <w:rPr>
                  <w:rFonts w:eastAsia="Andale Sans UI"/>
                  <w:b/>
                  <w:bCs/>
                  <w:szCs w:val="24"/>
                  <w:lang w:bidi="en-US"/>
                </w:rPr>
              </w:pPr>
              <w:sdt>
                <w:sdtPr>
                  <w:alias w:val="Numeris"/>
                  <w:tag w:val="nr_d7ac59263bcc41f39c847e6f381d0fc5"/>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bd9990e367f548498f94028942a7544a"/>
            <w:lock w:val="sdtLocked"/>
            <w:richText/>
          </w:sdtPr>
          <w:sdtContent>
            <w:p>
              <w:pPr>
                <w:ind w:firstLine="567"/>
                <w:jc w:val="both"/>
                <w:rPr>
                  <w:rFonts w:eastAsia="Andale Sans UI"/>
                  <w:b/>
                  <w:bCs/>
                  <w:szCs w:val="24"/>
                  <w:lang w:bidi="en-US"/>
                </w:rPr>
              </w:pPr>
              <w:sdt>
                <w:sdtPr>
                  <w:alias w:val="Numeris"/>
                  <w:tag w:val="nr_bd9990e367f548498f94028942a7544a"/>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color w:val="000000"/>
                  <w:szCs w:val="24"/>
                  <w:lang w:bidi="en-US"/>
                </w:rPr>
                <w:t>rojekte nereglamentuojamas asmens duomenų naudojimas.</w:t>
              </w:r>
            </w:p>
          </w:sdtContent>
        </w:sdt>
        <w:sdt>
          <w:sdtPr>
            <w:alias w:val="12 p."/>
            <w:tag w:val="part_aa647a42075c47fd984cf6d0228d6f76"/>
            <w:lock w:val="sdtLocked"/>
            <w:richText/>
          </w:sdtPr>
          <w:sdtContent>
            <w:p>
              <w:pPr>
                <w:ind w:firstLine="567"/>
                <w:jc w:val="both"/>
                <w:rPr>
                  <w:rFonts w:eastAsia="Andale Sans UI"/>
                  <w:b/>
                  <w:bCs/>
                  <w:i/>
                  <w:iCs/>
                  <w:color w:val="000000"/>
                  <w:szCs w:val="24"/>
                  <w:lang w:bidi="en-US"/>
                </w:rPr>
              </w:pPr>
              <w:sdt>
                <w:sdtPr>
                  <w:alias w:val="Numeris"/>
                  <w:tag w:val="nr_aa647a42075c47fd984cf6d0228d6f76"/>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iCs/>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iCs/>
                  <w:color w:val="000000"/>
                  <w:szCs w:val="24"/>
                  <w:lang w:bidi="en-US"/>
                </w:rPr>
                <w:t xml:space="preserve">nurodomas </w:t>
              </w:r>
              <w:r>
                <w:rPr>
                  <w:rFonts w:eastAsia="Andale Sans UI"/>
                  <w:i/>
                  <w:iCs/>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iCs/>
                  <w:szCs w:val="24"/>
                  <w:lang w:bidi="en-US"/>
                </w:rPr>
                <w:t xml:space="preserve"> ir apibendrinti konsultavimosi rezultatai </w:t>
              </w:r>
              <w:r>
                <w:rPr>
                  <w:rFonts w:eastAsia="Andale Sans UI"/>
                  <w:i/>
                  <w:iCs/>
                  <w:color w:val="000000"/>
                  <w:szCs w:val="24"/>
                  <w:lang w:bidi="en-US"/>
                </w:rPr>
                <w:t xml:space="preserve">– </w:t>
              </w:r>
              <w:r>
                <w:rPr>
                  <w:rFonts w:eastAsia="Andale Sans UI"/>
                  <w:i/>
                  <w:iCs/>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b/>
                  <w:bCs/>
                  <w:szCs w:val="24"/>
                  <w:lang w:bidi="en-US"/>
                </w:rPr>
                <w:t>arba</w:t>
              </w:r>
              <w:r>
                <w:rPr>
                  <w:rFonts w:eastAsia="Andale Sans UI"/>
                  <w:szCs w:val="24"/>
                  <w:lang w:bidi="en-US"/>
                </w:rPr>
                <w:t xml:space="preserve"> P</w:t>
              </w:r>
              <w:r>
                <w:rPr>
                  <w:rFonts w:eastAsia="Andale Sans UI"/>
                  <w:color w:val="000000"/>
                  <w:szCs w:val="24"/>
                  <w:lang w:bidi="en-US"/>
                </w:rPr>
                <w:t>rojektas viešosioms konsultacijoms paskelbtas (</w:t>
              </w:r>
              <w:r>
                <w:rPr>
                  <w:rFonts w:eastAsia="Andale Sans UI"/>
                  <w:b/>
                  <w:b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cc07fc787ac6498e95e8ffa7def630f7"/>
            <w:lock w:val="sdtLocked"/>
            <w:richText/>
          </w:sdtPr>
          <w:sdtContent>
            <w:p>
              <w:pPr>
                <w:ind w:firstLine="567"/>
                <w:jc w:val="both"/>
                <w:rPr>
                  <w:rFonts w:eastAsia="Andale Sans UI"/>
                  <w:b/>
                  <w:bCs/>
                  <w:szCs w:val="24"/>
                  <w:lang w:bidi="en-US"/>
                </w:rPr>
              </w:pPr>
              <w:sdt>
                <w:sdtPr>
                  <w:alias w:val="Numeris"/>
                  <w:tag w:val="nr_cc07fc787ac6498e95e8ffa7def630f7"/>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 (</w:t>
              </w:r>
              <w:r>
                <w:rPr>
                  <w:rFonts w:eastAsia="Andale Sans UI"/>
                  <w:i/>
                  <w:iCs/>
                  <w:szCs w:val="24"/>
                  <w:lang w:bidi="en-US"/>
                </w:rPr>
                <w:t>įrašomas ne trumpesnis nei 10 darbo dienų derinimo terminas arba ne trumpesnis nei 12 darbo dienų derinimo terminas, 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7fbd725660b64d3ab578a39bcbc06e75"/>
            <w:lock w:val="sdtLocked"/>
            <w:richText/>
          </w:sdtPr>
          <w:sdtContent>
            <w:p>
              <w:pPr>
                <w:ind w:firstLine="567"/>
                <w:jc w:val="both"/>
                <w:rPr>
                  <w:rFonts w:eastAsia="Andale Sans UI"/>
                  <w:b/>
                  <w:bCs/>
                  <w:szCs w:val="24"/>
                  <w:lang w:bidi="en-US"/>
                </w:rPr>
              </w:pPr>
              <w:sdt>
                <w:sdtPr>
                  <w:alias w:val="Numeris"/>
                  <w:tag w:val="nr_7fbd725660b64d3ab578a39bcbc06e75"/>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bidi="en-US"/>
                </w:rPr>
              </w:pPr>
              <w:r>
                <w:rPr>
                  <w:rFonts w:eastAsia="Andale Sans UI"/>
                  <w:szCs w:val="24"/>
                  <w:lang w:bidi="en-US"/>
                </w:rPr>
                <w:t xml:space="preserve">Projektą parengė Aplinkos ministerijos Architektūros ir statybos politikos grupės (vadovė – Asta Rokickienė (el. p. </w:t>
              </w:r>
              <w:r>
                <w:rPr>
                  <w:rFonts w:eastAsia="Andale Sans UI"/>
                  <w:color w:val="000080"/>
                  <w:szCs w:val="24"/>
                  <w:u w:val="single"/>
                  <w:lang w:bidi="en-US"/>
                </w:rPr>
                <w:t>asta.rokickiene@am.lt</w:t>
              </w:r>
              <w:r>
                <w:rPr>
                  <w:rFonts w:eastAsia="Andale Sans UI"/>
                  <w:szCs w:val="24"/>
                  <w:lang w:bidi="en-US"/>
                </w:rPr>
                <w:t xml:space="preserve">, tel. </w:t>
              </w:r>
              <w:r>
                <w:rPr>
                  <w:rFonts w:eastAsia="Andale Sans UI" w:cs="Tahoma"/>
                  <w:szCs w:val="24"/>
                  <w:lang w:bidi="en-US"/>
                </w:rPr>
                <w:t>+370 664 10621</w:t>
              </w:r>
              <w:r>
                <w:rPr>
                  <w:rFonts w:eastAsia="Andale Sans UI"/>
                  <w:szCs w:val="24"/>
                  <w:lang w:bidi="en-US"/>
                </w:rPr>
                <w:t xml:space="preserve">), vyresnysis patarėjas Edvardas Minkevičius (tel. +370 614 45323, el. p. </w:t>
              </w:r>
              <w:r>
                <w:rPr>
                  <w:rFonts w:eastAsia="Andale Sans UI"/>
                  <w:color w:val="000080"/>
                  <w:szCs w:val="24"/>
                  <w:u w:val="single"/>
                  <w:lang w:bidi="en-US"/>
                </w:rPr>
                <w:t>edvardas.minkevicius@am.lt</w:t>
              </w:r>
              <w:r>
                <w:rPr>
                  <w:rFonts w:eastAsia="Andale Sans UI"/>
                  <w:szCs w:val="24"/>
                  <w:lang w:bidi="en-US"/>
                </w:rPr>
                <w:t xml:space="preserve">) ir patarėjas Aurimas Petniūnas (tel. +370 618 23454, el. p. </w:t>
              </w:r>
              <w:r>
                <w:rPr>
                  <w:rFonts w:eastAsia="Andale Sans UI"/>
                  <w:color w:val="000080"/>
                  <w:szCs w:val="24"/>
                  <w:u w:val="single"/>
                  <w:lang w:bidi="en-US"/>
                </w:rPr>
                <w:t>aurimas.petniunas@am.lt</w:t>
              </w:r>
              <w:r>
                <w:rPr>
                  <w:rFonts w:eastAsia="Andale Sans UI"/>
                  <w:szCs w:val="24"/>
                  <w:lang w:bidi="en-US"/>
                </w:rPr>
                <w:t>).</w:t>
              </w:r>
            </w:p>
            <w:p>
              <w:pPr>
                <w:ind w:firstLine="567"/>
                <w:jc w:val="both"/>
                <w:rPr>
                  <w:rFonts w:eastAsia="Andale Sans UI"/>
                  <w:szCs w:val="24"/>
                  <w:lang w:bidi="en-US"/>
                </w:rPr>
              </w:pPr>
              <w:r>
                <w:rPr>
                  <w:rFonts w:eastAsia="Andale Sans UI"/>
                  <w:szCs w:val="24"/>
                  <w:lang w:bidi="en-US"/>
                </w:rPr>
                <w:t>PRIDEDAMA:</w:t>
              </w:r>
            </w:p>
          </w:sdtContent>
        </w:sdt>
        <w:sdt>
          <w:sdtPr>
            <w:alias w:val="1 p."/>
            <w:tag w:val="part_bf21513064564684a6e7eb4b22debcbf"/>
            <w:lock w:val="sdtLocked"/>
            <w:richText/>
          </w:sdtPr>
          <w:sdtContent>
            <w:p>
              <w:pPr>
                <w:ind w:firstLine="567"/>
                <w:jc w:val="both"/>
                <w:rPr>
                  <w:color w:val="000000"/>
                  <w:szCs w:val="24"/>
                  <w:lang w:eastAsia="lt-LT" w:bidi="en-US"/>
                </w:rPr>
              </w:pPr>
              <w:sdt>
                <w:sdtPr>
                  <w:alias w:val="Numeris"/>
                  <w:tag w:val="nr_bf21513064564684a6e7eb4b22debcbf"/>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rojektas, 4 lapai.</w:t>
              </w:r>
            </w:p>
          </w:sdtContent>
        </w:sdt>
        <w:sdt>
          <w:sdtPr>
            <w:alias w:val="2 p."/>
            <w:tag w:val="part_987a77ddf00a41dbb22ee02c83f170aa"/>
            <w:lock w:val="sdtLocked"/>
            <w:richText/>
          </w:sdtPr>
          <w:sdtContent>
            <w:p>
              <w:pPr>
                <w:ind w:firstLine="567"/>
                <w:jc w:val="both"/>
                <w:rPr>
                  <w:color w:val="000000"/>
                  <w:szCs w:val="24"/>
                  <w:lang w:eastAsia="lt-LT" w:bidi="en-US"/>
                </w:rPr>
              </w:pPr>
              <w:sdt>
                <w:sdtPr>
                  <w:alias w:val="Numeris"/>
                  <w:tag w:val="nr_987a77ddf00a41dbb22ee02c83f170aa"/>
                  <w:lock w:val="sdtLocked"/>
                  <w:richText/>
                </w:sdtPr>
                <w:sdtContent>
                  <w:r>
                    <w:rPr>
                      <w:color w:val="000000"/>
                      <w:szCs w:val="24"/>
                      <w:lang w:eastAsia="lt-LT" w:bidi="en-US"/>
                    </w:rPr>
                    <w:t>2</w:t>
                  </w:r>
                </w:sdtContent>
              </w:sdt>
              <w:r>
                <w:rPr>
                  <w:color w:val="000000"/>
                  <w:szCs w:val="24"/>
                  <w:lang w:eastAsia="lt-LT" w:bidi="en-US"/>
                </w:rPr>
                <w:t xml:space="preserve">. </w:t>
              </w:r>
              <w:r>
                <w:rPr>
                  <w:rFonts w:eastAsia="Andale Sans UI"/>
                  <w:szCs w:val="24"/>
                  <w:lang w:bidi="en-US"/>
                </w:rPr>
                <w:t>P</w:t>
              </w:r>
              <w:r>
                <w:rPr>
                  <w:color w:val="000000"/>
                  <w:szCs w:val="24"/>
                  <w:lang w:eastAsia="lt-LT" w:bidi="en-US"/>
                </w:rPr>
                <w:t>rojekto lyginamasis variantas, 4 lapai.</w:t>
              </w:r>
            </w:p>
          </w:sdtContent>
        </w:sdt>
        <w:sdt>
          <w:sdtPr>
            <w:alias w:val="3 p."/>
            <w:tag w:val="part_5c69ae9dc41a49a3bcbf010d7a0e35b2"/>
            <w:lock w:val="sdtLocked"/>
            <w:richText/>
          </w:sdtPr>
          <w:sdtContent>
            <w:p>
              <w:pPr>
                <w:ind w:firstLine="567"/>
                <w:jc w:val="both"/>
                <w:rPr>
                  <w:color w:val="000000"/>
                  <w:szCs w:val="24"/>
                  <w:lang w:eastAsia="lt-LT" w:bidi="en-US"/>
                </w:rPr>
              </w:pPr>
              <w:sdt>
                <w:sdtPr>
                  <w:alias w:val="Numeris"/>
                  <w:tag w:val="nr_5c69ae9dc41a49a3bcbf010d7a0e35b2"/>
                  <w:lock w:val="sdtLocked"/>
                  <w:richText/>
                </w:sdtPr>
                <w:sdtContent>
                  <w:r>
                    <w:rPr>
                      <w:color w:val="000000"/>
                      <w:szCs w:val="24"/>
                      <w:lang w:eastAsia="lt-LT" w:bidi="en-US"/>
                    </w:rPr>
                    <w:t>3</w:t>
                  </w:r>
                </w:sdtContent>
              </w:sdt>
              <w:r>
                <w:rPr>
                  <w:color w:val="000000"/>
                  <w:szCs w:val="24"/>
                  <w:lang w:eastAsia="lt-LT" w:bidi="en-US"/>
                </w:rPr>
                <w:t xml:space="preserve">. Antikorupcinio vertinimo pažyma, </w:t>
              </w:r>
              <w:r>
                <w:rPr>
                  <w:szCs w:val="24"/>
                  <w:lang w:eastAsia="lt-LT" w:bidi="en-US"/>
                </w:rPr>
                <w:t>5</w:t>
              </w:r>
              <w:r>
                <w:rPr>
                  <w:color w:val="000000"/>
                  <w:szCs w:val="24"/>
                  <w:lang w:eastAsia="lt-LT" w:bidi="en-US"/>
                </w:rPr>
                <w:t xml:space="preserve"> lapai.</w:t>
              </w:r>
            </w:p>
          </w:sdtContent>
        </w:sdt>
        <w:sdt>
          <w:sdtPr>
            <w:alias w:val="4 p."/>
            <w:tag w:val="part_51fc00f3fd6b414884dccc0b0bc8988a"/>
            <w:lock w:val="sdtLocked"/>
            <w:richText/>
          </w:sdtPr>
          <w:sdtContent>
            <w:p>
              <w:pPr>
                <w:ind w:firstLine="567"/>
                <w:jc w:val="both"/>
                <w:rPr>
                  <w:color w:val="000000"/>
                  <w:szCs w:val="24"/>
                  <w:lang w:eastAsia="lt-LT" w:bidi="en-US"/>
                </w:rPr>
              </w:pPr>
              <w:sdt>
                <w:sdtPr>
                  <w:alias w:val="Numeris"/>
                  <w:tag w:val="nr_51fc00f3fd6b414884dccc0b0bc8988a"/>
                  <w:lock w:val="sdtLocked"/>
                  <w:richText/>
                </w:sdtPr>
                <w:sdtContent>
                  <w:r>
                    <w:rPr>
                      <w:color w:val="000000"/>
                      <w:szCs w:val="24"/>
                      <w:lang w:eastAsia="lt-LT" w:bidi="en-US"/>
                    </w:rPr>
                    <w:t>4</w:t>
                  </w:r>
                </w:sdtContent>
              </w:sdt>
              <w:r>
                <w:rPr>
                  <w:color w:val="000000"/>
                  <w:szCs w:val="24"/>
                  <w:lang w:eastAsia="lt-LT" w:bidi="en-US"/>
                </w:rPr>
                <w:t>. Derinimo pažyma (įvertinti pasiūlymai, gauti iki Projekto derinimo TAIS), 4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cs="Tahoma"/>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cs="Tahoma"/>
                        <w:szCs w:val="24"/>
                        <w:lang w:bidi="en-US"/>
                      </w:rPr>
                      <w:t>Kastytis Žuromskas</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ind w:firstLine="567"/>
                      <w:jc w:val="both"/>
                      <w:rPr>
                        <w:rFonts w:eastAsia="Andale Sans UI" w:cs="Tahoma"/>
                        <w:szCs w:val="24"/>
                        <w:lang w:bidi="en-US"/>
                      </w:rPr>
                    </w:pPr>
                  </w:p>
                  <w:p>
                    <w:pPr>
                      <w:suppressLineNumbers/>
                      <w:jc w:val="both"/>
                      <w:rPr>
                        <w:rFonts w:eastAsia="Andale Sans UI" w:cs="Tahoma"/>
                        <w:sz w:val="18"/>
                        <w:szCs w:val="18"/>
                        <w:lang w:bidi="en-US"/>
                      </w:rPr>
                    </w:pPr>
                    <w:r>
                      <w:rPr>
                        <w:rFonts w:eastAsia="Andale Sans UI" w:cs="Tahoma"/>
                        <w:szCs w:val="24"/>
                        <w:lang w:bidi="en-US"/>
                      </w:rPr>
                      <w:t xml:space="preserve">E. Minkevičius, tel. +370 614 45 323, el. p. </w:t>
                    </w:r>
                    <w:r>
                      <w:rPr>
                        <w:rFonts w:eastAsia="Andale Sans UI" w:cs="Tahoma"/>
                        <w:color w:val="000080"/>
                        <w:szCs w:val="24"/>
                        <w:u w:val="single"/>
                        <w:lang w:bidi="en-US"/>
                      </w:rPr>
                      <w:t>edvardas.minkevicius@am.lt</w:t>
                    </w:r>
                  </w:p>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1 p."/>
            <w:tag w:val="part_482631b0a96a46968b1973a9d0aae79c"/>
            <w:lock w:val="sdtLocked"/>
            <w:richText/>
          </w:sdtPr>
          <w:sdtContent>
            <w:p>
              <w:pPr>
                <w:tabs>
                  <w:tab w:val="left" w:pos="720"/>
                </w:tabs>
                <w:ind w:left="720" w:hanging="360"/>
                <w:textAlignment w:val="baseline"/>
                <w:rPr>
                  <w:szCs w:val="24"/>
                  <w:lang w:eastAsia="lt-LT"/>
                </w:rPr>
              </w:pPr>
              <w:sdt>
                <w:sdtPr>
                  <w:alias w:val="Numeris"/>
                  <w:tag w:val="nr_482631b0a96a46968b1973a9d0aae79c"/>
                  <w:lock w:val="sdtLocked"/>
                  <w:richText/>
                </w:sdtPr>
                <w:sdtContent>
                  <w:r>
                    <w:rPr>
                      <w:szCs w:val="24"/>
                      <w:lang w:eastAsia="lt-LT"/>
                    </w:rPr>
                    <w:t>1</w:t>
                  </w:r>
                </w:sdtContent>
              </w:sdt>
              <w:r>
                <w:rPr>
                  <w:szCs w:val="24"/>
                  <w:lang w:eastAsia="lt-LT"/>
                </w:rPr>
                <w:t>.</w:t>
                <w:tab/>
                <w:t>AB „Amber Grid“;</w:t>
              </w:r>
            </w:p>
          </w:sdtContent>
        </w:sdt>
        <w:sdt>
          <w:sdtPr>
            <w:alias w:val="2 p."/>
            <w:tag w:val="part_88b9654f36344a42b556a411fac51caf"/>
            <w:lock w:val="sdtLocked"/>
            <w:richText/>
          </w:sdtPr>
          <w:sdtContent>
            <w:p>
              <w:pPr>
                <w:tabs>
                  <w:tab w:val="left" w:pos="720"/>
                </w:tabs>
                <w:ind w:left="720" w:hanging="360"/>
                <w:textAlignment w:val="baseline"/>
                <w:rPr>
                  <w:szCs w:val="24"/>
                  <w:lang w:eastAsia="lt-LT"/>
                </w:rPr>
              </w:pPr>
              <w:sdt>
                <w:sdtPr>
                  <w:alias w:val="Numeris"/>
                  <w:tag w:val="nr_88b9654f36344a42b556a411fac51caf"/>
                  <w:lock w:val="sdtLocked"/>
                  <w:richText/>
                </w:sdtPr>
                <w:sdtContent>
                  <w:r>
                    <w:rPr>
                      <w:szCs w:val="24"/>
                      <w:lang w:eastAsia="lt-LT"/>
                    </w:rPr>
                    <w:t>2</w:t>
                  </w:r>
                </w:sdtContent>
              </w:sdt>
              <w:r>
                <w:rPr>
                  <w:szCs w:val="24"/>
                  <w:lang w:eastAsia="lt-LT"/>
                </w:rPr>
                <w:t>.</w:t>
                <w:tab/>
                <w:t>AB „Energijos skirstymo operatorius“;</w:t>
              </w:r>
            </w:p>
          </w:sdtContent>
        </w:sdt>
        <w:sdt>
          <w:sdtPr>
            <w:alias w:val="3 p."/>
            <w:tag w:val="part_57bb2f669b7848f1a8f399ef87c9b626"/>
            <w:lock w:val="sdtLocked"/>
            <w:richText/>
          </w:sdtPr>
          <w:sdtContent>
            <w:p>
              <w:pPr>
                <w:tabs>
                  <w:tab w:val="left" w:pos="720"/>
                </w:tabs>
                <w:ind w:left="720" w:hanging="360"/>
                <w:textAlignment w:val="baseline"/>
                <w:rPr>
                  <w:szCs w:val="24"/>
                  <w:lang w:eastAsia="lt-LT"/>
                </w:rPr>
              </w:pPr>
              <w:sdt>
                <w:sdtPr>
                  <w:alias w:val="Numeris"/>
                  <w:tag w:val="nr_57bb2f669b7848f1a8f399ef87c9b626"/>
                  <w:lock w:val="sdtLocked"/>
                  <w:richText/>
                </w:sdtPr>
                <w:sdtContent>
                  <w:r>
                    <w:rPr>
                      <w:szCs w:val="24"/>
                      <w:lang w:eastAsia="lt-LT"/>
                    </w:rPr>
                    <w:t>3</w:t>
                  </w:r>
                </w:sdtContent>
              </w:sdt>
              <w:r>
                <w:rPr>
                  <w:szCs w:val="24"/>
                  <w:lang w:eastAsia="lt-LT"/>
                </w:rPr>
                <w:t>.</w:t>
                <w:tab/>
                <w:t>AB „LTG Infra“;</w:t>
              </w:r>
            </w:p>
          </w:sdtContent>
        </w:sdt>
        <w:sdt>
          <w:sdtPr>
            <w:alias w:val="4 p."/>
            <w:tag w:val="part_ae997424ea164179b5cd6470553f8dbf"/>
            <w:lock w:val="sdtLocked"/>
            <w:richText/>
          </w:sdtPr>
          <w:sdtContent>
            <w:p>
              <w:pPr>
                <w:tabs>
                  <w:tab w:val="left" w:pos="720"/>
                </w:tabs>
                <w:ind w:left="720" w:hanging="360"/>
                <w:textAlignment w:val="baseline"/>
                <w:rPr>
                  <w:szCs w:val="24"/>
                  <w:lang w:eastAsia="lt-LT"/>
                </w:rPr>
              </w:pPr>
              <w:sdt>
                <w:sdtPr>
                  <w:alias w:val="Numeris"/>
                  <w:tag w:val="nr_ae997424ea164179b5cd6470553f8dbf"/>
                  <w:lock w:val="sdtLocked"/>
                  <w:richText/>
                </w:sdtPr>
                <w:sdtContent>
                  <w:r>
                    <w:rPr>
                      <w:szCs w:val="24"/>
                      <w:lang w:eastAsia="lt-LT"/>
                    </w:rPr>
                    <w:t>4</w:t>
                  </w:r>
                </w:sdtContent>
              </w:sdt>
              <w:r>
                <w:rPr>
                  <w:szCs w:val="24"/>
                  <w:lang w:eastAsia="lt-LT"/>
                </w:rPr>
                <w:t>.</w:t>
                <w:tab/>
                <w:t>AB Litgrid;</w:t>
              </w:r>
            </w:p>
          </w:sdtContent>
        </w:sdt>
        <w:sdt>
          <w:sdtPr>
            <w:alias w:val="5 p."/>
            <w:tag w:val="part_cb020d1a4aee46f4a2f37ffdf3da7c98"/>
            <w:lock w:val="sdtLocked"/>
            <w:richText/>
          </w:sdtPr>
          <w:sdtContent>
            <w:p>
              <w:pPr>
                <w:tabs>
                  <w:tab w:val="left" w:pos="720"/>
                </w:tabs>
                <w:ind w:left="720" w:hanging="360"/>
                <w:textAlignment w:val="baseline"/>
                <w:rPr>
                  <w:szCs w:val="24"/>
                  <w:lang w:eastAsia="lt-LT"/>
                </w:rPr>
              </w:pPr>
              <w:sdt>
                <w:sdtPr>
                  <w:alias w:val="Numeris"/>
                  <w:tag w:val="nr_cb020d1a4aee46f4a2f37ffdf3da7c98"/>
                  <w:lock w:val="sdtLocked"/>
                  <w:richText/>
                </w:sdtPr>
                <w:sdtContent>
                  <w:r>
                    <w:rPr>
                      <w:szCs w:val="24"/>
                      <w:lang w:eastAsia="lt-LT"/>
                    </w:rPr>
                    <w:t>5</w:t>
                  </w:r>
                </w:sdtContent>
              </w:sdt>
              <w:r>
                <w:rPr>
                  <w:szCs w:val="24"/>
                  <w:lang w:eastAsia="lt-LT"/>
                </w:rPr>
                <w:t>.</w:t>
                <w:tab/>
                <w:t>Akcinė bendrovė „Kelių priežiūra“;</w:t>
              </w:r>
            </w:p>
          </w:sdtContent>
        </w:sdt>
        <w:sdt>
          <w:sdtPr>
            <w:alias w:val="6 p."/>
            <w:tag w:val="part_c451f0c9653c4900a36bbd10d8c5a602"/>
            <w:lock w:val="sdtLocked"/>
            <w:richText/>
          </w:sdtPr>
          <w:sdtContent>
            <w:p>
              <w:pPr>
                <w:tabs>
                  <w:tab w:val="left" w:pos="720"/>
                </w:tabs>
                <w:ind w:left="720" w:hanging="360"/>
                <w:textAlignment w:val="baseline"/>
                <w:rPr>
                  <w:szCs w:val="24"/>
                  <w:lang w:eastAsia="lt-LT"/>
                </w:rPr>
              </w:pPr>
              <w:sdt>
                <w:sdtPr>
                  <w:alias w:val="Numeris"/>
                  <w:tag w:val="nr_c451f0c9653c4900a36bbd10d8c5a602"/>
                  <w:lock w:val="sdtLocked"/>
                  <w:richText/>
                </w:sdtPr>
                <w:sdtContent>
                  <w:r>
                    <w:rPr>
                      <w:szCs w:val="24"/>
                      <w:lang w:eastAsia="lt-LT"/>
                    </w:rPr>
                    <w:t>6</w:t>
                  </w:r>
                </w:sdtContent>
              </w:sdt>
              <w:r>
                <w:rPr>
                  <w:szCs w:val="24"/>
                  <w:lang w:eastAsia="lt-LT"/>
                </w:rPr>
                <w:t>.</w:t>
                <w:tab/>
                <w:t>Akcinė bendrovė „Lietuvos geležinkeliai“;</w:t>
              </w:r>
            </w:p>
          </w:sdtContent>
        </w:sdt>
        <w:sdt>
          <w:sdtPr>
            <w:alias w:val="7 p."/>
            <w:tag w:val="part_c7a33becdf104e2a982608168a2b66c0"/>
            <w:lock w:val="sdtLocked"/>
            <w:richText/>
          </w:sdtPr>
          <w:sdtContent>
            <w:p>
              <w:pPr>
                <w:tabs>
                  <w:tab w:val="left" w:pos="720"/>
                </w:tabs>
                <w:ind w:left="720" w:hanging="360"/>
                <w:textAlignment w:val="baseline"/>
                <w:rPr>
                  <w:szCs w:val="24"/>
                  <w:lang w:eastAsia="lt-LT"/>
                </w:rPr>
              </w:pPr>
              <w:sdt>
                <w:sdtPr>
                  <w:alias w:val="Numeris"/>
                  <w:tag w:val="nr_c7a33becdf104e2a982608168a2b66c0"/>
                  <w:lock w:val="sdtLocked"/>
                  <w:richText/>
                </w:sdtPr>
                <w:sdtContent>
                  <w:r>
                    <w:rPr>
                      <w:szCs w:val="24"/>
                      <w:lang w:eastAsia="lt-LT"/>
                    </w:rPr>
                    <w:t>7</w:t>
                  </w:r>
                </w:sdtContent>
              </w:sdt>
              <w:r>
                <w:rPr>
                  <w:szCs w:val="24"/>
                  <w:lang w:eastAsia="lt-LT"/>
                </w:rPr>
                <w:t>.</w:t>
                <w:tab/>
                <w:t>Aplinkos apsaugos agentūra;</w:t>
              </w:r>
            </w:p>
          </w:sdtContent>
        </w:sdt>
        <w:sdt>
          <w:sdtPr>
            <w:alias w:val="8 p."/>
            <w:tag w:val="part_33fef4a314c94ed89ea9f4f5902f2f0a"/>
            <w:lock w:val="sdtLocked"/>
            <w:richText/>
          </w:sdtPr>
          <w:sdtContent>
            <w:p>
              <w:pPr>
                <w:tabs>
                  <w:tab w:val="left" w:pos="720"/>
                </w:tabs>
                <w:ind w:left="720" w:hanging="360"/>
                <w:textAlignment w:val="baseline"/>
                <w:rPr>
                  <w:szCs w:val="24"/>
                  <w:lang w:eastAsia="lt-LT"/>
                </w:rPr>
              </w:pPr>
              <w:sdt>
                <w:sdtPr>
                  <w:alias w:val="Numeris"/>
                  <w:tag w:val="nr_33fef4a314c94ed89ea9f4f5902f2f0a"/>
                  <w:lock w:val="sdtLocked"/>
                  <w:richText/>
                </w:sdtPr>
                <w:sdtContent>
                  <w:r>
                    <w:rPr>
                      <w:szCs w:val="24"/>
                      <w:lang w:eastAsia="lt-LT"/>
                    </w:rPr>
                    <w:t>8</w:t>
                  </w:r>
                </w:sdtContent>
              </w:sdt>
              <w:r>
                <w:rPr>
                  <w:szCs w:val="24"/>
                  <w:lang w:eastAsia="lt-LT"/>
                </w:rPr>
                <w:t>.</w:t>
                <w:tab/>
                <w:t>Asociacija „Infobalt“;</w:t>
              </w:r>
            </w:p>
          </w:sdtContent>
        </w:sdt>
        <w:sdt>
          <w:sdtPr>
            <w:alias w:val="9 p."/>
            <w:tag w:val="part_e109fe44bcc4491883ac423152328edb"/>
            <w:lock w:val="sdtLocked"/>
            <w:richText/>
          </w:sdtPr>
          <w:sdtContent>
            <w:p>
              <w:pPr>
                <w:tabs>
                  <w:tab w:val="left" w:pos="720"/>
                </w:tabs>
                <w:ind w:left="720" w:hanging="360"/>
                <w:textAlignment w:val="baseline"/>
                <w:rPr>
                  <w:szCs w:val="24"/>
                  <w:lang w:eastAsia="lt-LT"/>
                </w:rPr>
              </w:pPr>
              <w:sdt>
                <w:sdtPr>
                  <w:alias w:val="Numeris"/>
                  <w:tag w:val="nr_e109fe44bcc4491883ac423152328edb"/>
                  <w:lock w:val="sdtLocked"/>
                  <w:richText/>
                </w:sdtPr>
                <w:sdtContent>
                  <w:r>
                    <w:rPr>
                      <w:szCs w:val="24"/>
                      <w:lang w:eastAsia="lt-LT"/>
                    </w:rPr>
                    <w:t>9</w:t>
                  </w:r>
                </w:sdtContent>
              </w:sdt>
              <w:r>
                <w:rPr>
                  <w:szCs w:val="24"/>
                  <w:lang w:eastAsia="lt-LT"/>
                </w:rPr>
                <w:t>.</w:t>
                <w:tab/>
                <w:t>Asociacija „Lietuvos keliai“;</w:t>
              </w:r>
            </w:p>
          </w:sdtContent>
        </w:sdt>
        <w:sdt>
          <w:sdtPr>
            <w:alias w:val="10 p."/>
            <w:tag w:val="part_1c08520ae7f44ed282920ce876226d7a"/>
            <w:lock w:val="sdtLocked"/>
            <w:richText/>
          </w:sdtPr>
          <w:sdtContent>
            <w:p>
              <w:pPr>
                <w:tabs>
                  <w:tab w:val="left" w:pos="720"/>
                </w:tabs>
                <w:ind w:left="720" w:hanging="360"/>
                <w:textAlignment w:val="baseline"/>
                <w:rPr>
                  <w:szCs w:val="24"/>
                  <w:lang w:eastAsia="lt-LT"/>
                </w:rPr>
              </w:pPr>
              <w:sdt>
                <w:sdtPr>
                  <w:alias w:val="Numeris"/>
                  <w:tag w:val="nr_1c08520ae7f44ed282920ce876226d7a"/>
                  <w:lock w:val="sdtLocked"/>
                  <w:richText/>
                </w:sdtPr>
                <w:sdtContent>
                  <w:r>
                    <w:rPr>
                      <w:szCs w:val="24"/>
                      <w:lang w:eastAsia="lt-LT"/>
                    </w:rPr>
                    <w:t>10</w:t>
                  </w:r>
                </w:sdtContent>
              </w:sdt>
              <w:r>
                <w:rPr>
                  <w:szCs w:val="24"/>
                  <w:lang w:eastAsia="lt-LT"/>
                </w:rPr>
                <w:t>.</w:t>
                <w:tab/>
                <w:t>Infrastruktūros valdymo agentūra;</w:t>
              </w:r>
            </w:p>
          </w:sdtContent>
        </w:sdt>
        <w:sdt>
          <w:sdtPr>
            <w:alias w:val="11 p."/>
            <w:tag w:val="part_b91005c809524644b2f2d5691bb9abab"/>
            <w:lock w:val="sdtLocked"/>
            <w:richText/>
          </w:sdtPr>
          <w:sdtContent>
            <w:p>
              <w:pPr>
                <w:tabs>
                  <w:tab w:val="left" w:pos="720"/>
                </w:tabs>
                <w:ind w:left="720" w:hanging="360"/>
                <w:textAlignment w:val="baseline"/>
                <w:rPr>
                  <w:szCs w:val="24"/>
                  <w:lang w:eastAsia="lt-LT"/>
                </w:rPr>
              </w:pPr>
              <w:sdt>
                <w:sdtPr>
                  <w:alias w:val="Numeris"/>
                  <w:tag w:val="nr_b91005c809524644b2f2d5691bb9abab"/>
                  <w:lock w:val="sdtLocked"/>
                  <w:richText/>
                </w:sdtPr>
                <w:sdtContent>
                  <w:r>
                    <w:rPr>
                      <w:szCs w:val="24"/>
                      <w:lang w:eastAsia="lt-LT"/>
                    </w:rPr>
                    <w:t>11</w:t>
                  </w:r>
                </w:sdtContent>
              </w:sdt>
              <w:r>
                <w:rPr>
                  <w:szCs w:val="24"/>
                  <w:lang w:eastAsia="lt-LT"/>
                </w:rPr>
                <w:t>.</w:t>
                <w:tab/>
                <w:t>Lietuvos savivaldybių asociacija;</w:t>
              </w:r>
            </w:p>
          </w:sdtContent>
        </w:sdt>
        <w:sdt>
          <w:sdtPr>
            <w:alias w:val="12 p."/>
            <w:tag w:val="part_3d0fc46c98a24fbd92744555592c102a"/>
            <w:lock w:val="sdtLocked"/>
            <w:richText/>
          </w:sdtPr>
          <w:sdtContent>
            <w:p>
              <w:pPr>
                <w:tabs>
                  <w:tab w:val="left" w:pos="720"/>
                </w:tabs>
                <w:ind w:left="720" w:hanging="360"/>
                <w:textAlignment w:val="baseline"/>
                <w:rPr>
                  <w:szCs w:val="24"/>
                  <w:lang w:eastAsia="lt-LT"/>
                </w:rPr>
              </w:pPr>
              <w:sdt>
                <w:sdtPr>
                  <w:alias w:val="Numeris"/>
                  <w:tag w:val="nr_3d0fc46c98a24fbd92744555592c102a"/>
                  <w:lock w:val="sdtLocked"/>
                  <w:richText/>
                </w:sdtPr>
                <w:sdtContent>
                  <w:r>
                    <w:rPr>
                      <w:szCs w:val="24"/>
                      <w:lang w:eastAsia="lt-LT"/>
                    </w:rPr>
                    <w:t>12</w:t>
                  </w:r>
                </w:sdtContent>
              </w:sdt>
              <w:r>
                <w:rPr>
                  <w:szCs w:val="24"/>
                  <w:lang w:eastAsia="lt-LT"/>
                </w:rPr>
                <w:t>.</w:t>
                <w:tab/>
                <w:t>Kauno savivaldybės įmonė „Kauno planas”;</w:t>
              </w:r>
            </w:p>
          </w:sdtContent>
        </w:sdt>
        <w:sdt>
          <w:sdtPr>
            <w:alias w:val="13 p."/>
            <w:tag w:val="part_01bea1df35d74e16a244a5fab7b9195c"/>
            <w:lock w:val="sdtLocked"/>
            <w:richText/>
          </w:sdtPr>
          <w:sdtContent>
            <w:p>
              <w:pPr>
                <w:tabs>
                  <w:tab w:val="left" w:pos="720"/>
                </w:tabs>
                <w:ind w:left="720" w:hanging="360"/>
                <w:textAlignment w:val="baseline"/>
                <w:rPr>
                  <w:szCs w:val="24"/>
                  <w:lang w:eastAsia="lt-LT"/>
                </w:rPr>
              </w:pPr>
              <w:sdt>
                <w:sdtPr>
                  <w:alias w:val="Numeris"/>
                  <w:tag w:val="nr_01bea1df35d74e16a244a5fab7b9195c"/>
                  <w:lock w:val="sdtLocked"/>
                  <w:richText/>
                </w:sdtPr>
                <w:sdtContent>
                  <w:r>
                    <w:rPr>
                      <w:szCs w:val="24"/>
                      <w:lang w:eastAsia="lt-LT"/>
                    </w:rPr>
                    <w:t>13</w:t>
                  </w:r>
                </w:sdtContent>
              </w:sdt>
              <w:r>
                <w:rPr>
                  <w:szCs w:val="24"/>
                  <w:lang w:eastAsia="lt-LT"/>
                </w:rPr>
                <w:t>.</w:t>
                <w:tab/>
                <w:t>Kultūros infrastruktūros centras;</w:t>
              </w:r>
            </w:p>
          </w:sdtContent>
        </w:sdt>
        <w:sdt>
          <w:sdtPr>
            <w:alias w:val="14 p."/>
            <w:tag w:val="part_168c120dedbd493a81f3a669ec953585"/>
            <w:lock w:val="sdtLocked"/>
            <w:richText/>
          </w:sdtPr>
          <w:sdtContent>
            <w:p>
              <w:pPr>
                <w:tabs>
                  <w:tab w:val="left" w:pos="720"/>
                </w:tabs>
                <w:ind w:left="720" w:hanging="360"/>
                <w:textAlignment w:val="baseline"/>
                <w:rPr>
                  <w:szCs w:val="24"/>
                  <w:lang w:eastAsia="lt-LT"/>
                </w:rPr>
              </w:pPr>
              <w:sdt>
                <w:sdtPr>
                  <w:alias w:val="Numeris"/>
                  <w:tag w:val="nr_168c120dedbd493a81f3a669ec953585"/>
                  <w:lock w:val="sdtLocked"/>
                  <w:richText/>
                </w:sdtPr>
                <w:sdtContent>
                  <w:r>
                    <w:rPr>
                      <w:szCs w:val="24"/>
                      <w:lang w:eastAsia="lt-LT"/>
                    </w:rPr>
                    <w:t>14</w:t>
                  </w:r>
                </w:sdtContent>
              </w:sdt>
              <w:r>
                <w:rPr>
                  <w:szCs w:val="24"/>
                  <w:lang w:eastAsia="lt-LT"/>
                </w:rPr>
                <w:t>.</w:t>
                <w:tab/>
                <w:t>Kultūros paveldo departamentas prie Kultūros ministerijos;</w:t>
              </w:r>
            </w:p>
          </w:sdtContent>
        </w:sdt>
        <w:sdt>
          <w:sdtPr>
            <w:alias w:val="15 p."/>
            <w:tag w:val="part_2a16985f3034437089596b33bea43a25"/>
            <w:lock w:val="sdtLocked"/>
            <w:richText/>
          </w:sdtPr>
          <w:sdtContent>
            <w:p>
              <w:pPr>
                <w:tabs>
                  <w:tab w:val="left" w:pos="720"/>
                </w:tabs>
                <w:ind w:left="720" w:hanging="360"/>
                <w:textAlignment w:val="baseline"/>
                <w:rPr>
                  <w:szCs w:val="24"/>
                  <w:lang w:eastAsia="lt-LT"/>
                </w:rPr>
              </w:pPr>
              <w:sdt>
                <w:sdtPr>
                  <w:alias w:val="Numeris"/>
                  <w:tag w:val="nr_2a16985f3034437089596b33bea43a25"/>
                  <w:lock w:val="sdtLocked"/>
                  <w:richText/>
                </w:sdtPr>
                <w:sdtContent>
                  <w:r>
                    <w:rPr>
                      <w:szCs w:val="24"/>
                      <w:lang w:eastAsia="lt-LT"/>
                    </w:rPr>
                    <w:t>15</w:t>
                  </w:r>
                </w:sdtContent>
              </w:sdt>
              <w:r>
                <w:rPr>
                  <w:szCs w:val="24"/>
                  <w:lang w:eastAsia="lt-LT"/>
                </w:rPr>
                <w:t>.</w:t>
                <w:tab/>
                <w:t>Lietuvos architektų rūmai;</w:t>
              </w:r>
            </w:p>
          </w:sdtContent>
        </w:sdt>
        <w:sdt>
          <w:sdtPr>
            <w:alias w:val="16 p."/>
            <w:tag w:val="part_d32c3dc43f2d461ca0d2b29257cb40d3"/>
            <w:lock w:val="sdtLocked"/>
            <w:richText/>
          </w:sdtPr>
          <w:sdtContent>
            <w:p>
              <w:pPr>
                <w:tabs>
                  <w:tab w:val="left" w:pos="720"/>
                </w:tabs>
                <w:ind w:left="720" w:hanging="360"/>
                <w:textAlignment w:val="baseline"/>
                <w:rPr>
                  <w:szCs w:val="24"/>
                  <w:lang w:eastAsia="lt-LT"/>
                </w:rPr>
              </w:pPr>
              <w:sdt>
                <w:sdtPr>
                  <w:alias w:val="Numeris"/>
                  <w:tag w:val="nr_d32c3dc43f2d461ca0d2b29257cb40d3"/>
                  <w:lock w:val="sdtLocked"/>
                  <w:richText/>
                </w:sdtPr>
                <w:sdtContent>
                  <w:r>
                    <w:rPr>
                      <w:szCs w:val="24"/>
                      <w:lang w:eastAsia="lt-LT"/>
                    </w:rPr>
                    <w:t>16</w:t>
                  </w:r>
                </w:sdtContent>
              </w:sdt>
              <w:r>
                <w:rPr>
                  <w:szCs w:val="24"/>
                  <w:lang w:eastAsia="lt-LT"/>
                </w:rPr>
                <w:t>.</w:t>
                <w:tab/>
                <w:t>Lietuvos architektų sąjunga;</w:t>
              </w:r>
            </w:p>
          </w:sdtContent>
        </w:sdt>
        <w:sdt>
          <w:sdtPr>
            <w:alias w:val="17 p."/>
            <w:tag w:val="part_d248187cec0a4f1989f6b68b42f7d941"/>
            <w:lock w:val="sdtLocked"/>
            <w:richText/>
          </w:sdtPr>
          <w:sdtContent>
            <w:p>
              <w:pPr>
                <w:tabs>
                  <w:tab w:val="left" w:pos="720"/>
                </w:tabs>
                <w:ind w:left="720" w:hanging="360"/>
                <w:textAlignment w:val="baseline"/>
                <w:rPr>
                  <w:szCs w:val="24"/>
                  <w:lang w:eastAsia="lt-LT"/>
                </w:rPr>
              </w:pPr>
              <w:sdt>
                <w:sdtPr>
                  <w:alias w:val="Numeris"/>
                  <w:tag w:val="nr_d248187cec0a4f1989f6b68b42f7d941"/>
                  <w:lock w:val="sdtLocked"/>
                  <w:richText/>
                </w:sdtPr>
                <w:sdtContent>
                  <w:r>
                    <w:rPr>
                      <w:szCs w:val="24"/>
                      <w:lang w:eastAsia="lt-LT"/>
                    </w:rPr>
                    <w:t>17</w:t>
                  </w:r>
                </w:sdtContent>
              </w:sdt>
              <w:r>
                <w:rPr>
                  <w:szCs w:val="24"/>
                  <w:lang w:eastAsia="lt-LT"/>
                </w:rPr>
                <w:t>.</w:t>
                <w:tab/>
                <w:t>Lietuvos elektros energetikos asociacija;</w:t>
              </w:r>
            </w:p>
          </w:sdtContent>
        </w:sdt>
        <w:sdt>
          <w:sdtPr>
            <w:alias w:val="18 p."/>
            <w:tag w:val="part_04f59d8486b848e782342b9136d66d82"/>
            <w:lock w:val="sdtLocked"/>
            <w:richText/>
          </w:sdtPr>
          <w:sdtContent>
            <w:p>
              <w:pPr>
                <w:tabs>
                  <w:tab w:val="left" w:pos="720"/>
                </w:tabs>
                <w:ind w:left="720" w:hanging="360"/>
                <w:textAlignment w:val="baseline"/>
                <w:rPr>
                  <w:szCs w:val="24"/>
                  <w:lang w:eastAsia="lt-LT"/>
                </w:rPr>
              </w:pPr>
              <w:sdt>
                <w:sdtPr>
                  <w:alias w:val="Numeris"/>
                  <w:tag w:val="nr_04f59d8486b848e782342b9136d66d82"/>
                  <w:lock w:val="sdtLocked"/>
                  <w:richText/>
                </w:sdtPr>
                <w:sdtContent>
                  <w:r>
                    <w:rPr>
                      <w:szCs w:val="24"/>
                      <w:lang w:eastAsia="lt-LT"/>
                    </w:rPr>
                    <w:t>18</w:t>
                  </w:r>
                </w:sdtContent>
              </w:sdt>
              <w:r>
                <w:rPr>
                  <w:szCs w:val="24"/>
                  <w:lang w:eastAsia="lt-LT"/>
                </w:rPr>
                <w:t>.</w:t>
                <w:tab/>
                <w:t>Lietuvos energetikos infrastruktūros statybos asociacija;</w:t>
              </w:r>
            </w:p>
          </w:sdtContent>
        </w:sdt>
        <w:sdt>
          <w:sdtPr>
            <w:alias w:val="19 p."/>
            <w:tag w:val="part_09b245c100134a38bef3001df7e50385"/>
            <w:lock w:val="sdtLocked"/>
            <w:richText/>
          </w:sdtPr>
          <w:sdtContent>
            <w:p>
              <w:pPr>
                <w:tabs>
                  <w:tab w:val="left" w:pos="720"/>
                </w:tabs>
                <w:ind w:left="720" w:hanging="360"/>
                <w:textAlignment w:val="baseline"/>
                <w:rPr>
                  <w:szCs w:val="24"/>
                  <w:lang w:eastAsia="lt-LT"/>
                </w:rPr>
              </w:pPr>
              <w:sdt>
                <w:sdtPr>
                  <w:alias w:val="Numeris"/>
                  <w:tag w:val="nr_09b245c100134a38bef3001df7e50385"/>
                  <w:lock w:val="sdtLocked"/>
                  <w:richText/>
                </w:sdtPr>
                <w:sdtContent>
                  <w:r>
                    <w:rPr>
                      <w:szCs w:val="24"/>
                      <w:lang w:eastAsia="lt-LT"/>
                    </w:rPr>
                    <w:t>19</w:t>
                  </w:r>
                </w:sdtContent>
              </w:sdt>
              <w:r>
                <w:rPr>
                  <w:szCs w:val="24"/>
                  <w:lang w:eastAsia="lt-LT"/>
                </w:rPr>
                <w:t>.</w:t>
                <w:tab/>
                <w:t>Lietuvos geodezininkų ir matininkų sąjunga;</w:t>
              </w:r>
            </w:p>
          </w:sdtContent>
        </w:sdt>
        <w:sdt>
          <w:sdtPr>
            <w:alias w:val="20 p."/>
            <w:tag w:val="part_8672f424a8534c22a1d1a5317edd1eb9"/>
            <w:lock w:val="sdtLocked"/>
            <w:richText/>
          </w:sdtPr>
          <w:sdtContent>
            <w:p>
              <w:pPr>
                <w:tabs>
                  <w:tab w:val="left" w:pos="720"/>
                </w:tabs>
                <w:ind w:left="720" w:hanging="360"/>
                <w:textAlignment w:val="baseline"/>
                <w:rPr>
                  <w:szCs w:val="24"/>
                  <w:lang w:eastAsia="lt-LT"/>
                </w:rPr>
              </w:pPr>
              <w:sdt>
                <w:sdtPr>
                  <w:alias w:val="Numeris"/>
                  <w:tag w:val="nr_8672f424a8534c22a1d1a5317edd1eb9"/>
                  <w:lock w:val="sdtLocked"/>
                  <w:richText/>
                </w:sdtPr>
                <w:sdtContent>
                  <w:r>
                    <w:rPr>
                      <w:szCs w:val="24"/>
                      <w:lang w:eastAsia="lt-LT"/>
                    </w:rPr>
                    <w:t>20</w:t>
                  </w:r>
                </w:sdtContent>
              </w:sdt>
              <w:r>
                <w:rPr>
                  <w:szCs w:val="24"/>
                  <w:lang w:eastAsia="lt-LT"/>
                </w:rPr>
                <w:t>.</w:t>
                <w:tab/>
                <w:t>Lietuvos geologijos tarnyba prie Aplinkos ministerijos;</w:t>
              </w:r>
            </w:p>
          </w:sdtContent>
        </w:sdt>
        <w:sdt>
          <w:sdtPr>
            <w:alias w:val="21 p."/>
            <w:tag w:val="part_e6c05d9680ce43758d59e6bf2a5571b0"/>
            <w:lock w:val="sdtLocked"/>
            <w:richText/>
          </w:sdtPr>
          <w:sdtContent>
            <w:p>
              <w:pPr>
                <w:tabs>
                  <w:tab w:val="left" w:pos="720"/>
                </w:tabs>
                <w:ind w:left="720" w:hanging="360"/>
                <w:textAlignment w:val="baseline"/>
                <w:rPr>
                  <w:szCs w:val="24"/>
                  <w:lang w:eastAsia="lt-LT"/>
                </w:rPr>
              </w:pPr>
              <w:sdt>
                <w:sdtPr>
                  <w:alias w:val="Numeris"/>
                  <w:tag w:val="nr_e6c05d9680ce43758d59e6bf2a5571b0"/>
                  <w:lock w:val="sdtLocked"/>
                  <w:richText/>
                </w:sdtPr>
                <w:sdtContent>
                  <w:r>
                    <w:rPr>
                      <w:szCs w:val="24"/>
                      <w:lang w:eastAsia="lt-LT"/>
                    </w:rPr>
                    <w:t>21</w:t>
                  </w:r>
                </w:sdtContent>
              </w:sdt>
              <w:r>
                <w:rPr>
                  <w:szCs w:val="24"/>
                  <w:lang w:eastAsia="lt-LT"/>
                </w:rPr>
                <w:t>.</w:t>
                <w:tab/>
                <w:t>Lietuvos geologų sąjunga;</w:t>
              </w:r>
            </w:p>
          </w:sdtContent>
        </w:sdt>
        <w:sdt>
          <w:sdtPr>
            <w:alias w:val="22 p."/>
            <w:tag w:val="part_dda341d2d25949a3b0e71daf664a83c9"/>
            <w:lock w:val="sdtLocked"/>
            <w:richText/>
          </w:sdtPr>
          <w:sdtContent>
            <w:p>
              <w:pPr>
                <w:tabs>
                  <w:tab w:val="left" w:pos="720"/>
                </w:tabs>
                <w:ind w:left="720" w:hanging="360"/>
                <w:textAlignment w:val="baseline"/>
                <w:rPr>
                  <w:szCs w:val="24"/>
                  <w:lang w:eastAsia="lt-LT"/>
                </w:rPr>
              </w:pPr>
              <w:sdt>
                <w:sdtPr>
                  <w:alias w:val="Numeris"/>
                  <w:tag w:val="nr_dda341d2d25949a3b0e71daf664a83c9"/>
                  <w:lock w:val="sdtLocked"/>
                  <w:richText/>
                </w:sdtPr>
                <w:sdtContent>
                  <w:r>
                    <w:rPr>
                      <w:szCs w:val="24"/>
                      <w:lang w:eastAsia="lt-LT"/>
                    </w:rPr>
                    <w:t>22</w:t>
                  </w:r>
                </w:sdtContent>
              </w:sdt>
              <w:r>
                <w:rPr>
                  <w:szCs w:val="24"/>
                  <w:lang w:eastAsia="lt-LT"/>
                </w:rPr>
                <w:t>.</w:t>
                <w:tab/>
                <w:t>Lietuvos matininkų asociacija;</w:t>
              </w:r>
            </w:p>
          </w:sdtContent>
        </w:sdt>
        <w:sdt>
          <w:sdtPr>
            <w:alias w:val="23 p."/>
            <w:tag w:val="part_8a0798d499454422b2c8adf3445fd3b4"/>
            <w:lock w:val="sdtLocked"/>
            <w:richText/>
          </w:sdtPr>
          <w:sdtContent>
            <w:p>
              <w:pPr>
                <w:tabs>
                  <w:tab w:val="left" w:pos="720"/>
                </w:tabs>
                <w:ind w:left="720" w:hanging="360"/>
                <w:textAlignment w:val="baseline"/>
                <w:rPr>
                  <w:szCs w:val="24"/>
                  <w:lang w:eastAsia="lt-LT"/>
                </w:rPr>
              </w:pPr>
              <w:sdt>
                <w:sdtPr>
                  <w:alias w:val="Numeris"/>
                  <w:tag w:val="nr_8a0798d499454422b2c8adf3445fd3b4"/>
                  <w:lock w:val="sdtLocked"/>
                  <w:richText/>
                </w:sdtPr>
                <w:sdtContent>
                  <w:r>
                    <w:rPr>
                      <w:szCs w:val="24"/>
                      <w:lang w:eastAsia="lt-LT"/>
                    </w:rPr>
                    <w:t>23</w:t>
                  </w:r>
                </w:sdtContent>
              </w:sdt>
              <w:r>
                <w:rPr>
                  <w:szCs w:val="24"/>
                  <w:lang w:eastAsia="lt-LT"/>
                </w:rPr>
                <w:t>.</w:t>
                <w:tab/>
                <w:t>Lietuvos melioracijos įmonių asociacija;</w:t>
              </w:r>
            </w:p>
          </w:sdtContent>
        </w:sdt>
        <w:sdt>
          <w:sdtPr>
            <w:alias w:val="24 p."/>
            <w:tag w:val="part_484eaa556511469097d0f7cfcf6b35f3"/>
            <w:lock w:val="sdtLocked"/>
            <w:richText/>
          </w:sdtPr>
          <w:sdtContent>
            <w:p>
              <w:pPr>
                <w:tabs>
                  <w:tab w:val="left" w:pos="720"/>
                </w:tabs>
                <w:ind w:left="720" w:hanging="360"/>
                <w:textAlignment w:val="baseline"/>
                <w:rPr>
                  <w:szCs w:val="24"/>
                  <w:lang w:eastAsia="lt-LT"/>
                </w:rPr>
              </w:pPr>
              <w:sdt>
                <w:sdtPr>
                  <w:alias w:val="Numeris"/>
                  <w:tag w:val="nr_484eaa556511469097d0f7cfcf6b35f3"/>
                  <w:lock w:val="sdtLocked"/>
                  <w:richText/>
                </w:sdtPr>
                <w:sdtContent>
                  <w:r>
                    <w:rPr>
                      <w:szCs w:val="24"/>
                      <w:lang w:eastAsia="lt-LT"/>
                    </w:rPr>
                    <w:t>24</w:t>
                  </w:r>
                </w:sdtContent>
              </w:sdt>
              <w:r>
                <w:rPr>
                  <w:szCs w:val="24"/>
                  <w:lang w:eastAsia="lt-LT"/>
                </w:rPr>
                <w:t>.</w:t>
                <w:tab/>
                <w:t>Lietuvos nekilnojamojo turto plėtros asociacija;</w:t>
              </w:r>
            </w:p>
          </w:sdtContent>
        </w:sdt>
        <w:sdt>
          <w:sdtPr>
            <w:alias w:val="25 p."/>
            <w:tag w:val="part_a3faba1d86e24785bbc7ed6ef1a1e2f5"/>
            <w:lock w:val="sdtLocked"/>
            <w:richText/>
          </w:sdtPr>
          <w:sdtContent>
            <w:p>
              <w:pPr>
                <w:tabs>
                  <w:tab w:val="left" w:pos="720"/>
                </w:tabs>
                <w:ind w:left="720" w:hanging="360"/>
                <w:textAlignment w:val="baseline"/>
                <w:rPr>
                  <w:szCs w:val="24"/>
                  <w:lang w:eastAsia="lt-LT"/>
                </w:rPr>
              </w:pPr>
              <w:sdt>
                <w:sdtPr>
                  <w:alias w:val="Numeris"/>
                  <w:tag w:val="nr_a3faba1d86e24785bbc7ed6ef1a1e2f5"/>
                  <w:lock w:val="sdtLocked"/>
                  <w:richText/>
                </w:sdtPr>
                <w:sdtContent>
                  <w:r>
                    <w:rPr>
                      <w:szCs w:val="24"/>
                      <w:lang w:eastAsia="lt-LT"/>
                    </w:rPr>
                    <w:t>25</w:t>
                  </w:r>
                </w:sdtContent>
              </w:sdt>
              <w:r>
                <w:rPr>
                  <w:szCs w:val="24"/>
                  <w:lang w:eastAsia="lt-LT"/>
                </w:rPr>
                <w:t>.</w:t>
                <w:tab/>
                <w:t>Lietuvos pramonininkų konfederacija;</w:t>
              </w:r>
            </w:p>
          </w:sdtContent>
        </w:sdt>
        <w:sdt>
          <w:sdtPr>
            <w:alias w:val="26 p."/>
            <w:tag w:val="part_631941f268c24c9687be774ccf32fc24"/>
            <w:lock w:val="sdtLocked"/>
            <w:richText/>
          </w:sdtPr>
          <w:sdtContent>
            <w:p>
              <w:pPr>
                <w:tabs>
                  <w:tab w:val="left" w:pos="720"/>
                </w:tabs>
                <w:ind w:left="720" w:hanging="360"/>
                <w:textAlignment w:val="baseline"/>
                <w:rPr>
                  <w:szCs w:val="24"/>
                  <w:lang w:eastAsia="lt-LT"/>
                </w:rPr>
              </w:pPr>
              <w:sdt>
                <w:sdtPr>
                  <w:alias w:val="Numeris"/>
                  <w:tag w:val="nr_631941f268c24c9687be774ccf32fc24"/>
                  <w:lock w:val="sdtLocked"/>
                  <w:richText/>
                </w:sdtPr>
                <w:sdtContent>
                  <w:r>
                    <w:rPr>
                      <w:szCs w:val="24"/>
                      <w:lang w:eastAsia="lt-LT"/>
                    </w:rPr>
                    <w:t>26</w:t>
                  </w:r>
                </w:sdtContent>
              </w:sdt>
              <w:r>
                <w:rPr>
                  <w:szCs w:val="24"/>
                  <w:lang w:eastAsia="lt-LT"/>
                </w:rPr>
                <w:t>.</w:t>
                <w:tab/>
                <w:t>Lietuvos projektavimo įmonių asociacija;</w:t>
              </w:r>
            </w:p>
          </w:sdtContent>
        </w:sdt>
        <w:sdt>
          <w:sdtPr>
            <w:alias w:val="27 p."/>
            <w:tag w:val="part_02d058c079704ea888e419861d6b57b3"/>
            <w:lock w:val="sdtLocked"/>
            <w:richText/>
          </w:sdtPr>
          <w:sdtContent>
            <w:p>
              <w:pPr>
                <w:tabs>
                  <w:tab w:val="left" w:pos="720"/>
                </w:tabs>
                <w:ind w:left="720" w:hanging="360"/>
                <w:textAlignment w:val="baseline"/>
                <w:rPr>
                  <w:szCs w:val="24"/>
                  <w:lang w:eastAsia="lt-LT"/>
                </w:rPr>
              </w:pPr>
              <w:sdt>
                <w:sdtPr>
                  <w:alias w:val="Numeris"/>
                  <w:tag w:val="nr_02d058c079704ea888e419861d6b57b3"/>
                  <w:lock w:val="sdtLocked"/>
                  <w:richText/>
                </w:sdtPr>
                <w:sdtContent>
                  <w:r>
                    <w:rPr>
                      <w:szCs w:val="24"/>
                      <w:lang w:eastAsia="lt-LT"/>
                    </w:rPr>
                    <w:t>27</w:t>
                  </w:r>
                </w:sdtContent>
              </w:sdt>
              <w:r>
                <w:rPr>
                  <w:szCs w:val="24"/>
                  <w:lang w:eastAsia="lt-LT"/>
                </w:rPr>
                <w:t>.</w:t>
                <w:tab/>
                <w:t>Lietuvos respublikiniai būsto valdymo ir priežiūros rūmai;</w:t>
              </w:r>
            </w:p>
          </w:sdtContent>
        </w:sdt>
        <w:sdt>
          <w:sdtPr>
            <w:alias w:val="28 p."/>
            <w:tag w:val="part_491c1ac3ae9f491d8e39489326d1937f"/>
            <w:lock w:val="sdtLocked"/>
            <w:richText/>
          </w:sdtPr>
          <w:sdtContent>
            <w:p>
              <w:pPr>
                <w:tabs>
                  <w:tab w:val="left" w:pos="720"/>
                </w:tabs>
                <w:ind w:left="720" w:hanging="360"/>
                <w:textAlignment w:val="baseline"/>
                <w:rPr>
                  <w:szCs w:val="24"/>
                  <w:lang w:eastAsia="lt-LT"/>
                </w:rPr>
              </w:pPr>
              <w:sdt>
                <w:sdtPr>
                  <w:alias w:val="Numeris"/>
                  <w:tag w:val="nr_491c1ac3ae9f491d8e39489326d1937f"/>
                  <w:lock w:val="sdtLocked"/>
                  <w:richText/>
                </w:sdtPr>
                <w:sdtContent>
                  <w:r>
                    <w:rPr>
                      <w:szCs w:val="24"/>
                      <w:lang w:eastAsia="lt-LT"/>
                    </w:rPr>
                    <w:t>28</w:t>
                  </w:r>
                </w:sdtContent>
              </w:sdt>
              <w:r>
                <w:rPr>
                  <w:szCs w:val="24"/>
                  <w:lang w:eastAsia="lt-LT"/>
                </w:rPr>
                <w:t>.</w:t>
                <w:tab/>
                <w:t>Lietuvos Respublikos aplinkos ministerijos Aplinkos projektų valdymo agentūra;</w:t>
              </w:r>
            </w:p>
          </w:sdtContent>
        </w:sdt>
        <w:sdt>
          <w:sdtPr>
            <w:alias w:val="29 p."/>
            <w:tag w:val="part_3a8f4770e9bd473993edb56b3623ed51"/>
            <w:lock w:val="sdtLocked"/>
            <w:richText/>
          </w:sdtPr>
          <w:sdtContent>
            <w:p>
              <w:pPr>
                <w:tabs>
                  <w:tab w:val="left" w:pos="720"/>
                </w:tabs>
                <w:ind w:left="720" w:hanging="360"/>
                <w:textAlignment w:val="baseline"/>
                <w:rPr>
                  <w:szCs w:val="24"/>
                  <w:lang w:eastAsia="lt-LT"/>
                </w:rPr>
              </w:pPr>
              <w:sdt>
                <w:sdtPr>
                  <w:alias w:val="Numeris"/>
                  <w:tag w:val="nr_3a8f4770e9bd473993edb56b3623ed51"/>
                  <w:lock w:val="sdtLocked"/>
                  <w:richText/>
                </w:sdtPr>
                <w:sdtContent>
                  <w:r>
                    <w:rPr>
                      <w:szCs w:val="24"/>
                      <w:lang w:eastAsia="lt-LT"/>
                    </w:rPr>
                    <w:t>29</w:t>
                  </w:r>
                </w:sdtContent>
              </w:sdt>
              <w:r>
                <w:rPr>
                  <w:szCs w:val="24"/>
                  <w:lang w:eastAsia="lt-LT"/>
                </w:rPr>
                <w:t>.</w:t>
                <w:tab/>
                <w:t>Lietuvos Respublikos ekonomikos ir inovacijų ministerija;</w:t>
              </w:r>
            </w:p>
          </w:sdtContent>
        </w:sdt>
        <w:sdt>
          <w:sdtPr>
            <w:alias w:val="30 p."/>
            <w:tag w:val="part_f88fbbe30eb74aa092f899ff8d85b215"/>
            <w:lock w:val="sdtLocked"/>
            <w:richText/>
          </w:sdtPr>
          <w:sdtContent>
            <w:p>
              <w:pPr>
                <w:tabs>
                  <w:tab w:val="left" w:pos="720"/>
                </w:tabs>
                <w:ind w:left="720" w:hanging="360"/>
                <w:textAlignment w:val="baseline"/>
                <w:rPr>
                  <w:szCs w:val="24"/>
                  <w:lang w:eastAsia="lt-LT"/>
                </w:rPr>
              </w:pPr>
              <w:sdt>
                <w:sdtPr>
                  <w:alias w:val="Numeris"/>
                  <w:tag w:val="nr_f88fbbe30eb74aa092f899ff8d85b215"/>
                  <w:lock w:val="sdtLocked"/>
                  <w:richText/>
                </w:sdtPr>
                <w:sdtContent>
                  <w:r>
                    <w:rPr>
                      <w:szCs w:val="24"/>
                      <w:lang w:eastAsia="lt-LT"/>
                    </w:rPr>
                    <w:t>30</w:t>
                  </w:r>
                </w:sdtContent>
              </w:sdt>
              <w:r>
                <w:rPr>
                  <w:szCs w:val="24"/>
                  <w:lang w:eastAsia="lt-LT"/>
                </w:rPr>
                <w:t>.</w:t>
                <w:tab/>
                <w:t>Lietuvos Respublikos energetikos ministerija;</w:t>
              </w:r>
            </w:p>
          </w:sdtContent>
        </w:sdt>
        <w:sdt>
          <w:sdtPr>
            <w:alias w:val="31 p."/>
            <w:tag w:val="part_c1920b0ecec24021a677f5ba98c8bed7"/>
            <w:lock w:val="sdtLocked"/>
            <w:richText/>
          </w:sdtPr>
          <w:sdtContent>
            <w:p>
              <w:pPr>
                <w:tabs>
                  <w:tab w:val="left" w:pos="720"/>
                </w:tabs>
                <w:ind w:left="720" w:hanging="360"/>
                <w:textAlignment w:val="baseline"/>
                <w:rPr>
                  <w:szCs w:val="24"/>
                  <w:lang w:eastAsia="lt-LT"/>
                </w:rPr>
              </w:pPr>
              <w:sdt>
                <w:sdtPr>
                  <w:alias w:val="Numeris"/>
                  <w:tag w:val="nr_c1920b0ecec24021a677f5ba98c8bed7"/>
                  <w:lock w:val="sdtLocked"/>
                  <w:richText/>
                </w:sdtPr>
                <w:sdtContent>
                  <w:r>
                    <w:rPr>
                      <w:szCs w:val="24"/>
                      <w:lang w:eastAsia="lt-LT"/>
                    </w:rPr>
                    <w:t>31</w:t>
                  </w:r>
                </w:sdtContent>
              </w:sdt>
              <w:r>
                <w:rPr>
                  <w:szCs w:val="24"/>
                  <w:lang w:eastAsia="lt-LT"/>
                </w:rPr>
                <w:t>.</w:t>
                <w:tab/>
                <w:t>Lietuvos Respublikos finansų ministerija;</w:t>
              </w:r>
            </w:p>
          </w:sdtContent>
        </w:sdt>
        <w:sdt>
          <w:sdtPr>
            <w:alias w:val="32 p."/>
            <w:tag w:val="part_434cbbb6c6bb4c9c87f784e0395c2017"/>
            <w:lock w:val="sdtLocked"/>
            <w:richText/>
          </w:sdtPr>
          <w:sdtContent>
            <w:p>
              <w:pPr>
                <w:tabs>
                  <w:tab w:val="left" w:pos="720"/>
                </w:tabs>
                <w:ind w:left="720" w:hanging="360"/>
                <w:textAlignment w:val="baseline"/>
                <w:rPr>
                  <w:szCs w:val="24"/>
                  <w:lang w:eastAsia="lt-LT"/>
                </w:rPr>
              </w:pPr>
              <w:sdt>
                <w:sdtPr>
                  <w:alias w:val="Numeris"/>
                  <w:tag w:val="nr_434cbbb6c6bb4c9c87f784e0395c2017"/>
                  <w:lock w:val="sdtLocked"/>
                  <w:richText/>
                </w:sdtPr>
                <w:sdtContent>
                  <w:r>
                    <w:rPr>
                      <w:szCs w:val="24"/>
                      <w:lang w:eastAsia="lt-LT"/>
                    </w:rPr>
                    <w:t>32</w:t>
                  </w:r>
                </w:sdtContent>
              </w:sdt>
              <w:r>
                <w:rPr>
                  <w:szCs w:val="24"/>
                  <w:lang w:eastAsia="lt-LT"/>
                </w:rPr>
                <w:t>.</w:t>
                <w:tab/>
                <w:t>Lietuvos Respublikos krašto apsaugos ministerija;</w:t>
              </w:r>
            </w:p>
          </w:sdtContent>
        </w:sdt>
        <w:sdt>
          <w:sdtPr>
            <w:alias w:val="33 p."/>
            <w:tag w:val="part_4e100004260d48a1bbc7223bcb85fce7"/>
            <w:lock w:val="sdtLocked"/>
            <w:richText/>
          </w:sdtPr>
          <w:sdtContent>
            <w:p>
              <w:pPr>
                <w:tabs>
                  <w:tab w:val="left" w:pos="720"/>
                </w:tabs>
                <w:ind w:left="720" w:hanging="360"/>
                <w:textAlignment w:val="baseline"/>
                <w:rPr>
                  <w:szCs w:val="24"/>
                  <w:lang w:eastAsia="lt-LT"/>
                </w:rPr>
              </w:pPr>
              <w:sdt>
                <w:sdtPr>
                  <w:alias w:val="Numeris"/>
                  <w:tag w:val="nr_4e100004260d48a1bbc7223bcb85fce7"/>
                  <w:lock w:val="sdtLocked"/>
                  <w:richText/>
                </w:sdtPr>
                <w:sdtContent>
                  <w:r>
                    <w:rPr>
                      <w:szCs w:val="24"/>
                      <w:lang w:eastAsia="lt-LT"/>
                    </w:rPr>
                    <w:t>33</w:t>
                  </w:r>
                </w:sdtContent>
              </w:sdt>
              <w:r>
                <w:rPr>
                  <w:szCs w:val="24"/>
                  <w:lang w:eastAsia="lt-LT"/>
                </w:rPr>
                <w:t>.</w:t>
                <w:tab/>
                <w:t>Lietuvos Respublikos kultūros ministerija;</w:t>
              </w:r>
            </w:p>
          </w:sdtContent>
        </w:sdt>
        <w:sdt>
          <w:sdtPr>
            <w:alias w:val="34 p."/>
            <w:tag w:val="part_eb1653c3cb8d4a06a30fd65ceb43b57e"/>
            <w:lock w:val="sdtLocked"/>
            <w:richText/>
          </w:sdtPr>
          <w:sdtContent>
            <w:p>
              <w:pPr>
                <w:tabs>
                  <w:tab w:val="left" w:pos="720"/>
                </w:tabs>
                <w:ind w:left="720" w:hanging="360"/>
                <w:textAlignment w:val="baseline"/>
                <w:rPr>
                  <w:szCs w:val="24"/>
                  <w:lang w:eastAsia="lt-LT"/>
                </w:rPr>
              </w:pPr>
              <w:sdt>
                <w:sdtPr>
                  <w:alias w:val="Numeris"/>
                  <w:tag w:val="nr_eb1653c3cb8d4a06a30fd65ceb43b57e"/>
                  <w:lock w:val="sdtLocked"/>
                  <w:richText/>
                </w:sdtPr>
                <w:sdtContent>
                  <w:r>
                    <w:rPr>
                      <w:szCs w:val="24"/>
                      <w:lang w:eastAsia="lt-LT"/>
                    </w:rPr>
                    <w:t>34</w:t>
                  </w:r>
                </w:sdtContent>
              </w:sdt>
              <w:r>
                <w:rPr>
                  <w:szCs w:val="24"/>
                  <w:lang w:eastAsia="lt-LT"/>
                </w:rPr>
                <w:t>.</w:t>
                <w:tab/>
                <w:t>Lietuvos Respublikos ryšių reguliavimo tarnyba;</w:t>
              </w:r>
            </w:p>
          </w:sdtContent>
        </w:sdt>
        <w:sdt>
          <w:sdtPr>
            <w:alias w:val="35 p."/>
            <w:tag w:val="part_b25c18b5b0ee4570960e16cf9d836808"/>
            <w:lock w:val="sdtLocked"/>
            <w:richText/>
          </w:sdtPr>
          <w:sdtContent>
            <w:p>
              <w:pPr>
                <w:tabs>
                  <w:tab w:val="left" w:pos="720"/>
                </w:tabs>
                <w:ind w:left="720" w:hanging="360"/>
                <w:textAlignment w:val="baseline"/>
                <w:rPr>
                  <w:szCs w:val="24"/>
                  <w:lang w:eastAsia="lt-LT"/>
                </w:rPr>
              </w:pPr>
              <w:sdt>
                <w:sdtPr>
                  <w:alias w:val="Numeris"/>
                  <w:tag w:val="nr_b25c18b5b0ee4570960e16cf9d836808"/>
                  <w:lock w:val="sdtLocked"/>
                  <w:richText/>
                </w:sdtPr>
                <w:sdtContent>
                  <w:r>
                    <w:rPr>
                      <w:szCs w:val="24"/>
                      <w:lang w:eastAsia="lt-LT"/>
                    </w:rPr>
                    <w:t>35</w:t>
                  </w:r>
                </w:sdtContent>
              </w:sdt>
              <w:r>
                <w:rPr>
                  <w:szCs w:val="24"/>
                  <w:lang w:eastAsia="lt-LT"/>
                </w:rPr>
                <w:t>.</w:t>
                <w:tab/>
                <w:t>Lietuvos Respublikos socialinės apsaugos ir darbo ministerija;</w:t>
              </w:r>
            </w:p>
          </w:sdtContent>
        </w:sdt>
        <w:sdt>
          <w:sdtPr>
            <w:alias w:val="36 p."/>
            <w:tag w:val="part_1c0d0e5833ad4aec862cafe32628fbed"/>
            <w:lock w:val="sdtLocked"/>
            <w:richText/>
          </w:sdtPr>
          <w:sdtContent>
            <w:p>
              <w:pPr>
                <w:tabs>
                  <w:tab w:val="left" w:pos="720"/>
                </w:tabs>
                <w:ind w:left="720" w:hanging="360"/>
                <w:textAlignment w:val="baseline"/>
                <w:rPr>
                  <w:szCs w:val="24"/>
                  <w:lang w:eastAsia="lt-LT"/>
                </w:rPr>
              </w:pPr>
              <w:sdt>
                <w:sdtPr>
                  <w:alias w:val="Numeris"/>
                  <w:tag w:val="nr_1c0d0e5833ad4aec862cafe32628fbed"/>
                  <w:lock w:val="sdtLocked"/>
                  <w:richText/>
                </w:sdtPr>
                <w:sdtContent>
                  <w:r>
                    <w:rPr>
                      <w:szCs w:val="24"/>
                      <w:lang w:eastAsia="lt-LT"/>
                    </w:rPr>
                    <w:t>36</w:t>
                  </w:r>
                </w:sdtContent>
              </w:sdt>
              <w:r>
                <w:rPr>
                  <w:szCs w:val="24"/>
                  <w:lang w:eastAsia="lt-LT"/>
                </w:rPr>
                <w:t>.</w:t>
                <w:tab/>
                <w:t>Lietuvos Respublikos specialiųjų tyrimų tarnyba;</w:t>
              </w:r>
            </w:p>
          </w:sdtContent>
        </w:sdt>
        <w:sdt>
          <w:sdtPr>
            <w:alias w:val="37 p."/>
            <w:tag w:val="part_b1e11f19188a40c69a67e7cc7ae79317"/>
            <w:lock w:val="sdtLocked"/>
            <w:richText/>
          </w:sdtPr>
          <w:sdtContent>
            <w:p>
              <w:pPr>
                <w:tabs>
                  <w:tab w:val="left" w:pos="720"/>
                </w:tabs>
                <w:ind w:left="720" w:hanging="360"/>
                <w:textAlignment w:val="baseline"/>
                <w:rPr>
                  <w:szCs w:val="24"/>
                  <w:lang w:eastAsia="lt-LT"/>
                </w:rPr>
              </w:pPr>
              <w:sdt>
                <w:sdtPr>
                  <w:alias w:val="Numeris"/>
                  <w:tag w:val="nr_b1e11f19188a40c69a67e7cc7ae79317"/>
                  <w:lock w:val="sdtLocked"/>
                  <w:richText/>
                </w:sdtPr>
                <w:sdtContent>
                  <w:r>
                    <w:rPr>
                      <w:szCs w:val="24"/>
                      <w:lang w:eastAsia="lt-LT"/>
                    </w:rPr>
                    <w:t>37</w:t>
                  </w:r>
                </w:sdtContent>
              </w:sdt>
              <w:r>
                <w:rPr>
                  <w:szCs w:val="24"/>
                  <w:lang w:eastAsia="lt-LT"/>
                </w:rPr>
                <w:t>.</w:t>
                <w:tab/>
                <w:t>Lietuvos Respublikos susisiekimo ministerija;</w:t>
              </w:r>
            </w:p>
          </w:sdtContent>
        </w:sdt>
        <w:sdt>
          <w:sdtPr>
            <w:alias w:val="38 p."/>
            <w:tag w:val="part_3064770bea9f452daefe391741411038"/>
            <w:lock w:val="sdtLocked"/>
            <w:richText/>
          </w:sdtPr>
          <w:sdtContent>
            <w:p>
              <w:pPr>
                <w:tabs>
                  <w:tab w:val="left" w:pos="720"/>
                </w:tabs>
                <w:ind w:left="720" w:hanging="360"/>
                <w:textAlignment w:val="baseline"/>
                <w:rPr>
                  <w:szCs w:val="24"/>
                  <w:lang w:eastAsia="lt-LT"/>
                </w:rPr>
              </w:pPr>
              <w:sdt>
                <w:sdtPr>
                  <w:alias w:val="Numeris"/>
                  <w:tag w:val="nr_3064770bea9f452daefe391741411038"/>
                  <w:lock w:val="sdtLocked"/>
                  <w:richText/>
                </w:sdtPr>
                <w:sdtContent>
                  <w:r>
                    <w:rPr>
                      <w:szCs w:val="24"/>
                      <w:lang w:eastAsia="lt-LT"/>
                    </w:rPr>
                    <w:t>38</w:t>
                  </w:r>
                </w:sdtContent>
              </w:sdt>
              <w:r>
                <w:rPr>
                  <w:szCs w:val="24"/>
                  <w:lang w:eastAsia="lt-LT"/>
                </w:rPr>
                <w:t>.</w:t>
                <w:tab/>
                <w:t>Lietuvos Respublikos sveikatos apsaugos ministerija;</w:t>
              </w:r>
            </w:p>
          </w:sdtContent>
        </w:sdt>
        <w:sdt>
          <w:sdtPr>
            <w:alias w:val="39 p."/>
            <w:tag w:val="part_1317676f3ed24ffcb433c9a7e0f5a230"/>
            <w:lock w:val="sdtLocked"/>
            <w:richText/>
          </w:sdtPr>
          <w:sdtContent>
            <w:p>
              <w:pPr>
                <w:tabs>
                  <w:tab w:val="left" w:pos="720"/>
                </w:tabs>
                <w:ind w:left="720" w:hanging="360"/>
                <w:textAlignment w:val="baseline"/>
                <w:rPr>
                  <w:szCs w:val="24"/>
                  <w:lang w:eastAsia="lt-LT"/>
                </w:rPr>
              </w:pPr>
              <w:sdt>
                <w:sdtPr>
                  <w:alias w:val="Numeris"/>
                  <w:tag w:val="nr_1317676f3ed24ffcb433c9a7e0f5a230"/>
                  <w:lock w:val="sdtLocked"/>
                  <w:richText/>
                </w:sdtPr>
                <w:sdtContent>
                  <w:r>
                    <w:rPr>
                      <w:szCs w:val="24"/>
                      <w:lang w:eastAsia="lt-LT"/>
                    </w:rPr>
                    <w:t>39</w:t>
                  </w:r>
                </w:sdtContent>
              </w:sdt>
              <w:r>
                <w:rPr>
                  <w:szCs w:val="24"/>
                  <w:lang w:eastAsia="lt-LT"/>
                </w:rPr>
                <w:t>.</w:t>
                <w:tab/>
                <w:t>Lietuvos Respublikos švietimo, mokslo ir sporto ministerija;</w:t>
              </w:r>
            </w:p>
          </w:sdtContent>
        </w:sdt>
        <w:sdt>
          <w:sdtPr>
            <w:alias w:val="40 p."/>
            <w:tag w:val="part_b7e181fbc9bf42f88ca6874abecdc0a7"/>
            <w:lock w:val="sdtLocked"/>
            <w:richText/>
          </w:sdtPr>
          <w:sdtContent>
            <w:p>
              <w:pPr>
                <w:tabs>
                  <w:tab w:val="left" w:pos="720"/>
                </w:tabs>
                <w:ind w:left="720" w:hanging="360"/>
                <w:textAlignment w:val="baseline"/>
                <w:rPr>
                  <w:szCs w:val="24"/>
                  <w:lang w:eastAsia="lt-LT"/>
                </w:rPr>
              </w:pPr>
              <w:sdt>
                <w:sdtPr>
                  <w:alias w:val="Numeris"/>
                  <w:tag w:val="nr_b7e181fbc9bf42f88ca6874abecdc0a7"/>
                  <w:lock w:val="sdtLocked"/>
                  <w:richText/>
                </w:sdtPr>
                <w:sdtContent>
                  <w:r>
                    <w:rPr>
                      <w:szCs w:val="24"/>
                      <w:lang w:eastAsia="lt-LT"/>
                    </w:rPr>
                    <w:t>40</w:t>
                  </w:r>
                </w:sdtContent>
              </w:sdt>
              <w:r>
                <w:rPr>
                  <w:szCs w:val="24"/>
                  <w:lang w:eastAsia="lt-LT"/>
                </w:rPr>
                <w:t>.</w:t>
                <w:tab/>
                <w:t>Lietuvos Respublikos užsienio reikalų ministerija;</w:t>
              </w:r>
            </w:p>
          </w:sdtContent>
        </w:sdt>
        <w:sdt>
          <w:sdtPr>
            <w:alias w:val="41 p."/>
            <w:tag w:val="part_f32e22b0da184894973672ef550fe5c4"/>
            <w:lock w:val="sdtLocked"/>
            <w:richText/>
          </w:sdtPr>
          <w:sdtContent>
            <w:p>
              <w:pPr>
                <w:tabs>
                  <w:tab w:val="left" w:pos="720"/>
                </w:tabs>
                <w:ind w:left="720" w:hanging="360"/>
                <w:textAlignment w:val="baseline"/>
                <w:rPr>
                  <w:szCs w:val="24"/>
                  <w:lang w:eastAsia="lt-LT"/>
                </w:rPr>
              </w:pPr>
              <w:sdt>
                <w:sdtPr>
                  <w:alias w:val="Numeris"/>
                  <w:tag w:val="nr_f32e22b0da184894973672ef550fe5c4"/>
                  <w:lock w:val="sdtLocked"/>
                  <w:richText/>
                </w:sdtPr>
                <w:sdtContent>
                  <w:r>
                    <w:rPr>
                      <w:szCs w:val="24"/>
                      <w:lang w:eastAsia="lt-LT"/>
                    </w:rPr>
                    <w:t>41</w:t>
                  </w:r>
                </w:sdtContent>
              </w:sdt>
              <w:r>
                <w:rPr>
                  <w:szCs w:val="24"/>
                  <w:lang w:eastAsia="lt-LT"/>
                </w:rPr>
                <w:t>.</w:t>
                <w:tab/>
                <w:t>Lietuvos Respublikos valstybės saugumo departamentas;</w:t>
              </w:r>
            </w:p>
          </w:sdtContent>
        </w:sdt>
        <w:sdt>
          <w:sdtPr>
            <w:alias w:val="42 p."/>
            <w:tag w:val="part_4107e5da506a4933b7394cb423b06281"/>
            <w:lock w:val="sdtLocked"/>
            <w:richText/>
          </w:sdtPr>
          <w:sdtContent>
            <w:p>
              <w:pPr>
                <w:tabs>
                  <w:tab w:val="left" w:pos="720"/>
                </w:tabs>
                <w:ind w:left="720" w:hanging="360"/>
                <w:textAlignment w:val="baseline"/>
                <w:rPr>
                  <w:szCs w:val="24"/>
                  <w:lang w:eastAsia="lt-LT"/>
                </w:rPr>
              </w:pPr>
              <w:sdt>
                <w:sdtPr>
                  <w:alias w:val="Numeris"/>
                  <w:tag w:val="nr_4107e5da506a4933b7394cb423b06281"/>
                  <w:lock w:val="sdtLocked"/>
                  <w:richText/>
                </w:sdtPr>
                <w:sdtContent>
                  <w:r>
                    <w:rPr>
                      <w:szCs w:val="24"/>
                      <w:lang w:eastAsia="lt-LT"/>
                    </w:rPr>
                    <w:t>42</w:t>
                  </w:r>
                </w:sdtContent>
              </w:sdt>
              <w:r>
                <w:rPr>
                  <w:szCs w:val="24"/>
                  <w:lang w:eastAsia="lt-LT"/>
                </w:rPr>
                <w:t>.</w:t>
                <w:tab/>
                <w:t>Lietuvos Respublikos valstybinė kultūros paveldo komisija;</w:t>
              </w:r>
            </w:p>
          </w:sdtContent>
        </w:sdt>
        <w:sdt>
          <w:sdtPr>
            <w:alias w:val="43 p."/>
            <w:tag w:val="part_441fa8f831724c688abfaf703cc0b2fd"/>
            <w:lock w:val="sdtLocked"/>
            <w:richText/>
          </w:sdtPr>
          <w:sdtContent>
            <w:p>
              <w:pPr>
                <w:tabs>
                  <w:tab w:val="left" w:pos="720"/>
                </w:tabs>
                <w:ind w:left="720" w:hanging="360"/>
                <w:textAlignment w:val="baseline"/>
                <w:rPr>
                  <w:szCs w:val="24"/>
                  <w:lang w:eastAsia="lt-LT"/>
                </w:rPr>
              </w:pPr>
              <w:sdt>
                <w:sdtPr>
                  <w:alias w:val="Numeris"/>
                  <w:tag w:val="nr_441fa8f831724c688abfaf703cc0b2fd"/>
                  <w:lock w:val="sdtLocked"/>
                  <w:richText/>
                </w:sdtPr>
                <w:sdtContent>
                  <w:r>
                    <w:rPr>
                      <w:szCs w:val="24"/>
                      <w:lang w:eastAsia="lt-LT"/>
                    </w:rPr>
                    <w:t>43</w:t>
                  </w:r>
                </w:sdtContent>
              </w:sdt>
              <w:r>
                <w:rPr>
                  <w:szCs w:val="24"/>
                  <w:lang w:eastAsia="lt-LT"/>
                </w:rPr>
                <w:t>.</w:t>
                <w:tab/>
                <w:t>Lietuvos Respublikos žemės ūkio ministerija;</w:t>
              </w:r>
            </w:p>
          </w:sdtContent>
        </w:sdt>
        <w:sdt>
          <w:sdtPr>
            <w:alias w:val="44 p."/>
            <w:tag w:val="part_96d8ee2db1a64262849605b4fbb87a23"/>
            <w:lock w:val="sdtLocked"/>
            <w:richText/>
          </w:sdtPr>
          <w:sdtContent>
            <w:p>
              <w:pPr>
                <w:tabs>
                  <w:tab w:val="left" w:pos="720"/>
                </w:tabs>
                <w:ind w:left="720" w:hanging="360"/>
                <w:textAlignment w:val="baseline"/>
                <w:rPr>
                  <w:szCs w:val="24"/>
                  <w:lang w:eastAsia="lt-LT"/>
                </w:rPr>
              </w:pPr>
              <w:sdt>
                <w:sdtPr>
                  <w:alias w:val="Numeris"/>
                  <w:tag w:val="nr_96d8ee2db1a64262849605b4fbb87a23"/>
                  <w:lock w:val="sdtLocked"/>
                  <w:richText/>
                </w:sdtPr>
                <w:sdtContent>
                  <w:r>
                    <w:rPr>
                      <w:szCs w:val="24"/>
                      <w:lang w:eastAsia="lt-LT"/>
                    </w:rPr>
                    <w:t>44</w:t>
                  </w:r>
                </w:sdtContent>
              </w:sdt>
              <w:r>
                <w:rPr>
                  <w:szCs w:val="24"/>
                  <w:lang w:eastAsia="lt-LT"/>
                </w:rPr>
                <w:t>.</w:t>
                <w:tab/>
                <w:t>Lietuvos savivaldybių komunalinių įmonių asociacija;</w:t>
              </w:r>
            </w:p>
          </w:sdtContent>
        </w:sdt>
        <w:sdt>
          <w:sdtPr>
            <w:alias w:val="45 p."/>
            <w:tag w:val="part_908ce881bacb4d1e83b001359f8cd609"/>
            <w:lock w:val="sdtLocked"/>
            <w:richText/>
          </w:sdtPr>
          <w:sdtContent>
            <w:p>
              <w:pPr>
                <w:tabs>
                  <w:tab w:val="left" w:pos="720"/>
                </w:tabs>
                <w:ind w:left="720" w:hanging="360"/>
                <w:textAlignment w:val="baseline"/>
                <w:rPr>
                  <w:szCs w:val="24"/>
                  <w:lang w:eastAsia="lt-LT"/>
                </w:rPr>
              </w:pPr>
              <w:sdt>
                <w:sdtPr>
                  <w:alias w:val="Numeris"/>
                  <w:tag w:val="nr_908ce881bacb4d1e83b001359f8cd609"/>
                  <w:lock w:val="sdtLocked"/>
                  <w:richText/>
                </w:sdtPr>
                <w:sdtContent>
                  <w:r>
                    <w:rPr>
                      <w:szCs w:val="24"/>
                      <w:lang w:eastAsia="lt-LT"/>
                    </w:rPr>
                    <w:t>45</w:t>
                  </w:r>
                </w:sdtContent>
              </w:sdt>
              <w:r>
                <w:rPr>
                  <w:szCs w:val="24"/>
                  <w:lang w:eastAsia="lt-LT"/>
                </w:rPr>
                <w:t>.</w:t>
                <w:tab/>
                <w:t>Lietuvos statybininkų asociacija;</w:t>
              </w:r>
            </w:p>
          </w:sdtContent>
        </w:sdt>
        <w:sdt>
          <w:sdtPr>
            <w:alias w:val="46 p."/>
            <w:tag w:val="part_ca7b8a1ffbc2472eba177438bdde742c"/>
            <w:lock w:val="sdtLocked"/>
            <w:richText/>
          </w:sdtPr>
          <w:sdtContent>
            <w:p>
              <w:pPr>
                <w:tabs>
                  <w:tab w:val="left" w:pos="720"/>
                </w:tabs>
                <w:ind w:left="720" w:hanging="360"/>
                <w:textAlignment w:val="baseline"/>
                <w:rPr>
                  <w:szCs w:val="24"/>
                  <w:lang w:eastAsia="lt-LT"/>
                </w:rPr>
              </w:pPr>
              <w:sdt>
                <w:sdtPr>
                  <w:alias w:val="Numeris"/>
                  <w:tag w:val="nr_ca7b8a1ffbc2472eba177438bdde742c"/>
                  <w:lock w:val="sdtLocked"/>
                  <w:richText/>
                </w:sdtPr>
                <w:sdtContent>
                  <w:r>
                    <w:rPr>
                      <w:szCs w:val="24"/>
                      <w:lang w:eastAsia="lt-LT"/>
                    </w:rPr>
                    <w:t>46</w:t>
                  </w:r>
                </w:sdtContent>
              </w:sdt>
              <w:r>
                <w:rPr>
                  <w:szCs w:val="24"/>
                  <w:lang w:eastAsia="lt-LT"/>
                </w:rPr>
                <w:t>.</w:t>
                <w:tab/>
                <w:t>Lietuvos statybos inžinierių sąjunga;</w:t>
              </w:r>
            </w:p>
          </w:sdtContent>
        </w:sdt>
        <w:sdt>
          <w:sdtPr>
            <w:alias w:val="47 p."/>
            <w:tag w:val="part_39cac7d86d2444a3a04a9dd84f2136cf"/>
            <w:lock w:val="sdtLocked"/>
            <w:richText/>
          </w:sdtPr>
          <w:sdtContent>
            <w:p>
              <w:pPr>
                <w:tabs>
                  <w:tab w:val="left" w:pos="720"/>
                </w:tabs>
                <w:ind w:left="720" w:hanging="360"/>
                <w:textAlignment w:val="baseline"/>
                <w:rPr>
                  <w:szCs w:val="24"/>
                  <w:lang w:eastAsia="lt-LT"/>
                </w:rPr>
              </w:pPr>
              <w:sdt>
                <w:sdtPr>
                  <w:alias w:val="Numeris"/>
                  <w:tag w:val="nr_39cac7d86d2444a3a04a9dd84f2136cf"/>
                  <w:lock w:val="sdtLocked"/>
                  <w:richText/>
                </w:sdtPr>
                <w:sdtContent>
                  <w:r>
                    <w:rPr>
                      <w:szCs w:val="24"/>
                      <w:lang w:eastAsia="lt-LT"/>
                    </w:rPr>
                    <w:t>47</w:t>
                  </w:r>
                </w:sdtContent>
              </w:sdt>
              <w:r>
                <w:rPr>
                  <w:szCs w:val="24"/>
                  <w:lang w:eastAsia="lt-LT"/>
                </w:rPr>
                <w:t>.</w:t>
                <w:tab/>
                <w:t>Lietuvos statistikos departamentas;</w:t>
              </w:r>
            </w:p>
          </w:sdtContent>
        </w:sdt>
        <w:sdt>
          <w:sdtPr>
            <w:alias w:val="48 p."/>
            <w:tag w:val="part_6d276048116646488507ca8b1c0af175"/>
            <w:lock w:val="sdtLocked"/>
            <w:richText/>
          </w:sdtPr>
          <w:sdtContent>
            <w:p>
              <w:pPr>
                <w:tabs>
                  <w:tab w:val="left" w:pos="720"/>
                </w:tabs>
                <w:ind w:left="720" w:hanging="360"/>
                <w:textAlignment w:val="baseline"/>
                <w:rPr>
                  <w:szCs w:val="24"/>
                  <w:lang w:eastAsia="lt-LT"/>
                </w:rPr>
              </w:pPr>
              <w:sdt>
                <w:sdtPr>
                  <w:alias w:val="Numeris"/>
                  <w:tag w:val="nr_6d276048116646488507ca8b1c0af175"/>
                  <w:lock w:val="sdtLocked"/>
                  <w:richText/>
                </w:sdtPr>
                <w:sdtContent>
                  <w:r>
                    <w:rPr>
                      <w:szCs w:val="24"/>
                      <w:lang w:eastAsia="lt-LT"/>
                    </w:rPr>
                    <w:t>48</w:t>
                  </w:r>
                </w:sdtContent>
              </w:sdt>
              <w:r>
                <w:rPr>
                  <w:szCs w:val="24"/>
                  <w:lang w:eastAsia="lt-LT"/>
                </w:rPr>
                <w:t>.</w:t>
                <w:tab/>
                <w:t>Lietuvos šilumos tiekėjų asociacija;</w:t>
              </w:r>
            </w:p>
          </w:sdtContent>
        </w:sdt>
        <w:sdt>
          <w:sdtPr>
            <w:alias w:val="49 p."/>
            <w:tag w:val="part_3915cbbba36445f4a85b2b86ff2f5d4b"/>
            <w:lock w:val="sdtLocked"/>
            <w:richText/>
          </w:sdtPr>
          <w:sdtContent>
            <w:p>
              <w:pPr>
                <w:tabs>
                  <w:tab w:val="left" w:pos="720"/>
                </w:tabs>
                <w:ind w:left="720" w:hanging="360"/>
                <w:textAlignment w:val="baseline"/>
                <w:rPr>
                  <w:szCs w:val="24"/>
                  <w:lang w:eastAsia="lt-LT"/>
                </w:rPr>
              </w:pPr>
              <w:sdt>
                <w:sdtPr>
                  <w:alias w:val="Numeris"/>
                  <w:tag w:val="nr_3915cbbba36445f4a85b2b86ff2f5d4b"/>
                  <w:lock w:val="sdtLocked"/>
                  <w:richText/>
                </w:sdtPr>
                <w:sdtContent>
                  <w:r>
                    <w:rPr>
                      <w:szCs w:val="24"/>
                      <w:lang w:eastAsia="lt-LT"/>
                    </w:rPr>
                    <w:t>49</w:t>
                  </w:r>
                </w:sdtContent>
              </w:sdt>
              <w:r>
                <w:rPr>
                  <w:szCs w:val="24"/>
                  <w:lang w:eastAsia="lt-LT"/>
                </w:rPr>
                <w:t>.</w:t>
                <w:tab/>
                <w:t>Lietuvos transporto saugos administracija;</w:t>
              </w:r>
            </w:p>
          </w:sdtContent>
        </w:sdt>
        <w:sdt>
          <w:sdtPr>
            <w:alias w:val="50 p."/>
            <w:tag w:val="part_70cf3214b08f4635975242dcd412dbd5"/>
            <w:lock w:val="sdtLocked"/>
            <w:richText/>
          </w:sdtPr>
          <w:sdtContent>
            <w:p>
              <w:pPr>
                <w:tabs>
                  <w:tab w:val="left" w:pos="720"/>
                </w:tabs>
                <w:ind w:left="720" w:hanging="360"/>
                <w:textAlignment w:val="baseline"/>
                <w:rPr>
                  <w:szCs w:val="24"/>
                  <w:lang w:eastAsia="lt-LT"/>
                </w:rPr>
              </w:pPr>
              <w:sdt>
                <w:sdtPr>
                  <w:alias w:val="Numeris"/>
                  <w:tag w:val="nr_70cf3214b08f4635975242dcd412dbd5"/>
                  <w:lock w:val="sdtLocked"/>
                  <w:richText/>
                </w:sdtPr>
                <w:sdtContent>
                  <w:r>
                    <w:rPr>
                      <w:szCs w:val="24"/>
                      <w:lang w:eastAsia="lt-LT"/>
                    </w:rPr>
                    <w:t>50</w:t>
                  </w:r>
                </w:sdtContent>
              </w:sdt>
              <w:r>
                <w:rPr>
                  <w:szCs w:val="24"/>
                  <w:lang w:eastAsia="lt-LT"/>
                </w:rPr>
                <w:t>.</w:t>
                <w:tab/>
                <w:t>Lietuvos vandens tiekėjų asociacija;</w:t>
              </w:r>
            </w:p>
          </w:sdtContent>
        </w:sdt>
        <w:sdt>
          <w:sdtPr>
            <w:alias w:val="51 p."/>
            <w:tag w:val="part_ce47dbe1147149c3a5feb894fb87af41"/>
            <w:lock w:val="sdtLocked"/>
            <w:richText/>
          </w:sdtPr>
          <w:sdtContent>
            <w:p>
              <w:pPr>
                <w:tabs>
                  <w:tab w:val="left" w:pos="720"/>
                </w:tabs>
                <w:ind w:left="720" w:hanging="360"/>
                <w:textAlignment w:val="baseline"/>
                <w:rPr>
                  <w:szCs w:val="24"/>
                  <w:lang w:eastAsia="lt-LT"/>
                </w:rPr>
              </w:pPr>
              <w:sdt>
                <w:sdtPr>
                  <w:alias w:val="Numeris"/>
                  <w:tag w:val="nr_ce47dbe1147149c3a5feb894fb87af41"/>
                  <w:lock w:val="sdtLocked"/>
                  <w:richText/>
                </w:sdtPr>
                <w:sdtContent>
                  <w:r>
                    <w:rPr>
                      <w:szCs w:val="24"/>
                      <w:lang w:eastAsia="lt-LT"/>
                    </w:rPr>
                    <w:t>51</w:t>
                  </w:r>
                </w:sdtContent>
              </w:sdt>
              <w:r>
                <w:rPr>
                  <w:szCs w:val="24"/>
                  <w:lang w:eastAsia="lt-LT"/>
                </w:rPr>
                <w:t>.</w:t>
                <w:tab/>
                <w:t>Lietuvos žaliųjų pastatų taryba;</w:t>
              </w:r>
            </w:p>
          </w:sdtContent>
        </w:sdt>
        <w:sdt>
          <w:sdtPr>
            <w:alias w:val="52 p."/>
            <w:tag w:val="part_caf0d4ea296b4be29ef12c66e2c488c9"/>
            <w:lock w:val="sdtLocked"/>
            <w:richText/>
          </w:sdtPr>
          <w:sdtContent>
            <w:p>
              <w:pPr>
                <w:tabs>
                  <w:tab w:val="left" w:pos="720"/>
                </w:tabs>
                <w:ind w:left="720" w:hanging="360"/>
                <w:textAlignment w:val="baseline"/>
                <w:rPr>
                  <w:szCs w:val="24"/>
                  <w:lang w:eastAsia="lt-LT"/>
                </w:rPr>
              </w:pPr>
              <w:sdt>
                <w:sdtPr>
                  <w:alias w:val="Numeris"/>
                  <w:tag w:val="nr_caf0d4ea296b4be29ef12c66e2c488c9"/>
                  <w:lock w:val="sdtLocked"/>
                  <w:richText/>
                </w:sdtPr>
                <w:sdtContent>
                  <w:r>
                    <w:rPr>
                      <w:szCs w:val="24"/>
                      <w:lang w:eastAsia="lt-LT"/>
                    </w:rPr>
                    <w:t>52</w:t>
                  </w:r>
                </w:sdtContent>
              </w:sdt>
              <w:r>
                <w:rPr>
                  <w:szCs w:val="24"/>
                  <w:lang w:eastAsia="lt-LT"/>
                </w:rPr>
                <w:t>.</w:t>
                <w:tab/>
                <w:t>Nacionalinė pasyvaus namo asociacija;</w:t>
              </w:r>
            </w:p>
          </w:sdtContent>
        </w:sdt>
        <w:sdt>
          <w:sdtPr>
            <w:alias w:val="53 p."/>
            <w:tag w:val="part_a375db09c5e24165b895fee084ad9890"/>
            <w:lock w:val="sdtLocked"/>
            <w:richText/>
          </w:sdtPr>
          <w:sdtContent>
            <w:p>
              <w:pPr>
                <w:tabs>
                  <w:tab w:val="left" w:pos="720"/>
                </w:tabs>
                <w:ind w:left="720" w:hanging="360"/>
                <w:textAlignment w:val="baseline"/>
                <w:rPr>
                  <w:szCs w:val="24"/>
                  <w:lang w:eastAsia="lt-LT"/>
                </w:rPr>
              </w:pPr>
              <w:sdt>
                <w:sdtPr>
                  <w:alias w:val="Numeris"/>
                  <w:tag w:val="nr_a375db09c5e24165b895fee084ad9890"/>
                  <w:lock w:val="sdtLocked"/>
                  <w:richText/>
                </w:sdtPr>
                <w:sdtContent>
                  <w:r>
                    <w:rPr>
                      <w:szCs w:val="24"/>
                      <w:lang w:eastAsia="lt-LT"/>
                    </w:rPr>
                    <w:t>53</w:t>
                  </w:r>
                </w:sdtContent>
              </w:sdt>
              <w:r>
                <w:rPr>
                  <w:szCs w:val="24"/>
                  <w:lang w:eastAsia="lt-LT"/>
                </w:rPr>
                <w:t>.</w:t>
                <w:tab/>
                <w:t>Nacionalinė žemės tarnyba prie Aplinkos ministerijos;</w:t>
              </w:r>
            </w:p>
          </w:sdtContent>
        </w:sdt>
        <w:sdt>
          <w:sdtPr>
            <w:alias w:val="54 p."/>
            <w:tag w:val="part_6b448e5cffdc4b2f86fee46bad483615"/>
            <w:lock w:val="sdtLocked"/>
            <w:richText/>
          </w:sdtPr>
          <w:sdtContent>
            <w:p>
              <w:pPr>
                <w:tabs>
                  <w:tab w:val="left" w:pos="720"/>
                </w:tabs>
                <w:ind w:left="720" w:hanging="360"/>
                <w:textAlignment w:val="baseline"/>
                <w:rPr>
                  <w:szCs w:val="24"/>
                  <w:lang w:eastAsia="lt-LT"/>
                </w:rPr>
              </w:pPr>
              <w:sdt>
                <w:sdtPr>
                  <w:alias w:val="Numeris"/>
                  <w:tag w:val="nr_6b448e5cffdc4b2f86fee46bad483615"/>
                  <w:lock w:val="sdtLocked"/>
                  <w:richText/>
                </w:sdtPr>
                <w:sdtContent>
                  <w:r>
                    <w:rPr>
                      <w:szCs w:val="24"/>
                      <w:lang w:eastAsia="lt-LT"/>
                    </w:rPr>
                    <w:t>54</w:t>
                  </w:r>
                </w:sdtContent>
              </w:sdt>
              <w:r>
                <w:rPr>
                  <w:szCs w:val="24"/>
                  <w:lang w:eastAsia="lt-LT"/>
                </w:rPr>
                <w:t>.</w:t>
                <w:tab/>
                <w:t>Nacionalinis visuomenės sveikatos centras prie Sveikatos apsaugos ministerijos;</w:t>
              </w:r>
            </w:p>
          </w:sdtContent>
        </w:sdt>
        <w:sdt>
          <w:sdtPr>
            <w:alias w:val="55 p."/>
            <w:tag w:val="part_ab9e1622055c4c47a178af65c90fa599"/>
            <w:lock w:val="sdtLocked"/>
            <w:richText/>
          </w:sdtPr>
          <w:sdtContent>
            <w:p>
              <w:pPr>
                <w:tabs>
                  <w:tab w:val="left" w:pos="720"/>
                </w:tabs>
                <w:ind w:left="720" w:hanging="360"/>
                <w:textAlignment w:val="baseline"/>
                <w:rPr>
                  <w:szCs w:val="24"/>
                  <w:lang w:eastAsia="lt-LT"/>
                </w:rPr>
              </w:pPr>
              <w:sdt>
                <w:sdtPr>
                  <w:alias w:val="Numeris"/>
                  <w:tag w:val="nr_ab9e1622055c4c47a178af65c90fa599"/>
                  <w:lock w:val="sdtLocked"/>
                  <w:richText/>
                </w:sdtPr>
                <w:sdtContent>
                  <w:r>
                    <w:rPr>
                      <w:szCs w:val="24"/>
                      <w:lang w:eastAsia="lt-LT"/>
                    </w:rPr>
                    <w:t>55</w:t>
                  </w:r>
                </w:sdtContent>
              </w:sdt>
              <w:r>
                <w:rPr>
                  <w:szCs w:val="24"/>
                  <w:lang w:eastAsia="lt-LT"/>
                </w:rPr>
                <w:t>.</w:t>
                <w:tab/>
                <w:t>Neįgaliųjų reikalų departamentas prie Socialinės apsaugos ir darbo ministerijos;</w:t>
              </w:r>
            </w:p>
          </w:sdtContent>
        </w:sdt>
        <w:sdt>
          <w:sdtPr>
            <w:alias w:val="56 p."/>
            <w:tag w:val="part_0cded867d706415bab78741fafc1468f"/>
            <w:lock w:val="sdtLocked"/>
            <w:richText/>
          </w:sdtPr>
          <w:sdtContent>
            <w:p>
              <w:pPr>
                <w:tabs>
                  <w:tab w:val="left" w:pos="720"/>
                </w:tabs>
                <w:ind w:left="720" w:hanging="360"/>
                <w:textAlignment w:val="baseline"/>
                <w:rPr>
                  <w:szCs w:val="24"/>
                  <w:lang w:eastAsia="lt-LT"/>
                </w:rPr>
              </w:pPr>
              <w:sdt>
                <w:sdtPr>
                  <w:alias w:val="Numeris"/>
                  <w:tag w:val="nr_0cded867d706415bab78741fafc1468f"/>
                  <w:lock w:val="sdtLocked"/>
                  <w:richText/>
                </w:sdtPr>
                <w:sdtContent>
                  <w:r>
                    <w:rPr>
                      <w:szCs w:val="24"/>
                      <w:lang w:eastAsia="lt-LT"/>
                    </w:rPr>
                    <w:t>56</w:t>
                  </w:r>
                </w:sdtContent>
              </w:sdt>
              <w:r>
                <w:rPr>
                  <w:szCs w:val="24"/>
                  <w:lang w:eastAsia="lt-LT"/>
                </w:rPr>
                <w:t>.</w:t>
                <w:tab/>
                <w:t>Pastatų sertifikavimo ekspertų asociacija;</w:t>
              </w:r>
            </w:p>
          </w:sdtContent>
        </w:sdt>
        <w:sdt>
          <w:sdtPr>
            <w:alias w:val="57 p."/>
            <w:tag w:val="part_12290bd118eb48789e5a9a3fff840661"/>
            <w:lock w:val="sdtLocked"/>
            <w:richText/>
          </w:sdtPr>
          <w:sdtContent>
            <w:p>
              <w:pPr>
                <w:tabs>
                  <w:tab w:val="left" w:pos="720"/>
                </w:tabs>
                <w:ind w:left="720" w:hanging="360"/>
                <w:textAlignment w:val="baseline"/>
                <w:rPr>
                  <w:szCs w:val="24"/>
                  <w:lang w:eastAsia="lt-LT"/>
                </w:rPr>
              </w:pPr>
              <w:sdt>
                <w:sdtPr>
                  <w:alias w:val="Numeris"/>
                  <w:tag w:val="nr_12290bd118eb48789e5a9a3fff840661"/>
                  <w:lock w:val="sdtLocked"/>
                  <w:richText/>
                </w:sdtPr>
                <w:sdtContent>
                  <w:r>
                    <w:rPr>
                      <w:szCs w:val="24"/>
                      <w:lang w:eastAsia="lt-LT"/>
                    </w:rPr>
                    <w:t>57</w:t>
                  </w:r>
                </w:sdtContent>
              </w:sdt>
              <w:r>
                <w:rPr>
                  <w:szCs w:val="24"/>
                  <w:lang w:eastAsia="lt-LT"/>
                </w:rPr>
                <w:t>.</w:t>
                <w:tab/>
                <w:t>Priešgaisrinės apsaugos ir gelbėjimo departamentas prie Vidaus reikalų ministerijos;</w:t>
              </w:r>
            </w:p>
          </w:sdtContent>
        </w:sdt>
        <w:sdt>
          <w:sdtPr>
            <w:alias w:val="58 p."/>
            <w:tag w:val="part_5a54d529d7d943afa13782c7905cafe0"/>
            <w:lock w:val="sdtLocked"/>
            <w:richText/>
          </w:sdtPr>
          <w:sdtContent>
            <w:p>
              <w:pPr>
                <w:tabs>
                  <w:tab w:val="left" w:pos="720"/>
                </w:tabs>
                <w:ind w:left="720" w:hanging="360"/>
                <w:textAlignment w:val="baseline"/>
                <w:rPr>
                  <w:szCs w:val="24"/>
                  <w:lang w:eastAsia="lt-LT"/>
                </w:rPr>
              </w:pPr>
              <w:sdt>
                <w:sdtPr>
                  <w:alias w:val="Numeris"/>
                  <w:tag w:val="nr_5a54d529d7d943afa13782c7905cafe0"/>
                  <w:lock w:val="sdtLocked"/>
                  <w:richText/>
                </w:sdtPr>
                <w:sdtContent>
                  <w:r>
                    <w:rPr>
                      <w:szCs w:val="24"/>
                      <w:lang w:eastAsia="lt-LT"/>
                    </w:rPr>
                    <w:t>58</w:t>
                  </w:r>
                </w:sdtContent>
              </w:sdt>
              <w:r>
                <w:rPr>
                  <w:szCs w:val="24"/>
                  <w:lang w:eastAsia="lt-LT"/>
                </w:rPr>
                <w:t>.</w:t>
                <w:tab/>
                <w:t>Projektų ekspertizės ir gaisro saugos įmonių asociacija;</w:t>
              </w:r>
            </w:p>
          </w:sdtContent>
        </w:sdt>
        <w:sdt>
          <w:sdtPr>
            <w:alias w:val="59 p."/>
            <w:tag w:val="part_f0c28fe2095d493d8da58d5b3525c613"/>
            <w:lock w:val="sdtLocked"/>
            <w:richText/>
          </w:sdtPr>
          <w:sdtContent>
            <w:p>
              <w:pPr>
                <w:tabs>
                  <w:tab w:val="left" w:pos="720"/>
                </w:tabs>
                <w:ind w:left="720" w:hanging="360"/>
                <w:textAlignment w:val="baseline"/>
                <w:rPr>
                  <w:szCs w:val="24"/>
                  <w:lang w:eastAsia="lt-LT"/>
                </w:rPr>
              </w:pPr>
              <w:sdt>
                <w:sdtPr>
                  <w:alias w:val="Numeris"/>
                  <w:tag w:val="nr_f0c28fe2095d493d8da58d5b3525c613"/>
                  <w:lock w:val="sdtLocked"/>
                  <w:richText/>
                </w:sdtPr>
                <w:sdtContent>
                  <w:r>
                    <w:rPr>
                      <w:szCs w:val="24"/>
                      <w:lang w:eastAsia="lt-LT"/>
                    </w:rPr>
                    <w:t>59</w:t>
                  </w:r>
                </w:sdtContent>
              </w:sdt>
              <w:r>
                <w:rPr>
                  <w:szCs w:val="24"/>
                  <w:lang w:eastAsia="lt-LT"/>
                </w:rPr>
                <w:t>.</w:t>
                <w:tab/>
                <w:t>RB Rail AS Lietuvos filialas;</w:t>
              </w:r>
            </w:p>
          </w:sdtContent>
        </w:sdt>
        <w:sdt>
          <w:sdtPr>
            <w:alias w:val="60 p."/>
            <w:tag w:val="part_81a77d29b4ec4b3b90f0b24ed6d9acb7"/>
            <w:lock w:val="sdtLocked"/>
            <w:richText/>
          </w:sdtPr>
          <w:sdtContent>
            <w:p>
              <w:pPr>
                <w:tabs>
                  <w:tab w:val="left" w:pos="720"/>
                </w:tabs>
                <w:ind w:left="720" w:hanging="360"/>
                <w:textAlignment w:val="baseline"/>
                <w:rPr>
                  <w:szCs w:val="24"/>
                  <w:lang w:eastAsia="lt-LT"/>
                </w:rPr>
              </w:pPr>
              <w:sdt>
                <w:sdtPr>
                  <w:alias w:val="Numeris"/>
                  <w:tag w:val="nr_81a77d29b4ec4b3b90f0b24ed6d9acb7"/>
                  <w:lock w:val="sdtLocked"/>
                  <w:richText/>
                </w:sdtPr>
                <w:sdtContent>
                  <w:r>
                    <w:rPr>
                      <w:szCs w:val="24"/>
                      <w:lang w:eastAsia="lt-LT"/>
                    </w:rPr>
                    <w:t>60</w:t>
                  </w:r>
                </w:sdtContent>
              </w:sdt>
              <w:r>
                <w:rPr>
                  <w:szCs w:val="24"/>
                  <w:lang w:eastAsia="lt-LT"/>
                </w:rPr>
                <w:t>.</w:t>
                <w:tab/>
                <w:t>Savivaldybės įmonė „Vilniaus planas“;</w:t>
              </w:r>
            </w:p>
          </w:sdtContent>
        </w:sdt>
        <w:sdt>
          <w:sdtPr>
            <w:alias w:val="61 p."/>
            <w:tag w:val="part_d6b4d55e43f945bda20bdd62ead2aab7"/>
            <w:lock w:val="sdtLocked"/>
            <w:richText/>
          </w:sdtPr>
          <w:sdtContent>
            <w:p>
              <w:pPr>
                <w:tabs>
                  <w:tab w:val="left" w:pos="720"/>
                </w:tabs>
                <w:ind w:left="720" w:hanging="360"/>
                <w:textAlignment w:val="baseline"/>
                <w:rPr>
                  <w:szCs w:val="24"/>
                  <w:lang w:eastAsia="lt-LT"/>
                </w:rPr>
              </w:pPr>
              <w:sdt>
                <w:sdtPr>
                  <w:alias w:val="Numeris"/>
                  <w:tag w:val="nr_d6b4d55e43f945bda20bdd62ead2aab7"/>
                  <w:lock w:val="sdtLocked"/>
                  <w:richText/>
                </w:sdtPr>
                <w:sdtContent>
                  <w:r>
                    <w:rPr>
                      <w:szCs w:val="24"/>
                      <w:lang w:eastAsia="lt-LT"/>
                    </w:rPr>
                    <w:t>61</w:t>
                  </w:r>
                </w:sdtContent>
              </w:sdt>
              <w:r>
                <w:rPr>
                  <w:szCs w:val="24"/>
                  <w:lang w:eastAsia="lt-LT"/>
                </w:rPr>
                <w:t>.</w:t>
                <w:tab/>
                <w:t>Smulkiųjų projektavimo įmonių asociacija;</w:t>
              </w:r>
            </w:p>
          </w:sdtContent>
        </w:sdt>
        <w:sdt>
          <w:sdtPr>
            <w:alias w:val="62 p."/>
            <w:tag w:val="part_a105ea755eec4c4492a4291da20b9de6"/>
            <w:lock w:val="sdtLocked"/>
            <w:richText/>
          </w:sdtPr>
          <w:sdtContent>
            <w:p>
              <w:pPr>
                <w:tabs>
                  <w:tab w:val="left" w:pos="720"/>
                </w:tabs>
                <w:ind w:left="720" w:hanging="360"/>
                <w:textAlignment w:val="baseline"/>
                <w:rPr>
                  <w:szCs w:val="24"/>
                  <w:lang w:eastAsia="lt-LT"/>
                </w:rPr>
              </w:pPr>
              <w:sdt>
                <w:sdtPr>
                  <w:alias w:val="Numeris"/>
                  <w:tag w:val="nr_a105ea755eec4c4492a4291da20b9de6"/>
                  <w:lock w:val="sdtLocked"/>
                  <w:richText/>
                </w:sdtPr>
                <w:sdtContent>
                  <w:r>
                    <w:rPr>
                      <w:szCs w:val="24"/>
                      <w:lang w:eastAsia="lt-LT"/>
                    </w:rPr>
                    <w:t>62</w:t>
                  </w:r>
                </w:sdtContent>
              </w:sdt>
              <w:r>
                <w:rPr>
                  <w:szCs w:val="24"/>
                  <w:lang w:eastAsia="lt-LT"/>
                </w:rPr>
                <w:t>.</w:t>
                <w:tab/>
                <w:t>Statybos sektoriaus vystymo agentūra;</w:t>
              </w:r>
            </w:p>
          </w:sdtContent>
        </w:sdt>
        <w:sdt>
          <w:sdtPr>
            <w:alias w:val="63 p."/>
            <w:tag w:val="part_22490938658f40e8a8ac1629ac53ae7d"/>
            <w:lock w:val="sdtLocked"/>
            <w:richText/>
          </w:sdtPr>
          <w:sdtContent>
            <w:p>
              <w:pPr>
                <w:tabs>
                  <w:tab w:val="left" w:pos="720"/>
                </w:tabs>
                <w:ind w:left="720" w:hanging="360"/>
                <w:textAlignment w:val="baseline"/>
                <w:rPr>
                  <w:szCs w:val="24"/>
                  <w:lang w:eastAsia="lt-LT"/>
                </w:rPr>
              </w:pPr>
              <w:sdt>
                <w:sdtPr>
                  <w:alias w:val="Numeris"/>
                  <w:tag w:val="nr_22490938658f40e8a8ac1629ac53ae7d"/>
                  <w:lock w:val="sdtLocked"/>
                  <w:richText/>
                </w:sdtPr>
                <w:sdtContent>
                  <w:r>
                    <w:rPr>
                      <w:szCs w:val="24"/>
                      <w:lang w:eastAsia="lt-LT"/>
                    </w:rPr>
                    <w:t>63</w:t>
                  </w:r>
                </w:sdtContent>
              </w:sdt>
              <w:r>
                <w:rPr>
                  <w:szCs w:val="24"/>
                  <w:lang w:eastAsia="lt-LT"/>
                </w:rPr>
                <w:t>.</w:t>
                <w:tab/>
                <w:t>UAB „EPSO-G“;</w:t>
              </w:r>
            </w:p>
          </w:sdtContent>
        </w:sdt>
        <w:sdt>
          <w:sdtPr>
            <w:alias w:val="64 p."/>
            <w:tag w:val="part_043d5fc817cc40bc83b308b6c261e7fb"/>
            <w:lock w:val="sdtLocked"/>
            <w:richText/>
          </w:sdtPr>
          <w:sdtContent>
            <w:p>
              <w:pPr>
                <w:tabs>
                  <w:tab w:val="left" w:pos="720"/>
                </w:tabs>
                <w:ind w:left="720" w:hanging="360"/>
                <w:textAlignment w:val="baseline"/>
                <w:rPr>
                  <w:szCs w:val="24"/>
                  <w:lang w:eastAsia="lt-LT"/>
                </w:rPr>
              </w:pPr>
              <w:sdt>
                <w:sdtPr>
                  <w:alias w:val="Numeris"/>
                  <w:tag w:val="nr_043d5fc817cc40bc83b308b6c261e7fb"/>
                  <w:lock w:val="sdtLocked"/>
                  <w:richText/>
                </w:sdtPr>
                <w:sdtContent>
                  <w:r>
                    <w:rPr>
                      <w:szCs w:val="24"/>
                      <w:lang w:eastAsia="lt-LT"/>
                    </w:rPr>
                    <w:t>64</w:t>
                  </w:r>
                </w:sdtContent>
              </w:sdt>
              <w:r>
                <w:rPr>
                  <w:szCs w:val="24"/>
                  <w:lang w:eastAsia="lt-LT"/>
                </w:rPr>
                <w:t>.</w:t>
                <w:tab/>
                <w:t>UAB „Ignitis“;</w:t>
              </w:r>
            </w:p>
          </w:sdtContent>
        </w:sdt>
        <w:sdt>
          <w:sdtPr>
            <w:alias w:val="65 p."/>
            <w:tag w:val="part_aaa6316441434f4aab3b157acd53bc78"/>
            <w:lock w:val="sdtLocked"/>
            <w:richText/>
          </w:sdtPr>
          <w:sdtContent>
            <w:p>
              <w:pPr>
                <w:tabs>
                  <w:tab w:val="left" w:pos="720"/>
                </w:tabs>
                <w:ind w:left="720" w:hanging="360"/>
                <w:textAlignment w:val="baseline"/>
                <w:rPr>
                  <w:szCs w:val="24"/>
                  <w:lang w:eastAsia="lt-LT"/>
                </w:rPr>
              </w:pPr>
              <w:sdt>
                <w:sdtPr>
                  <w:alias w:val="Numeris"/>
                  <w:tag w:val="nr_aaa6316441434f4aab3b157acd53bc78"/>
                  <w:lock w:val="sdtLocked"/>
                  <w:richText/>
                </w:sdtPr>
                <w:sdtContent>
                  <w:r>
                    <w:rPr>
                      <w:szCs w:val="24"/>
                      <w:lang w:eastAsia="lt-LT"/>
                    </w:rPr>
                    <w:t>65</w:t>
                  </w:r>
                </w:sdtContent>
              </w:sdt>
              <w:r>
                <w:rPr>
                  <w:szCs w:val="24"/>
                  <w:lang w:eastAsia="lt-LT"/>
                </w:rPr>
                <w:t>.</w:t>
                <w:tab/>
                <w:t>UAB „Grinda“;</w:t>
              </w:r>
            </w:p>
          </w:sdtContent>
        </w:sdt>
        <w:sdt>
          <w:sdtPr>
            <w:alias w:val="66 p."/>
            <w:tag w:val="part_898b0606383b42609d9c73cdf375b71b"/>
            <w:lock w:val="sdtLocked"/>
            <w:richText/>
          </w:sdtPr>
          <w:sdtContent>
            <w:p>
              <w:pPr>
                <w:tabs>
                  <w:tab w:val="left" w:pos="720"/>
                </w:tabs>
                <w:ind w:left="720" w:hanging="360"/>
                <w:textAlignment w:val="baseline"/>
                <w:rPr>
                  <w:szCs w:val="24"/>
                  <w:lang w:eastAsia="lt-LT"/>
                </w:rPr>
              </w:pPr>
              <w:sdt>
                <w:sdtPr>
                  <w:alias w:val="Numeris"/>
                  <w:tag w:val="nr_898b0606383b42609d9c73cdf375b71b"/>
                  <w:lock w:val="sdtLocked"/>
                  <w:richText/>
                </w:sdtPr>
                <w:sdtContent>
                  <w:r>
                    <w:rPr>
                      <w:szCs w:val="24"/>
                      <w:lang w:eastAsia="lt-LT"/>
                    </w:rPr>
                    <w:t>66</w:t>
                  </w:r>
                </w:sdtContent>
              </w:sdt>
              <w:r>
                <w:rPr>
                  <w:szCs w:val="24"/>
                  <w:lang w:eastAsia="lt-LT"/>
                </w:rPr>
                <w:t>.</w:t>
                <w:tab/>
                <w:t>UAB „Statybos produkcijos sertifikavimo centras“;</w:t>
              </w:r>
            </w:p>
          </w:sdtContent>
        </w:sdt>
        <w:sdt>
          <w:sdtPr>
            <w:alias w:val="67 p."/>
            <w:tag w:val="part_945598c364454b42970c7a0649c4b197"/>
            <w:lock w:val="sdtLocked"/>
            <w:richText/>
          </w:sdtPr>
          <w:sdtContent>
            <w:p>
              <w:pPr>
                <w:tabs>
                  <w:tab w:val="left" w:pos="720"/>
                </w:tabs>
                <w:ind w:left="720" w:hanging="360"/>
                <w:textAlignment w:val="baseline"/>
                <w:rPr>
                  <w:szCs w:val="24"/>
                  <w:lang w:eastAsia="lt-LT"/>
                </w:rPr>
              </w:pPr>
              <w:sdt>
                <w:sdtPr>
                  <w:alias w:val="Numeris"/>
                  <w:tag w:val="nr_945598c364454b42970c7a0649c4b197"/>
                  <w:lock w:val="sdtLocked"/>
                  <w:richText/>
                </w:sdtPr>
                <w:sdtContent>
                  <w:r>
                    <w:rPr>
                      <w:szCs w:val="24"/>
                      <w:lang w:eastAsia="lt-LT"/>
                    </w:rPr>
                    <w:t>67</w:t>
                  </w:r>
                </w:sdtContent>
              </w:sdt>
              <w:r>
                <w:rPr>
                  <w:szCs w:val="24"/>
                  <w:lang w:eastAsia="lt-LT"/>
                </w:rPr>
                <w:t>.</w:t>
                <w:tab/>
                <w:t>UAB „Vilniaus vystymo kompanija“;</w:t>
              </w:r>
            </w:p>
          </w:sdtContent>
        </w:sdt>
        <w:sdt>
          <w:sdtPr>
            <w:alias w:val="68 p."/>
            <w:tag w:val="part_3b91d0dc8bed4769b2ad4a60a6a4dfe2"/>
            <w:lock w:val="sdtLocked"/>
            <w:richText/>
          </w:sdtPr>
          <w:sdtContent>
            <w:p>
              <w:pPr>
                <w:tabs>
                  <w:tab w:val="left" w:pos="720"/>
                </w:tabs>
                <w:ind w:left="720" w:hanging="360"/>
                <w:textAlignment w:val="baseline"/>
                <w:rPr>
                  <w:szCs w:val="24"/>
                  <w:lang w:eastAsia="lt-LT"/>
                </w:rPr>
              </w:pPr>
              <w:sdt>
                <w:sdtPr>
                  <w:alias w:val="Numeris"/>
                  <w:tag w:val="nr_3b91d0dc8bed4769b2ad4a60a6a4dfe2"/>
                  <w:lock w:val="sdtLocked"/>
                  <w:richText/>
                </w:sdtPr>
                <w:sdtContent>
                  <w:r>
                    <w:rPr>
                      <w:szCs w:val="24"/>
                      <w:lang w:eastAsia="lt-LT"/>
                    </w:rPr>
                    <w:t>68</w:t>
                  </w:r>
                </w:sdtContent>
              </w:sdt>
              <w:r>
                <w:rPr>
                  <w:szCs w:val="24"/>
                  <w:lang w:eastAsia="lt-LT"/>
                </w:rPr>
                <w:t>.</w:t>
                <w:tab/>
                <w:t>UAB Viešųjų investicijų plėtros agentūra;</w:t>
              </w:r>
            </w:p>
          </w:sdtContent>
        </w:sdt>
        <w:sdt>
          <w:sdtPr>
            <w:alias w:val="69 p."/>
            <w:tag w:val="part_d7e7ec697b2b4ff1b11e6094fa7f2180"/>
            <w:lock w:val="sdtLocked"/>
            <w:richText/>
          </w:sdtPr>
          <w:sdtContent>
            <w:p>
              <w:pPr>
                <w:tabs>
                  <w:tab w:val="left" w:pos="720"/>
                </w:tabs>
                <w:ind w:left="720" w:hanging="360"/>
                <w:textAlignment w:val="baseline"/>
                <w:rPr>
                  <w:szCs w:val="24"/>
                  <w:lang w:eastAsia="lt-LT"/>
                </w:rPr>
              </w:pPr>
              <w:sdt>
                <w:sdtPr>
                  <w:alias w:val="Numeris"/>
                  <w:tag w:val="nr_d7e7ec697b2b4ff1b11e6094fa7f2180"/>
                  <w:lock w:val="sdtLocked"/>
                  <w:richText/>
                </w:sdtPr>
                <w:sdtContent>
                  <w:r>
                    <w:rPr>
                      <w:szCs w:val="24"/>
                      <w:lang w:eastAsia="lt-LT"/>
                    </w:rPr>
                    <w:t>69</w:t>
                  </w:r>
                </w:sdtContent>
              </w:sdt>
              <w:r>
                <w:rPr>
                  <w:szCs w:val="24"/>
                  <w:lang w:eastAsia="lt-LT"/>
                </w:rPr>
                <w:t>.</w:t>
                <w:tab/>
                <w:t>Valstybės įmonė Klaipėdos valstybinio jūrų uosto direkcija;</w:t>
              </w:r>
            </w:p>
          </w:sdtContent>
        </w:sdt>
        <w:sdt>
          <w:sdtPr>
            <w:alias w:val="70 p."/>
            <w:tag w:val="part_c6a90e5d572b4c88957083da7be1912d"/>
            <w:lock w:val="sdtLocked"/>
            <w:richText/>
          </w:sdtPr>
          <w:sdtContent>
            <w:p>
              <w:pPr>
                <w:tabs>
                  <w:tab w:val="left" w:pos="720"/>
                </w:tabs>
                <w:ind w:left="720" w:hanging="360"/>
                <w:textAlignment w:val="baseline"/>
                <w:rPr>
                  <w:szCs w:val="24"/>
                  <w:lang w:eastAsia="lt-LT"/>
                </w:rPr>
              </w:pPr>
              <w:sdt>
                <w:sdtPr>
                  <w:alias w:val="Numeris"/>
                  <w:tag w:val="nr_c6a90e5d572b4c88957083da7be1912d"/>
                  <w:lock w:val="sdtLocked"/>
                  <w:richText/>
                </w:sdtPr>
                <w:sdtContent>
                  <w:r>
                    <w:rPr>
                      <w:szCs w:val="24"/>
                      <w:lang w:eastAsia="lt-LT"/>
                    </w:rPr>
                    <w:t>70</w:t>
                  </w:r>
                </w:sdtContent>
              </w:sdt>
              <w:r>
                <w:rPr>
                  <w:szCs w:val="24"/>
                  <w:lang w:eastAsia="lt-LT"/>
                </w:rPr>
                <w:t>.</w:t>
                <w:tab/>
                <w:t>Valstybės įmonė Lietuvos automobilių kelių direkcija;</w:t>
              </w:r>
            </w:p>
          </w:sdtContent>
        </w:sdt>
        <w:sdt>
          <w:sdtPr>
            <w:alias w:val="71 p."/>
            <w:tag w:val="part_55475c03b76b40de9d7da479d9248baf"/>
            <w:lock w:val="sdtLocked"/>
            <w:richText/>
          </w:sdtPr>
          <w:sdtContent>
            <w:p>
              <w:pPr>
                <w:tabs>
                  <w:tab w:val="left" w:pos="720"/>
                </w:tabs>
                <w:ind w:left="720" w:hanging="360"/>
                <w:textAlignment w:val="baseline"/>
                <w:rPr>
                  <w:szCs w:val="24"/>
                  <w:lang w:eastAsia="lt-LT"/>
                </w:rPr>
              </w:pPr>
              <w:sdt>
                <w:sdtPr>
                  <w:alias w:val="Numeris"/>
                  <w:tag w:val="nr_55475c03b76b40de9d7da479d9248baf"/>
                  <w:lock w:val="sdtLocked"/>
                  <w:richText/>
                </w:sdtPr>
                <w:sdtContent>
                  <w:r>
                    <w:rPr>
                      <w:szCs w:val="24"/>
                      <w:lang w:eastAsia="lt-LT"/>
                    </w:rPr>
                    <w:t>71</w:t>
                  </w:r>
                </w:sdtContent>
              </w:sdt>
              <w:r>
                <w:rPr>
                  <w:szCs w:val="24"/>
                  <w:lang w:eastAsia="lt-LT"/>
                </w:rPr>
                <w:t>.</w:t>
                <w:tab/>
                <w:t>Valstybės įmonė Lietuvos oro uostai;</w:t>
              </w:r>
            </w:p>
          </w:sdtContent>
        </w:sdt>
        <w:sdt>
          <w:sdtPr>
            <w:alias w:val="72 p."/>
            <w:tag w:val="part_294d8d0b16de4101ba7df5ec6d35e89b"/>
            <w:lock w:val="sdtLocked"/>
            <w:richText/>
          </w:sdtPr>
          <w:sdtContent>
            <w:p>
              <w:pPr>
                <w:tabs>
                  <w:tab w:val="left" w:pos="720"/>
                </w:tabs>
                <w:ind w:left="720" w:hanging="360"/>
                <w:textAlignment w:val="baseline"/>
                <w:rPr>
                  <w:szCs w:val="24"/>
                  <w:lang w:eastAsia="lt-LT"/>
                </w:rPr>
              </w:pPr>
              <w:sdt>
                <w:sdtPr>
                  <w:alias w:val="Numeris"/>
                  <w:tag w:val="nr_294d8d0b16de4101ba7df5ec6d35e89b"/>
                  <w:lock w:val="sdtLocked"/>
                  <w:richText/>
                </w:sdtPr>
                <w:sdtContent>
                  <w:r>
                    <w:rPr>
                      <w:szCs w:val="24"/>
                      <w:lang w:eastAsia="lt-LT"/>
                    </w:rPr>
                    <w:t>72</w:t>
                  </w:r>
                </w:sdtContent>
              </w:sdt>
              <w:r>
                <w:rPr>
                  <w:szCs w:val="24"/>
                  <w:lang w:eastAsia="lt-LT"/>
                </w:rPr>
                <w:t>.</w:t>
                <w:tab/>
                <w:t>Valstybės įmonė Registrų centras;</w:t>
              </w:r>
            </w:p>
          </w:sdtContent>
        </w:sdt>
        <w:sdt>
          <w:sdtPr>
            <w:alias w:val="73 p."/>
            <w:tag w:val="part_296b22a01b02431799b9811080334686"/>
            <w:lock w:val="sdtLocked"/>
            <w:richText/>
          </w:sdtPr>
          <w:sdtContent>
            <w:p>
              <w:pPr>
                <w:tabs>
                  <w:tab w:val="left" w:pos="720"/>
                </w:tabs>
                <w:ind w:left="720" w:hanging="360"/>
                <w:textAlignment w:val="baseline"/>
                <w:rPr>
                  <w:szCs w:val="24"/>
                  <w:lang w:eastAsia="lt-LT"/>
                </w:rPr>
              </w:pPr>
              <w:sdt>
                <w:sdtPr>
                  <w:alias w:val="Numeris"/>
                  <w:tag w:val="nr_296b22a01b02431799b9811080334686"/>
                  <w:lock w:val="sdtLocked"/>
                  <w:richText/>
                </w:sdtPr>
                <w:sdtContent>
                  <w:r>
                    <w:rPr>
                      <w:szCs w:val="24"/>
                      <w:lang w:eastAsia="lt-LT"/>
                    </w:rPr>
                    <w:t>73</w:t>
                  </w:r>
                </w:sdtContent>
              </w:sdt>
              <w:r>
                <w:rPr>
                  <w:szCs w:val="24"/>
                  <w:lang w:eastAsia="lt-LT"/>
                </w:rPr>
                <w:t>.</w:t>
                <w:tab/>
                <w:t>Valstybės įmonė Turto bankas;</w:t>
              </w:r>
            </w:p>
          </w:sdtContent>
        </w:sdt>
        <w:sdt>
          <w:sdtPr>
            <w:alias w:val="74 p."/>
            <w:tag w:val="part_7aba2ba53e6b4b7194452d9e0a0469b2"/>
            <w:lock w:val="sdtLocked"/>
            <w:richText/>
          </w:sdtPr>
          <w:sdtContent>
            <w:p>
              <w:pPr>
                <w:tabs>
                  <w:tab w:val="left" w:pos="720"/>
                </w:tabs>
                <w:ind w:left="720" w:hanging="360"/>
                <w:textAlignment w:val="baseline"/>
                <w:rPr>
                  <w:szCs w:val="24"/>
                  <w:lang w:eastAsia="lt-LT"/>
                </w:rPr>
              </w:pPr>
              <w:sdt>
                <w:sdtPr>
                  <w:alias w:val="Numeris"/>
                  <w:tag w:val="nr_7aba2ba53e6b4b7194452d9e0a0469b2"/>
                  <w:lock w:val="sdtLocked"/>
                  <w:richText/>
                </w:sdtPr>
                <w:sdtContent>
                  <w:r>
                    <w:rPr>
                      <w:szCs w:val="24"/>
                      <w:lang w:eastAsia="lt-LT"/>
                    </w:rPr>
                    <w:t>74</w:t>
                  </w:r>
                </w:sdtContent>
              </w:sdt>
              <w:r>
                <w:rPr>
                  <w:szCs w:val="24"/>
                  <w:lang w:eastAsia="lt-LT"/>
                </w:rPr>
                <w:t>.</w:t>
                <w:tab/>
                <w:t>Valstybinė energetikos reguliavimo taryba;</w:t>
              </w:r>
            </w:p>
          </w:sdtContent>
        </w:sdt>
        <w:sdt>
          <w:sdtPr>
            <w:alias w:val="75 p."/>
            <w:tag w:val="part_ab12ad8fb6174dc8a1e87f65824cbd80"/>
            <w:lock w:val="sdtLocked"/>
            <w:richText/>
          </w:sdtPr>
          <w:sdtContent>
            <w:p>
              <w:pPr>
                <w:tabs>
                  <w:tab w:val="left" w:pos="720"/>
                </w:tabs>
                <w:ind w:left="720" w:hanging="360"/>
                <w:textAlignment w:val="baseline"/>
                <w:rPr>
                  <w:szCs w:val="24"/>
                  <w:lang w:eastAsia="lt-LT"/>
                </w:rPr>
              </w:pPr>
              <w:sdt>
                <w:sdtPr>
                  <w:alias w:val="Numeris"/>
                  <w:tag w:val="nr_ab12ad8fb6174dc8a1e87f65824cbd80"/>
                  <w:lock w:val="sdtLocked"/>
                  <w:richText/>
                </w:sdtPr>
                <w:sdtContent>
                  <w:r>
                    <w:rPr>
                      <w:szCs w:val="24"/>
                      <w:lang w:eastAsia="lt-LT"/>
                    </w:rPr>
                    <w:t>75</w:t>
                  </w:r>
                </w:sdtContent>
              </w:sdt>
              <w:r>
                <w:rPr>
                  <w:szCs w:val="24"/>
                  <w:lang w:eastAsia="lt-LT"/>
                </w:rPr>
                <w:t>.</w:t>
                <w:tab/>
                <w:t>Valstybinė maisto ir veterinarijos tarnyba;</w:t>
              </w:r>
            </w:p>
          </w:sdtContent>
        </w:sdt>
        <w:sdt>
          <w:sdtPr>
            <w:alias w:val="76 p."/>
            <w:tag w:val="part_30ead3a2a5b049cc96378e552aa33969"/>
            <w:lock w:val="sdtLocked"/>
            <w:richText/>
          </w:sdtPr>
          <w:sdtContent>
            <w:p>
              <w:pPr>
                <w:tabs>
                  <w:tab w:val="left" w:pos="720"/>
                </w:tabs>
                <w:ind w:left="720" w:hanging="360"/>
                <w:textAlignment w:val="baseline"/>
                <w:rPr>
                  <w:szCs w:val="24"/>
                  <w:lang w:eastAsia="lt-LT"/>
                </w:rPr>
              </w:pPr>
              <w:sdt>
                <w:sdtPr>
                  <w:alias w:val="Numeris"/>
                  <w:tag w:val="nr_30ead3a2a5b049cc96378e552aa33969"/>
                  <w:lock w:val="sdtLocked"/>
                  <w:richText/>
                </w:sdtPr>
                <w:sdtContent>
                  <w:r>
                    <w:rPr>
                      <w:szCs w:val="24"/>
                      <w:lang w:eastAsia="lt-LT"/>
                    </w:rPr>
                    <w:t>76</w:t>
                  </w:r>
                </w:sdtContent>
              </w:sdt>
              <w:r>
                <w:rPr>
                  <w:szCs w:val="24"/>
                  <w:lang w:eastAsia="lt-LT"/>
                </w:rPr>
                <w:t>.</w:t>
                <w:tab/>
                <w:t>Valstybinė saugomų teritorijų tarnyba prie Aplinkos ministerijos;</w:t>
              </w:r>
            </w:p>
          </w:sdtContent>
        </w:sdt>
        <w:sdt>
          <w:sdtPr>
            <w:alias w:val="77 p."/>
            <w:tag w:val="part_6cf8e6e9d45c456aa69785bdc169e9c7"/>
            <w:lock w:val="sdtLocked"/>
            <w:richText/>
          </w:sdtPr>
          <w:sdtContent>
            <w:p>
              <w:pPr>
                <w:tabs>
                  <w:tab w:val="left" w:pos="720"/>
                </w:tabs>
                <w:ind w:left="720" w:hanging="360"/>
                <w:textAlignment w:val="baseline"/>
                <w:rPr>
                  <w:szCs w:val="24"/>
                  <w:lang w:eastAsia="lt-LT"/>
                </w:rPr>
              </w:pPr>
              <w:sdt>
                <w:sdtPr>
                  <w:alias w:val="Numeris"/>
                  <w:tag w:val="nr_6cf8e6e9d45c456aa69785bdc169e9c7"/>
                  <w:lock w:val="sdtLocked"/>
                  <w:richText/>
                </w:sdtPr>
                <w:sdtContent>
                  <w:r>
                    <w:rPr>
                      <w:szCs w:val="24"/>
                      <w:lang w:eastAsia="lt-LT"/>
                    </w:rPr>
                    <w:t>77</w:t>
                  </w:r>
                </w:sdtContent>
              </w:sdt>
              <w:r>
                <w:rPr>
                  <w:szCs w:val="24"/>
                  <w:lang w:eastAsia="lt-LT"/>
                </w:rPr>
                <w:t>.</w:t>
                <w:tab/>
                <w:t>Valstybinė teritorijų planavimo ir statybos inspekcija prie Aplinkos ministerijos;</w:t>
              </w:r>
            </w:p>
          </w:sdtContent>
        </w:sdt>
        <w:sdt>
          <w:sdtPr>
            <w:alias w:val="78 p."/>
            <w:tag w:val="part_bf1830561f4147acad4ab21b6c2b2c33"/>
            <w:lock w:val="sdtLocked"/>
            <w:richText/>
          </w:sdtPr>
          <w:sdtContent>
            <w:p>
              <w:pPr>
                <w:tabs>
                  <w:tab w:val="left" w:pos="720"/>
                </w:tabs>
                <w:ind w:left="720" w:hanging="360"/>
                <w:textAlignment w:val="baseline"/>
                <w:rPr>
                  <w:szCs w:val="24"/>
                  <w:lang w:eastAsia="lt-LT"/>
                </w:rPr>
              </w:pPr>
              <w:sdt>
                <w:sdtPr>
                  <w:alias w:val="Numeris"/>
                  <w:tag w:val="nr_bf1830561f4147acad4ab21b6c2b2c33"/>
                  <w:lock w:val="sdtLocked"/>
                  <w:richText/>
                </w:sdtPr>
                <w:sdtContent>
                  <w:r>
                    <w:rPr>
                      <w:szCs w:val="24"/>
                      <w:lang w:eastAsia="lt-LT"/>
                    </w:rPr>
                    <w:t>78</w:t>
                  </w:r>
                </w:sdtContent>
              </w:sdt>
              <w:r>
                <w:rPr>
                  <w:szCs w:val="24"/>
                  <w:lang w:eastAsia="lt-LT"/>
                </w:rPr>
                <w:t>.</w:t>
                <w:tab/>
                <w:t>Viešoji įstaiga „Atnaujinkime miestą“;</w:t>
              </w:r>
            </w:p>
          </w:sdtContent>
        </w:sdt>
        <w:sdt>
          <w:sdtPr>
            <w:alias w:val="79 p."/>
            <w:tag w:val="part_26b386912e464011a4a7804825e1eedb"/>
            <w:lock w:val="sdtLocked"/>
            <w:richText/>
          </w:sdtPr>
          <w:sdtContent>
            <w:p>
              <w:pPr>
                <w:tabs>
                  <w:tab w:val="left" w:pos="720"/>
                </w:tabs>
                <w:ind w:left="720" w:hanging="360"/>
                <w:textAlignment w:val="baseline"/>
                <w:rPr>
                  <w:szCs w:val="24"/>
                  <w:lang w:eastAsia="lt-LT"/>
                </w:rPr>
              </w:pPr>
              <w:sdt>
                <w:sdtPr>
                  <w:alias w:val="Numeris"/>
                  <w:tag w:val="nr_26b386912e464011a4a7804825e1eedb"/>
                  <w:lock w:val="sdtLocked"/>
                  <w:richText/>
                </w:sdtPr>
                <w:sdtContent>
                  <w:r>
                    <w:rPr>
                      <w:szCs w:val="24"/>
                      <w:lang w:eastAsia="lt-LT"/>
                    </w:rPr>
                    <w:t>79</w:t>
                  </w:r>
                </w:sdtContent>
              </w:sdt>
              <w:r>
                <w:rPr>
                  <w:szCs w:val="24"/>
                  <w:lang w:eastAsia="lt-LT"/>
                </w:rPr>
                <w:t>.</w:t>
                <w:tab/>
                <w:t>Viešoji įstaiga „Investuok Lietuvoje“;</w:t>
              </w:r>
            </w:p>
          </w:sdtContent>
        </w:sdt>
        <w:sdt>
          <w:sdtPr>
            <w:alias w:val="80 p."/>
            <w:tag w:val="part_d324203c1d664dfaa7bc085fb267821c"/>
            <w:lock w:val="sdtLocked"/>
            <w:richText/>
          </w:sdtPr>
          <w:sdtContent>
            <w:p>
              <w:pPr>
                <w:tabs>
                  <w:tab w:val="left" w:pos="720"/>
                </w:tabs>
                <w:ind w:left="720" w:hanging="360"/>
                <w:textAlignment w:val="baseline"/>
                <w:rPr>
                  <w:szCs w:val="24"/>
                  <w:lang w:eastAsia="lt-LT"/>
                </w:rPr>
              </w:pPr>
              <w:sdt>
                <w:sdtPr>
                  <w:alias w:val="Numeris"/>
                  <w:tag w:val="nr_d324203c1d664dfaa7bc085fb267821c"/>
                  <w:lock w:val="sdtLocked"/>
                  <w:richText/>
                </w:sdtPr>
                <w:sdtContent>
                  <w:r>
                    <w:rPr>
                      <w:szCs w:val="24"/>
                      <w:lang w:eastAsia="lt-LT"/>
                    </w:rPr>
                    <w:t>80</w:t>
                  </w:r>
                </w:sdtContent>
              </w:sdt>
              <w:r>
                <w:rPr>
                  <w:szCs w:val="24"/>
                  <w:lang w:eastAsia="lt-LT"/>
                </w:rPr>
                <w:t>.</w:t>
                <w:tab/>
                <w:t>Viešoji įstaiga „Skaitmeninė statyba“;</w:t>
              </w:r>
            </w:p>
          </w:sdtContent>
        </w:sdt>
        <w:sdt>
          <w:sdtPr>
            <w:alias w:val="81 p."/>
            <w:tag w:val="part_9692f1581e9746e8b957080a974b94d2"/>
            <w:lock w:val="sdtLocked"/>
            <w:richText/>
          </w:sdtPr>
          <w:sdtContent>
            <w:p>
              <w:pPr>
                <w:tabs>
                  <w:tab w:val="left" w:pos="720"/>
                </w:tabs>
                <w:ind w:left="720" w:hanging="360"/>
                <w:textAlignment w:val="baseline"/>
                <w:rPr>
                  <w:szCs w:val="24"/>
                  <w:lang w:eastAsia="lt-LT"/>
                </w:rPr>
              </w:pPr>
              <w:sdt>
                <w:sdtPr>
                  <w:alias w:val="Numeris"/>
                  <w:tag w:val="nr_9692f1581e9746e8b957080a974b94d2"/>
                  <w:lock w:val="sdtLocked"/>
                  <w:richText/>
                </w:sdtPr>
                <w:sdtContent>
                  <w:r>
                    <w:rPr>
                      <w:szCs w:val="24"/>
                      <w:lang w:eastAsia="lt-LT"/>
                    </w:rPr>
                    <w:t>81</w:t>
                  </w:r>
                </w:sdtContent>
              </w:sdt>
              <w:r>
                <w:rPr>
                  <w:szCs w:val="24"/>
                  <w:lang w:eastAsia="lt-LT"/>
                </w:rPr>
                <w:t>.</w:t>
                <w:tab/>
                <w:t>Viešoji įstaiga Būsto energijos taupymo agentūra;</w:t>
              </w:r>
            </w:p>
          </w:sdtContent>
        </w:sdt>
        <w:sdt>
          <w:sdtPr>
            <w:alias w:val="82 p."/>
            <w:tag w:val="part_90851a5d09694ccfb322a0f6d604883e"/>
            <w:lock w:val="sdtLocked"/>
            <w:richText/>
          </w:sdtPr>
          <w:sdtContent>
            <w:p>
              <w:pPr>
                <w:tabs>
                  <w:tab w:val="left" w:pos="720"/>
                </w:tabs>
                <w:ind w:left="720" w:hanging="360"/>
                <w:textAlignment w:val="baseline"/>
                <w:rPr>
                  <w:szCs w:val="24"/>
                  <w:lang w:eastAsia="lt-LT"/>
                </w:rPr>
              </w:pPr>
              <w:sdt>
                <w:sdtPr>
                  <w:alias w:val="Numeris"/>
                  <w:tag w:val="nr_90851a5d09694ccfb322a0f6d604883e"/>
                  <w:lock w:val="sdtLocked"/>
                  <w:richText/>
                </w:sdtPr>
                <w:sdtContent>
                  <w:r>
                    <w:rPr>
                      <w:szCs w:val="24"/>
                      <w:lang w:eastAsia="lt-LT"/>
                    </w:rPr>
                    <w:t>82</w:t>
                  </w:r>
                </w:sdtContent>
              </w:sdt>
              <w:r>
                <w:rPr>
                  <w:szCs w:val="24"/>
                  <w:lang w:eastAsia="lt-LT"/>
                </w:rPr>
                <w:t>.</w:t>
                <w:tab/>
                <w:t>Viešoji įstaiga Centrinė projektų valdymo agentūra;</w:t>
              </w:r>
            </w:p>
          </w:sdtContent>
        </w:sdt>
        <w:sdt>
          <w:sdtPr>
            <w:alias w:val="83 p."/>
            <w:tag w:val="part_90fdc18a509c473aa68de74f0c70246b"/>
            <w:lock w:val="sdtLocked"/>
            <w:richText/>
          </w:sdtPr>
          <w:sdtContent>
            <w:p>
              <w:pPr>
                <w:tabs>
                  <w:tab w:val="left" w:pos="720"/>
                </w:tabs>
                <w:ind w:left="720" w:hanging="360"/>
                <w:textAlignment w:val="baseline"/>
                <w:rPr>
                  <w:szCs w:val="24"/>
                  <w:lang w:eastAsia="lt-LT"/>
                </w:rPr>
              </w:pPr>
              <w:sdt>
                <w:sdtPr>
                  <w:alias w:val="Numeris"/>
                  <w:tag w:val="nr_90fdc18a509c473aa68de74f0c70246b"/>
                  <w:lock w:val="sdtLocked"/>
                  <w:richText/>
                </w:sdtPr>
                <w:sdtContent>
                  <w:r>
                    <w:rPr>
                      <w:szCs w:val="24"/>
                      <w:lang w:eastAsia="lt-LT"/>
                    </w:rPr>
                    <w:t>83</w:t>
                  </w:r>
                </w:sdtContent>
              </w:sdt>
              <w:r>
                <w:rPr>
                  <w:szCs w:val="24"/>
                  <w:lang w:eastAsia="lt-LT"/>
                </w:rPr>
                <w:t>.</w:t>
                <w:tab/>
                <w:t>Viešoji įstaiga CPO LT;</w:t>
              </w:r>
            </w:p>
          </w:sdtContent>
        </w:sdt>
        <w:sdt>
          <w:sdtPr>
            <w:alias w:val="84 p."/>
            <w:tag w:val="part_230802427ec64f3b9e735ef055929123"/>
            <w:lock w:val="sdtLocked"/>
            <w:richText/>
          </w:sdtPr>
          <w:sdtContent>
            <w:p>
              <w:pPr>
                <w:tabs>
                  <w:tab w:val="left" w:pos="720"/>
                </w:tabs>
                <w:ind w:left="720" w:hanging="360"/>
                <w:textAlignment w:val="baseline"/>
                <w:rPr>
                  <w:szCs w:val="24"/>
                  <w:lang w:eastAsia="lt-LT"/>
                </w:rPr>
              </w:pPr>
              <w:sdt>
                <w:sdtPr>
                  <w:alias w:val="Numeris"/>
                  <w:tag w:val="nr_230802427ec64f3b9e735ef055929123"/>
                  <w:lock w:val="sdtLocked"/>
                  <w:richText/>
                </w:sdtPr>
                <w:sdtContent>
                  <w:r>
                    <w:rPr>
                      <w:szCs w:val="24"/>
                      <w:lang w:eastAsia="lt-LT"/>
                    </w:rPr>
                    <w:t>84</w:t>
                  </w:r>
                </w:sdtContent>
              </w:sdt>
              <w:r>
                <w:rPr>
                  <w:szCs w:val="24"/>
                  <w:lang w:eastAsia="lt-LT"/>
                </w:rPr>
                <w:t>.</w:t>
                <w:tab/>
                <w:t>Viešųjų pirkimų tarnyba;</w:t>
              </w: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Devynioliktosios Lietuvos Respublikos Vyriausybės programa</w:t>
        </w:r>
      </w:hyperlink>
      <w:r>
        <w:rPr>
          <w:rFonts w:eastAsia="Andale Sans UI"/>
          <w:sz w:val="20"/>
        </w:rPr>
        <w:t xml:space="preserve">, kuriai pritarta Lietuvos Respublikos Seimo 2024 m. gruodžio 12 d. nutarimu Nr. XV-54 „Dėl </w:t>
      </w:r>
      <w:r>
        <w:rPr>
          <w:rFonts w:eastAsia="Andale Sans UI"/>
          <w:sz w:val="20"/>
          <w:shd w:val="clear" w:color="auto" w:fill="FFFFFF"/>
        </w:rPr>
        <w:t>Devynioliktosios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6"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Cs w:val="24"/>
          <w:lang w:eastAsia="lt-LT" w:bidi="en-US"/>
        </w:rPr>
      </w:pPr>
      <w:r>
        <w:rPr>
          <w:rFonts w:eastAsia="Andale Sans UI"/>
          <w:szCs w:val="24"/>
          <w:vertAlign w:val="superscript"/>
          <w:lang w:bidi="en-US"/>
        </w:rPr>
        <w:footnoteRef/>
        <w:t xml:space="preserve"> </w:t>
      </w:r>
      <w:hyperlink r:id="rId8">
        <w:r>
          <w:rPr>
            <w:color w:val="000080"/>
            <w:sz w:val="20"/>
            <w:u w:val="single"/>
            <w:lang w:bidi="en-US"/>
          </w:rPr>
          <w:t>Pranešimų ir informacijos apie nustatomus įsisteigimo arba nustatomus ar panaikinamus paslaugų teikimo laisvei taikomus reikalavimus teikimo tvarkos aprašas</w:t>
        </w:r>
      </w:hyperlink>
      <w:r>
        <w:rPr>
          <w:color w:val="000000"/>
          <w:sz w:val="20"/>
          <w:lang w:bidi="en-US"/>
        </w:rPr>
        <w:t>, patvirtintas Lietuvos Respublikos Vyriausybės 2011 m. lapkričio 30 d. nutarimu Nr. 1389 „Dėl pranešimų ir informacijos apie nustatomus įsisteigimo arba nustatomus ar panaikinamus paslaugų teikimo laisvei taikomus reikalavimus teikimo“</w:t>
      </w:r>
      <w:r>
        <w:rPr>
          <w:szCs w:val="24"/>
          <w:lang w:eastAsia="lt-LT" w:bidi="en-US"/>
        </w:rPr>
        <w:t>.</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C6FEE11-1CAC-4E2B-A7B2-ADE88553FD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308225">
      <w:bodyDiv w:val="1"/>
      <w:marLeft w:val="0"/>
      <w:marRight w:val="0"/>
      <w:marTop w:val="0"/>
      <w:marBottom w:val="0"/>
      <w:divBdr>
        <w:top w:val="none" w:sz="0" w:space="0" w:color="auto"/>
        <w:left w:val="none" w:sz="0" w:space="0" w:color="auto"/>
        <w:bottom w:val="none" w:sz="0" w:space="0" w:color="auto"/>
        <w:right w:val="none" w:sz="0" w:space="0" w:color="auto"/>
      </w:divBdr>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81770601">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549878445">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82852533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99763003">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582330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b418dc0b89811ef88c08519262548c4"/>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6" Type="http://schemas.openxmlformats.org/officeDocument/2006/relationships/hyperlink" TargetMode="External" Target="https://www.e-tar.lt/portal/lt/legalAct/TAR.DB68BCA9E3A0/asr"/>
  <Relationship Id="rId7" Type="http://schemas.openxmlformats.org/officeDocument/2006/relationships/hyperlink" TargetMode="External" Target="https://www.e-tar.lt/portal/lt/legalAct/TAR.EDD5FD371B32/asr"/>
  <Relationship Id="rId8"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e11662f-ad44-46fe-952e-eb5b925c791a">
      <UserInfo>
        <DisplayName>Jurgita Užkurnienė</DisplayName>
        <AccountId>118</AccountId>
        <AccountType/>
      </UserInfo>
    </SharedWithUsers>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ca69d7921bad40fc9042a785cb995a6c" PartId="7a66092b00d74538862a52aba96ec907"/>
  <Part Type="pastraipa" DocPartId="d3fab571c60b47b6a45cb3654cfe5d1e" PartId="8eb595cc8df64d8b804a0e77b682ee55">
    <Part Type="punktas" Nr="1" Abbr="1 p." DocPartId="065c5af4c30c4447b115d69f8faf5316" PartId="6da6fb85c843451799cd2d2db430c42a"/>
    <Part Type="punktas" Nr="2" Abbr="2 p." DocPartId="e3afd78c4e5343799b6b17dfe9fb76f2" PartId="e2df9bd2c8c54449b79eb44bfb70749d">
      <Part Type="papunktis" Nr="2.1" Abbr="2.1 pp." DocPartId="99f59aac53604746a974187dd67257e9" PartId="5f1f84a5797e400698ab6c74daa59750"/>
      <Part Type="papunktis" Nr="2.2" Abbr="2.2 pp." DocPartId="0c4cda4023bf41a395906bb149f49b61" PartId="a2ec8d5627d04d4683cf673094622074"/>
      <Part Type="papunktis" Nr="2.3" Abbr="2.3 pp." DocPartId="3119a3b498af4a9f8e3e3a12c28cf31d" PartId="29ab58bfd4fe49468bf6baaa798da318"/>
      <Part Type="papunktis" Nr="2.4" Abbr="2.4 pp." DocPartId="b010194f63844c79bdf00624d8bce4f1" PartId="48a252f58bc74acdac169c675d0c8fda">
        <Part Type="papunktis" Nr="2.4.1" Abbr="2.4.1 pp." DocPartId="e1f357f1d29f4dec8527478a86cda23e" PartId="5a73d8cff4754bf0b4ef0fd1fd58d085"/>
        <Part Type="papunktis" Nr="2.4.2" Abbr="2.4.2 pp." DocPartId="da30e477f180475e8f29b72fb10e064a" PartId="8a5465ef04064588aa728616b9ea0c09"/>
      </Part>
      <Part Type="papunktis" Nr="2.5" Abbr="2.5 pp." DocPartId="b68b591ae3494e069685e18d65a5834e" PartId="bb6c324faba14aaaa05daf3f461e39a5"/>
      <Part Type="papunktis" Nr="2.6" Abbr="2.6 pp." DocPartId="0021885c31fc45d09279a509633dcfe1" PartId="7d0e0c5b258645cda59f0ead92131a1b"/>
      <Part Type="papunktis" Nr="2.7" Abbr="2.7 pp." DocPartId="932576f0868f46cab0fa739143f38812" PartId="ddd604d268be4ef6b690100fe55979e0"/>
      <Part Type="papunktis" Nr="2.8" Abbr="2.8 pp." DocPartId="d097c2d7177e40d09c41751bdb84d945" PartId="6ac9af0dca3241e3aeccb2f13c41f818"/>
      <Part Type="papunktis" Nr="2.9" Abbr="2.9 pp." DocPartId="4f10bd2277d9444a8f17d258c11f7706" PartId="e29e5c78a42e49b2bab2259accea1a28"/>
      <Part Type="papunktis" Nr="2.10" Abbr="2.10 pp." DocPartId="adbe7acae5114b608e21919390eefa9d" PartId="c41129aeff63461abd70f3598f88d91a"/>
      <Part Type="papunktis" Nr="2.11" Abbr="2.11 pp." DocPartId="02744b3e5d384823b0eb40331812e3ab" PartId="968372012ee34adc9fb3c0f6b44fd304"/>
      <Part Type="papunktis" Nr="2.12" Abbr="2.12 pp." DocPartId="90e1d72d4b644030bae5d499fa090645" PartId="ad90f94c14fa42e9ae5fd9f68294ef6d"/>
    </Part>
    <Part Type="punktas" Nr="3" Abbr="3 p." DocPartId="a433eb3d9c474a8bb67e4aa82f2039f3" PartId="a1b692e9e99648ed9a1a1a6dde83edb9"/>
    <Part Type="punktas" Nr="4" Abbr="4 p." DocPartId="e85d19da61174b1aaac90bbceda1a7c4" PartId="1c7731af123b456fae95a85832cae6f4"/>
    <Part Type="punktas" Nr="5" Abbr="5 p." DocPartId="4930b351eed544959da958255d54bf43" PartId="dbfd4b65e030480a843641f3d551e9cd"/>
    <Part Type="punktas" Nr="6" Abbr="6 p." DocPartId="b134827db7984de9ad20810da3bd8dc2" PartId="06d9f1f3259a48a3822b8d5474e1eedd"/>
    <Part Type="punktas" Nr="7" Abbr="7 p." DocPartId="540814cb39e54440af3ab4054d53b939" PartId="36969cbe6dbb49aca610e4fdf68bd442"/>
    <Part Type="punktas" Nr="8" Abbr="8 p." DocPartId="31bdeff3218549e5af2378f6ecccaf04" PartId="003980073fe24c1492d855a7ea23f146"/>
    <Part Type="punktas" Nr="9" Abbr="9 p." DocPartId="25476cf3dc55429fb7e581b3173913d1" PartId="ed318580b86e4a1183ed18e2845e017a"/>
    <Part Type="punktas" Nr="10" Abbr="10 p." DocPartId="18a3e44bcc48412eb8dc338adae55e71" PartId="d7ac59263bcc41f39c847e6f381d0fc5"/>
    <Part Type="punktas" Nr="11" Abbr="11 p." DocPartId="5382e41412794e5782aa4d9128e8459a" PartId="bd9990e367f548498f94028942a7544a"/>
    <Part Type="punktas" Nr="12" Abbr="12 p." DocPartId="34539408419e45ee91594b730f01d9af" PartId="aa647a42075c47fd984cf6d0228d6f76"/>
    <Part Type="punktas" Nr="13" Abbr="13 p." DocPartId="3c4bdd356f3a4153a7b77b2c36164727" PartId="cc07fc787ac6498e95e8ffa7def630f7"/>
    <Part Type="punktas" Nr="14" Abbr="14 p." DocPartId="5f890de30fce42a085d6f36d3bd99db4" PartId="7fbd725660b64d3ab578a39bcbc06e75"/>
    <Part Type="punktas" Nr="1" Abbr="1 p." Notes="Numeris ne iš eilės. Trūksta dalių? [DocDalys]" DocPartId="c1090eaa28784b698ddec8287ee89911" PartId="bf21513064564684a6e7eb4b22debcbf"/>
    <Part Type="punktas" Nr="2" Abbr="2 p." DocPartId="19511d80b53b44258598a2a193b8fa33" PartId="987a77ddf00a41dbb22ee02c83f170aa"/>
    <Part Type="punktas" Nr="3" Abbr="3 p." DocPartId="5b197416a50147058b7c43f864d71eb4" PartId="5c69ae9dc41a49a3bcbf010d7a0e35b2"/>
    <Part Type="punktas" Nr="4" Abbr="4 p." DocPartId="9a231c983be443929aa7c9000a04ec97" PartId="51fc00f3fd6b414884dccc0b0bc8988a"/>
    <Part Type="punktas" Nr="1" Abbr="1 p." Notes="Numeris ne iš eilės. Trūksta dalių? [DocDalys]" DocPartId="a84460fd4d1c49f7b315709708ade0ac" PartId="482631b0a96a46968b1973a9d0aae79c"/>
    <Part Type="punktas" Nr="2" Abbr="2 p." DocPartId="9728dff9fbf647bb898215f33f65876a" PartId="88b9654f36344a42b556a411fac51caf"/>
    <Part Type="punktas" Nr="3" Abbr="3 p." DocPartId="910ede983d75470dbfc84e40fb606d46" PartId="57bb2f669b7848f1a8f399ef87c9b626"/>
    <Part Type="punktas" Nr="4" Abbr="4 p." DocPartId="360d5e1b64a249289b49693973743091" PartId="ae997424ea164179b5cd6470553f8dbf"/>
    <Part Type="punktas" Nr="5" Abbr="5 p." DocPartId="38fc5c0d8f6c47c597be9a35fe47bb9e" PartId="cb020d1a4aee46f4a2f37ffdf3da7c98"/>
    <Part Type="punktas" Nr="6" Abbr="6 p." DocPartId="6605e648d4784bfe8e5ad704546002a1" PartId="c451f0c9653c4900a36bbd10d8c5a602"/>
    <Part Type="punktas" Nr="7" Abbr="7 p." DocPartId="22ceeec51bf74c868e5e4a438e4d98ba" PartId="c7a33becdf104e2a982608168a2b66c0"/>
    <Part Type="punktas" Nr="8" Abbr="8 p." DocPartId="da74bd8492a44cd68cfbe809ca8f7752" PartId="33fef4a314c94ed89ea9f4f5902f2f0a"/>
    <Part Type="punktas" Nr="9" Abbr="9 p." DocPartId="9f8518e2d4c542eebfa7aa03335d1377" PartId="e109fe44bcc4491883ac423152328edb"/>
    <Part Type="punktas" Nr="10" Abbr="10 p." DocPartId="b4c43ba5261a4f608c828ce85c6eb982" PartId="1c08520ae7f44ed282920ce876226d7a"/>
    <Part Type="punktas" Nr="11" Abbr="11 p." DocPartId="5fef551bac884242aa2619b60a4c9e3a" PartId="b91005c809524644b2f2d5691bb9abab"/>
    <Part Type="punktas" Nr="12" Abbr="12 p." DocPartId="b83b5410cfd2481a9902b51953a0b072" PartId="3d0fc46c98a24fbd92744555592c102a"/>
    <Part Type="punktas" Nr="13" Abbr="13 p." DocPartId="6d2b394f07b2454abafb6956b0fd2948" PartId="01bea1df35d74e16a244a5fab7b9195c"/>
    <Part Type="punktas" Nr="14" Abbr="14 p." DocPartId="79ec91ae82fb4b959d884c7ef07f742a" PartId="168c120dedbd493a81f3a669ec953585"/>
    <Part Type="punktas" Nr="15" Abbr="15 p." DocPartId="a95b8af6c75f490ab8230f2fc1c0ef3c" PartId="2a16985f3034437089596b33bea43a25"/>
    <Part Type="punktas" Nr="16" Abbr="16 p." DocPartId="1f5f65dea64b443b90926e42560d947d" PartId="d32c3dc43f2d461ca0d2b29257cb40d3"/>
    <Part Type="punktas" Nr="17" Abbr="17 p." DocPartId="b8b89513ee6e401ba1ff970a08ead74f" PartId="d248187cec0a4f1989f6b68b42f7d941"/>
    <Part Type="punktas" Nr="18" Abbr="18 p." DocPartId="4694cc1d9db54347ae00c783094759fa" PartId="04f59d8486b848e782342b9136d66d82"/>
    <Part Type="punktas" Nr="19" Abbr="19 p." DocPartId="017cdcac6d42449a93d8ca84bc691e4d" PartId="09b245c100134a38bef3001df7e50385"/>
    <Part Type="punktas" Nr="20" Abbr="20 p." DocPartId="72dbed4bed3d408487de61a9963c447c" PartId="8672f424a8534c22a1d1a5317edd1eb9"/>
    <Part Type="punktas" Nr="21" Abbr="21 p." DocPartId="9d29ba9943e5431385d0ba19a523220b" PartId="e6c05d9680ce43758d59e6bf2a5571b0"/>
    <Part Type="punktas" Nr="22" Abbr="22 p." DocPartId="ab7460b9a04e450d90bd37858dc96927" PartId="dda341d2d25949a3b0e71daf664a83c9"/>
    <Part Type="punktas" Nr="23" Abbr="23 p." DocPartId="f61720302cbb4ca1bcca3b0303b302c3" PartId="8a0798d499454422b2c8adf3445fd3b4"/>
    <Part Type="punktas" Nr="24" Abbr="24 p." DocPartId="841b8ed71f4c469d96fa0563be414570" PartId="484eaa556511469097d0f7cfcf6b35f3"/>
    <Part Type="punktas" Nr="25" Abbr="25 p." DocPartId="f2cb022016d14b0e9e4b83c293d95ef4" PartId="a3faba1d86e24785bbc7ed6ef1a1e2f5"/>
    <Part Type="punktas" Nr="26" Abbr="26 p." DocPartId="a3c98ac7bb71477ea95cafbc77f69df2" PartId="631941f268c24c9687be774ccf32fc24"/>
    <Part Type="punktas" Nr="27" Abbr="27 p." DocPartId="3a4b058deff84bebbdcf4ab43141e2ab" PartId="02d058c079704ea888e419861d6b57b3"/>
    <Part Type="punktas" Nr="28" Abbr="28 p." DocPartId="d150fd992ad14b47b344fa6f3911ea06" PartId="491c1ac3ae9f491d8e39489326d1937f"/>
    <Part Type="punktas" Nr="29" Abbr="29 p." DocPartId="907e3fc7df8946d1a94e0c01f8e2c3a7" PartId="3a8f4770e9bd473993edb56b3623ed51"/>
    <Part Type="punktas" Nr="30" Abbr="30 p." DocPartId="df7808439f99487db918dd5813a832f1" PartId="f88fbbe30eb74aa092f899ff8d85b215"/>
    <Part Type="punktas" Nr="31" Abbr="31 p." DocPartId="ea61ddbbc7c94654a6765b5afb698fc6" PartId="c1920b0ecec24021a677f5ba98c8bed7"/>
    <Part Type="punktas" Nr="32" Abbr="32 p." DocPartId="f47c8795fb264376a1461fc2a87e3901" PartId="434cbbb6c6bb4c9c87f784e0395c2017"/>
    <Part Type="punktas" Nr="33" Abbr="33 p." DocPartId="d3dc0f921c934ec2b73770ef3b64dbc1" PartId="4e100004260d48a1bbc7223bcb85fce7"/>
    <Part Type="punktas" Nr="34" Abbr="34 p." DocPartId="db7fbbb6fc3d412abb96ca7b60652f60" PartId="eb1653c3cb8d4a06a30fd65ceb43b57e"/>
    <Part Type="punktas" Nr="35" Abbr="35 p." DocPartId="f42cc15cd0144c8eb0d0301c7118ce39" PartId="b25c18b5b0ee4570960e16cf9d836808"/>
    <Part Type="punktas" Nr="36" Abbr="36 p." DocPartId="44fc5961ff2d43f3aa1458ca7cfa363d" PartId="1c0d0e5833ad4aec862cafe32628fbed"/>
    <Part Type="punktas" Nr="37" Abbr="37 p." DocPartId="cf338ecb20124a7b8573a415edf056ec" PartId="b1e11f19188a40c69a67e7cc7ae79317"/>
    <Part Type="punktas" Nr="38" Abbr="38 p." DocPartId="0cb9efd6d8734948b80323eedff777a4" PartId="3064770bea9f452daefe391741411038"/>
    <Part Type="punktas" Nr="39" Abbr="39 p." DocPartId="06dae4c470d94cd8b1139cdf3158dafb" PartId="1317676f3ed24ffcb433c9a7e0f5a230"/>
    <Part Type="punktas" Nr="40" Abbr="40 p." DocPartId="16af1986c8a146f5afa64450f1bfd8b7" PartId="b7e181fbc9bf42f88ca6874abecdc0a7"/>
    <Part Type="punktas" Nr="41" Abbr="41 p." DocPartId="f8e73f4be4b8403a8e1198829f1da1c6" PartId="f32e22b0da184894973672ef550fe5c4"/>
    <Part Type="punktas" Nr="42" Abbr="42 p." DocPartId="9969a29256284dcb87c3d5278e358104" PartId="4107e5da506a4933b7394cb423b06281"/>
    <Part Type="punktas" Nr="43" Abbr="43 p." DocPartId="a56d2a990d7b469d9600a11bfb534f79" PartId="441fa8f831724c688abfaf703cc0b2fd"/>
    <Part Type="punktas" Nr="44" Abbr="44 p." DocPartId="0257d2184d774e9db1e89415503ed796" PartId="96d8ee2db1a64262849605b4fbb87a23"/>
    <Part Type="punktas" Nr="45" Abbr="45 p." DocPartId="616d05dc4cc144329d72fdb5b0699bdc" PartId="908ce881bacb4d1e83b001359f8cd609"/>
    <Part Type="punktas" Nr="46" Abbr="46 p." DocPartId="5603d7d73d3a45f4a551c63654f46e01" PartId="ca7b8a1ffbc2472eba177438bdde742c"/>
    <Part Type="punktas" Nr="47" Abbr="47 p." DocPartId="2c1201ea1cce4da184292e4533bb630f" PartId="39cac7d86d2444a3a04a9dd84f2136cf"/>
    <Part Type="punktas" Nr="48" Abbr="48 p." DocPartId="a15ad2e56be04c7a8f070a8b0eac825a" PartId="6d276048116646488507ca8b1c0af175"/>
    <Part Type="punktas" Nr="49" Abbr="49 p." DocPartId="fb5641c8b552431f901fb3b4d3f7e04d" PartId="3915cbbba36445f4a85b2b86ff2f5d4b"/>
    <Part Type="punktas" Nr="50" Abbr="50 p." DocPartId="99bc78a859dc437aaec349d00cfb1da4" PartId="70cf3214b08f4635975242dcd412dbd5"/>
    <Part Type="punktas" Nr="51" Abbr="51 p." DocPartId="799fd0dfea22421ab9e661c370649656" PartId="ce47dbe1147149c3a5feb894fb87af41"/>
    <Part Type="punktas" Nr="52" Abbr="52 p." DocPartId="3f10a2bf1f43434d89d60f6959a2c124" PartId="caf0d4ea296b4be29ef12c66e2c488c9"/>
    <Part Type="punktas" Nr="53" Abbr="53 p." DocPartId="3cca263a0ffc4b0481631c18ec0a4883" PartId="a375db09c5e24165b895fee084ad9890"/>
    <Part Type="punktas" Nr="54" Abbr="54 p." DocPartId="bae7817331b145e993888c570d37e30d" PartId="6b448e5cffdc4b2f86fee46bad483615"/>
    <Part Type="punktas" Nr="55" Abbr="55 p." DocPartId="73382a0f108e44ce941edbe9e413810b" PartId="ab9e1622055c4c47a178af65c90fa599"/>
    <Part Type="punktas" Nr="56" Abbr="56 p." DocPartId="96978a61736b4a29aafd5590123f0951" PartId="0cded867d706415bab78741fafc1468f"/>
    <Part Type="punktas" Nr="57" Abbr="57 p." DocPartId="bc0efd3881334a819f44d732b371369c" PartId="12290bd118eb48789e5a9a3fff840661"/>
    <Part Type="punktas" Nr="58" Abbr="58 p." DocPartId="31aae7575ff045c5b752a9a14fe20025" PartId="5a54d529d7d943afa13782c7905cafe0"/>
    <Part Type="punktas" Nr="59" Abbr="59 p." DocPartId="3a45ef3728ae46a8b9f2738c1333b15d" PartId="f0c28fe2095d493d8da58d5b3525c613"/>
    <Part Type="punktas" Nr="60" Abbr="60 p." DocPartId="6d281e8d766c42fe9b77dd4980bb0d28" PartId="81a77d29b4ec4b3b90f0b24ed6d9acb7"/>
    <Part Type="punktas" Nr="61" Abbr="61 p." DocPartId="adbf5b87f14f4b3cb9f678dc6ae05a5b" PartId="d6b4d55e43f945bda20bdd62ead2aab7"/>
    <Part Type="punktas" Nr="62" Abbr="62 p." DocPartId="29c639317b394662bed9de68150677ae" PartId="a105ea755eec4c4492a4291da20b9de6"/>
    <Part Type="punktas" Nr="63" Abbr="63 p." DocPartId="a992dbd93cac45a1903b213847665837" PartId="22490938658f40e8a8ac1629ac53ae7d"/>
    <Part Type="punktas" Nr="64" Abbr="64 p." DocPartId="2078f9bcdc004c518a64fa04369250f6" PartId="043d5fc817cc40bc83b308b6c261e7fb"/>
    <Part Type="punktas" Nr="65" Abbr="65 p." DocPartId="7caf045bbb3b48ef865373414e72aad6" PartId="aaa6316441434f4aab3b157acd53bc78"/>
    <Part Type="punktas" Nr="66" Abbr="66 p." DocPartId="467ed78772d14b6ca7ae77ec5b754a08" PartId="898b0606383b42609d9c73cdf375b71b"/>
    <Part Type="punktas" Nr="67" Abbr="67 p." DocPartId="26717e8a64754349b224da66c4ff1b39" PartId="945598c364454b42970c7a0649c4b197"/>
    <Part Type="punktas" Nr="68" Abbr="68 p." DocPartId="bc9543bd53c0496fbac46def9c9c957c" PartId="3b91d0dc8bed4769b2ad4a60a6a4dfe2"/>
    <Part Type="punktas" Nr="69" Abbr="69 p." DocPartId="509d402e5dfb40f4a820dccfbfb7e66e" PartId="d7e7ec697b2b4ff1b11e6094fa7f2180"/>
    <Part Type="punktas" Nr="70" Abbr="70 p." DocPartId="214e284b6d9a477da8830ca2dc50ba5d" PartId="c6a90e5d572b4c88957083da7be1912d"/>
    <Part Type="punktas" Nr="71" Abbr="71 p." DocPartId="56e0d9df02004a8f9470cf8e3557adde" PartId="55475c03b76b40de9d7da479d9248baf"/>
    <Part Type="punktas" Nr="72" Abbr="72 p." DocPartId="348a6f98a585456bb1431843aca1323f" PartId="294d8d0b16de4101ba7df5ec6d35e89b"/>
    <Part Type="punktas" Nr="73" Abbr="73 p." DocPartId="9dc481ad018a4ba588e821f2e22c49d4" PartId="296b22a01b02431799b9811080334686"/>
    <Part Type="punktas" Nr="74" Abbr="74 p." DocPartId="15ab864f72b94d059d867045fa093dc0" PartId="7aba2ba53e6b4b7194452d9e0a0469b2"/>
    <Part Type="punktas" Nr="75" Abbr="75 p." DocPartId="8e4d27bbc39a45968371cd9e3b9217de" PartId="ab12ad8fb6174dc8a1e87f65824cbd80"/>
    <Part Type="punktas" Nr="76" Abbr="76 p." DocPartId="ac4cd9f0c8a24f4285b53b03e411e871" PartId="30ead3a2a5b049cc96378e552aa33969"/>
    <Part Type="punktas" Nr="77" Abbr="77 p." DocPartId="ef50b3c01b9242d2a9f8c179cb405a87" PartId="6cf8e6e9d45c456aa69785bdc169e9c7"/>
    <Part Type="punktas" Nr="78" Abbr="78 p." DocPartId="7fea537a33c54353acc8fbaecc110efb" PartId="bf1830561f4147acad4ab21b6c2b2c33"/>
    <Part Type="punktas" Nr="79" Abbr="79 p." DocPartId="c935916eb9484bf3a846394d754a7040" PartId="26b386912e464011a4a7804825e1eedb"/>
    <Part Type="punktas" Nr="80" Abbr="80 p." DocPartId="1481db629c214d8f839654180f0e497b" PartId="d324203c1d664dfaa7bc085fb267821c"/>
    <Part Type="punktas" Nr="81" Abbr="81 p." DocPartId="904b75783ab2448998d57f8d5348e614" PartId="9692f1581e9746e8b957080a974b94d2"/>
    <Part Type="punktas" Nr="82" Abbr="82 p." DocPartId="e7bc8a797ce04afe8a3db43042463c9b" PartId="90851a5d09694ccfb322a0f6d604883e"/>
    <Part Type="punktas" Nr="83" Abbr="83 p." DocPartId="ffecd5f52b5144f6be67b2e9c6bf79d1" PartId="90fdc18a509c473aa68de74f0c70246b"/>
    <Part Type="punktas" Nr="84" Abbr="84 p." DocPartId="38b75b35fea245dba02bc1caa92ab26c" PartId="230802427ec64f3b9e735ef055929123"/>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 ds:uri="6e11662f-ad44-46fe-952e-eb5b925c791a"/>
    <ds:schemaRef ds:uri="98e39fff-b62d-4eb1-bc98-8dcc0a02489a"/>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EA0E5001-E23C-46B8-B1C7-44F93BCFA6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53F387-FF5C-40B3-B088-CA4E1D3D9FEF}">
  <ds:schemaRefs>
    <ds:schemaRef ds:uri="http://schemas.openxmlformats.org/officeDocument/2006/bibliography"/>
  </ds:schemaRefs>
</ds:datastoreItem>
</file>

<file path=customXml/itemProps5.xml><?xml version="1.0" encoding="utf-8"?>
<ds:datastoreItem xmlns:ds="http://schemas.openxmlformats.org/officeDocument/2006/customXml" ds:itemID="{BC5FC5C7-FEDF-4433-BE7C-A37021B1E7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1880</Words>
  <Characters>13974</Characters>
  <Application>Microsoft Office Word</Application>
  <DocSecurity>4</DocSecurity>
  <Lines>285</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2025-04-18T07:42:00Z</dcterms:created>
  <dc:creator>Edvardas Minkevičius</dc:creator>
  <lastModifiedBy>adlibuser</lastModifiedBy>
  <dcterms:modified xsi:type="dcterms:W3CDTF">2025-04-18T07:42:00Z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