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03e91d138734b989a6d7378b3216525"/>
        <w:lock w:val="sdtLocked"/>
        <w:richText/>
      </w:sdtPr>
      <w:sdtContent>
        <w:p w14:paraId="3AB599B1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 w14:paraId="553F6BB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375d5439736d414a9d9afab377abad5a"/>
            <w:lock w:val="sdtLocked"/>
            <w:richText/>
          </w:sdtPr>
          <w:sdtContent>
            <w:p w14:paraId="553F6BBB" w14:textId="21ECC169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553F6BBC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553F6BBD" w14:textId="5ADB0CD9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2023-08-31</w:t>
              </w:r>
            </w:p>
            <w:p w14:paraId="553F6BBF" w14:textId="75372781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19379883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24c5ef838d5040278cf3ef3f62b6cdf2"/>
                <w:lock w:val="sdtLocked"/>
                <w:richText/>
              </w:sdtPr>
              <w:sdtContent>
                <w:p w14:paraId="553F6BC0" w14:textId="0A80CB40">
                  <w:pPr>
                    <w:widowControl w:val="0"/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24c5ef838d5040278cf3ef3f62b6cdf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„</w:t>
                      </w:r>
                      <w:r>
                        <w:rPr>
                          <w:b/>
                          <w:szCs w:val="24"/>
                          <w:lang w:eastAsia="ar-SA"/>
                        </w:rPr>
                        <w:t xml:space="preserve">DĖL IKIMOKYKLINIO UGDYMO PROGRAMŲ, KURIAS ĮGYVENDINA ŠIAULIŲ MIESTO NEVALSTYBINĖS ŠVIETIMO ĮSTAIGOS IR LAISVIEJI MOKYTOJAI, FINANSAVIMO </w:t>
                      </w:r>
                      <w:r>
                        <w:rPr>
                          <w:b/>
                          <w:caps/>
                          <w:szCs w:val="24"/>
                          <w:lang w:eastAsia="ar-SA"/>
                        </w:rPr>
                        <w:t>TVARKOS APRAŠO PATVIRTINIMO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“ PROJEKTO AIŠKINAMASIS RAŠTAS</w:t>
                      </w:r>
                    </w:sdtContent>
                  </w:sdt>
                </w:p>
                <w:p w14:paraId="074CED92" w14:textId="77777777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68bf2fced8a541e991d6ad6748d574c6"/>
                <w:lock w:val="sdtLocked"/>
                <w:richText/>
              </w:sdtPr>
              <w:sdtContent>
                <w:p w14:paraId="23C8EE85" w14:textId="61B8BD8E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8bf2fced8a541e991d6ad6748d574c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6E73274D" w14:textId="2D42AC9E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kern w:val="24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Sprendimo projekto tikslas – patvirtinti Ikimokyklinio ugdymo programų, kurias įgyvendina Šiaulių miesto nevalstybinės švietimo įstaigos ir laisvieji mokytojai, finansavimo tvarkos aprašą (toliau – Aprašas), kuris leistų tikslingai ir efektyviai panaudoti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Šiaulių miesto savivaldybės (toliau – Savivaldybė) biudžeto lėšas. </w:t>
                  </w:r>
                  <w:r>
                    <w:rPr>
                      <w:rFonts w:cs="Arial Unicode MS"/>
                      <w:szCs w:val="24"/>
                      <w:lang w:eastAsia="ar-SA"/>
                    </w:rPr>
                    <w:t xml:space="preserve">Pripažinti netekusiu galios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Savivaldybės tarybos 2015 m. rugpjūčio 27 d. sprendimą Nr. T-234 „Dėl Ikimokyklinio ugdymo programų, kurias įgyvendina Šiaulių miesto nevalstybinės švietimo įstaigos ir laisvieji mokytojai, finansavimo tvarkos aprašo patvirtinimo“ (su visais pakeitimais). </w:t>
                  </w:r>
                </w:p>
              </w:sdtContent>
            </w:sdt>
            <w:sdt>
              <w:sdtPr>
                <w:alias w:val="poskyris"/>
                <w:tag w:val="part_234d06043c254185a222592169dd05c0"/>
                <w:lock w:val="sdtLocked"/>
                <w:richText/>
              </w:sdtPr>
              <w:sdtContent>
                <w:p w14:paraId="52B79DA6" w14:textId="71E4F42D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34d06043c254185a222592169dd05c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0C47F800" w14:textId="4989DAA1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Pagal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Savivaldybės tarybos 2015 m. rugpjūčio 27 d. sprendimą Nr. T-234 „Dėl Ikimokyklinio ugdymo programų, kurias įgyvendina Šiaulių miesto nevalstybinės švietimo įstaigos ir laisvieji mokytojai, finansavimo tvarkos aprašo patvirtinimo“ </w:t>
                  </w:r>
                  <w:r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rFonts w:eastAsia="Lucida Sans Unicode"/>
                      <w:color w:val="000000"/>
                      <w:spacing w:val="-2"/>
                      <w:szCs w:val="24"/>
                      <w:shd w:val="clear" w:color="auto" w:fill="FFFFFF"/>
                      <w:lang w:eastAsia="lt-LT"/>
                    </w:rPr>
                    <w:t>avivaldybės biudžeto lėšos </w:t>
                  </w:r>
                  <w:r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  <w:t xml:space="preserve">vieno vaiko vieno mėnesio ugdymo reikmėms pagal ikimokyklinio ugdymo programą </w:t>
                  </w:r>
                  <w:r>
                    <w:rPr>
                      <w:rFonts w:eastAsia="Lucida Sans Unicode"/>
                      <w:color w:val="000000"/>
                      <w:spacing w:val="-2"/>
                      <w:szCs w:val="24"/>
                      <w:shd w:val="clear" w:color="auto" w:fill="FFFFFF"/>
                      <w:lang w:eastAsia="lt-LT"/>
                    </w:rPr>
                    <w:t>skiriamos visiems vaikams, kurių bent vieno iš tėvų (globėjų)  deklaruota ir faktiška gyvenamoji vieta yra Savivaldybės teritorijoje.</w:t>
                  </w:r>
                </w:p>
              </w:sdtContent>
            </w:sdt>
            <w:sdt>
              <w:sdtPr>
                <w:alias w:val="poskyris"/>
                <w:tag w:val="part_e7a0b9dad1334d9b9bae3700fcc89596"/>
                <w:lock w:val="sdtLocked"/>
                <w:richText/>
              </w:sdtPr>
              <w:sdtContent>
                <w:p w14:paraId="4C11F7B3" w14:textId="5C41FCD2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7a0b9dad1334d9b9bae3700fcc8959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622C40B6" w14:textId="3CFD7156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Patvirtinus Aprašą,  nuo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2024 m. rugsėjo 1 d. </w:t>
                  </w:r>
                  <w:r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rFonts w:eastAsia="Lucida Sans Unicode"/>
                      <w:color w:val="000000"/>
                      <w:spacing w:val="-2"/>
                      <w:szCs w:val="24"/>
                      <w:shd w:val="clear" w:color="auto" w:fill="FFFFFF"/>
                      <w:lang w:eastAsia="lt-LT"/>
                    </w:rPr>
                    <w:t xml:space="preserve">avivaldybės biudžeto lėšos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Šiaulių miesto nevalstybinės švietimo įstaigoms ir laisviesiems mokytojams būtų skiriamas tik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 0–3 metų vaikų pagal </w:t>
                  </w:r>
                  <w:r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  <w:t>ikimokyklinio ugdymo programą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 ugdymui</w:t>
                  </w:r>
                  <w:r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>4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–5 metų vaikai turi galimybę ugdytis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pagal </w:t>
                  </w:r>
                  <w:r>
                    <w:rPr>
                      <w:szCs w:val="24"/>
                      <w:lang w:eastAsia="ar-SA"/>
                    </w:rPr>
                    <w:t xml:space="preserve">ikimokyklinio ugdymo programą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Savivaldybės pavaldumo ikimokyklinėse švietimo įstaigose. 2023-2024 m. m.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>4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>–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5 metų vaikų prognozuojamas skaičius – 145. Vertinant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>vaikų skaičiaus dinamiką Savivaldybės pavaldumo ikimokyklinėse švietimo įstaigose prognozuojamos 158 laisvos vietos.</w:t>
                  </w:r>
                </w:p>
              </w:sdtContent>
            </w:sdt>
            <w:sdt>
              <w:sdtPr>
                <w:alias w:val="poskyris"/>
                <w:tag w:val="part_94c1174c01a04d9d9d2416e195f6f8f3"/>
                <w:lock w:val="sdtLocked"/>
                <w:richText/>
              </w:sdtPr>
              <w:sdtContent>
                <w:p w14:paraId="7CDC6121" w14:textId="77777777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4c1174c01a04d9d9d2416e195f6f8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A406751" w14:textId="0EB95B6A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pasekmės teigiamos – bus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p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atvirtintas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Aprašas,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kuris reglamentuos 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0–3 metų vaikų ugdymą pagal </w:t>
                  </w:r>
                  <w:r>
                    <w:rPr>
                      <w:bCs/>
                      <w:szCs w:val="24"/>
                      <w:lang w:eastAsia="ar-SA"/>
                    </w:rPr>
                    <w:t>ikimokyklinio ugdymo programas, kurias įgyvendina Šiaulių miesto nevalstybinės švietimo įstaigos ir laisvieji mokytojai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Lucida Sans Unicode"/>
                      <w:spacing w:val="-2"/>
                      <w:szCs w:val="24"/>
                      <w:lang w:eastAsia="lt-LT"/>
                    </w:rPr>
                    <w:t xml:space="preserve">Savivaldybės biudžeto lėšų poreikis kalendoriniams metams sumažės nuo 257 040 eurų iki 135 240 eurų. Savivaldybės biudžeto lėšos bus naudojamos tikslingiau ir efektyviau. </w:t>
                  </w:r>
                </w:p>
                <w:p w14:paraId="243E2D50" w14:textId="5D5D9595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color w:val="212529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a16a99df44a2429dbab0a1d134f207ee"/>
                <w:lock w:val="sdtLocked"/>
                <w:richText/>
              </w:sdtPr>
              <w:sdtContent>
                <w:p w14:paraId="4D347E21" w14:textId="5F0035C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16a99df44a2429dbab0a1d134f207e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C0FF1F5" w14:textId="280F88D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Bus pripažįstamas negaliojančiu 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>Šiaulių miesto savivaldybės tarybos 2015 m. rugpjūčio 27 d. sprendimas Nr. T-234 „Dėl Ikimokyklinio ugdymo programų, kurias įgyvendina Šiaulių miesto nevalstybinės švietimo įstaigos ir laisvieji mokytojai, finansavimo tvarkos aprašo patvirtinimo“ (su visais pakeitimais).</w:t>
                  </w:r>
                </w:p>
              </w:sdtContent>
            </w:sdt>
            <w:sdt>
              <w:sdtPr>
                <w:alias w:val="poskyris"/>
                <w:tag w:val="part_2a68fb311c2c4d1c90ffc5408e1cdd23"/>
                <w:lock w:val="sdtLocked"/>
                <w:richText/>
              </w:sdtPr>
              <w:sdtContent>
                <w:p w14:paraId="48B97CE6" w14:textId="77777777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a68fb311c2c4d1c90ffc5408e1cdd2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Sprendimui įgyvendinti reikalingi priimti papildomi teisės aktai. </w:t>
                      </w:r>
                    </w:sdtContent>
                  </w:sdt>
                </w:p>
                <w:p w14:paraId="62B42AD0" w14:textId="7464590F">
                  <w:pPr>
                    <w:widowControl w:val="0"/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Savivaldybės mero potvarkiu bus tvirtinama </w:t>
                  </w:r>
                  <w:r>
                    <w:rPr>
                      <w:szCs w:val="24"/>
                      <w:lang w:eastAsia="ar-SA"/>
                    </w:rPr>
                    <w:t xml:space="preserve">pavyzdinė </w:t>
                  </w:r>
                  <w:r>
                    <w:rPr>
                      <w:bCs/>
                      <w:szCs w:val="24"/>
                    </w:rPr>
                    <w:t>Ikimokyklinio ugdymo programų</w:t>
                  </w:r>
                  <w:r>
                    <w:rPr>
                      <w:rFonts w:eastAsia="Lucida Sans Unicode"/>
                      <w:bCs/>
                      <w:szCs w:val="24"/>
                      <w:lang w:val="es-ES" w:bidi="en-US"/>
                    </w:rPr>
                    <w:t xml:space="preserve"> įgyvendinimo</w:t>
                  </w:r>
                  <w:r>
                    <w:rPr>
                      <w:bCs/>
                      <w:szCs w:val="24"/>
                    </w:rPr>
                    <w:t xml:space="preserve"> ir lėšų panaudojimo </w:t>
                  </w:r>
                  <w:r>
                    <w:rPr>
                      <w:szCs w:val="24"/>
                      <w:lang w:eastAsia="ar-SA"/>
                    </w:rPr>
                    <w:t xml:space="preserve">sutarties forma. </w:t>
                  </w:r>
                </w:p>
              </w:sdtContent>
            </w:sdt>
            <w:sdt>
              <w:sdtPr>
                <w:alias w:val="poskyris"/>
                <w:tag w:val="part_ef50499a614e4a8cb6a3a8e2e082f4ab"/>
                <w:lock w:val="sdtLocked"/>
                <w:richText/>
              </w:sdtPr>
              <w:sdtContent>
                <w:p w14:paraId="622FF0CC" w14:textId="0EF9657D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f50499a614e4a8cb6a3a8e2e082f4a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Sprendimui įgyvendinti reikalingos lėšos. </w:t>
                      </w:r>
                    </w:sdtContent>
                  </w:sdt>
                </w:p>
                <w:p w14:paraId="6435A191" w14:textId="10B72F66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Sprendimui įgyvendinti papildomų lėšų nereikės.</w:t>
                  </w:r>
                </w:p>
              </w:sdtContent>
            </w:sdt>
            <w:sdt>
              <w:sdtPr>
                <w:alias w:val="poskyris"/>
                <w:tag w:val="part_72d73909b1264120ae1993b6e57d192a"/>
                <w:lock w:val="sdtLocked"/>
                <w:richText/>
              </w:sdtPr>
              <w:sdtContent>
                <w:p w14:paraId="0597D168" w14:textId="77777777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2d73909b1264120ae1993b6e57d192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7FFC6B77" w14:textId="51780D01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Vadovaujantis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Teisės aktų ar jų projektų antikorupcinio vertinimo metodika, parengta sprendimo projekto antikorupcinio vertinimo pažyma. </w:t>
                  </w:r>
                </w:p>
                <w:p w14:paraId="11B39E8F" w14:textId="2C4947CB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Šiaulių miesto savivaldybės administracijos Švietimo skyrius.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Tiesioginis rengėjas – Švietimo skyriaus vyriausioji specialistė Daiva Vaičiulienė, tel. 50 95 81. Projekto iniciatorius </w:t>
                  </w: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–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Švietimo skyrius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2D67DD6" w14:textId="77777777">
                  <w:pPr>
                    <w:widowControl w:val="0"/>
                    <w:tabs>
                      <w:tab w:val="left" w:pos="851"/>
                      <w:tab w:val="left" w:pos="1134"/>
                    </w:tabs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cf5cc633c53474cabf351a6504b4e99"/>
            <w:lock w:val="sdtLocked"/>
            <w:richText/>
          </w:sdtPr>
          <w:sdtContent>
            <w:p w14:paraId="2A5E6874" w14:textId="3D2934B3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 xml:space="preserve">Skyriaus vedėja                                                                                               Edita Minkuvienė</w:t>
              </w:r>
            </w:p>
            <w:p w14:paraId="02D9EEC7" w14:textId="77777777"/>
            <w:p w14:paraId="64AB898E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szCs w:val="24"/>
                  <w:lang w:eastAsia="lt-LT"/>
                </w:rPr>
              </w:pPr>
            </w:p>
            <w:p w14:paraId="553F6BC2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004865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25B3650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113D5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30FB96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F2DC6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6D3573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520D343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F6BDA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 w14:paraId="553F6BD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F6BDC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2</w:t>
    </w:r>
    <w:r>
      <w:rPr>
        <w:rFonts w:eastAsia="Lucida Sans Unicode"/>
        <w:szCs w:val="24"/>
        <w:lang w:eastAsia="lt-LT"/>
      </w:rPr>
      <w:fldChar w:fldCharType="end"/>
    </w:r>
  </w:p>
  <w:p w14:paraId="553F6BD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F29B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53F6BB9"/>
  <w15:docId w15:val="{594C23F4-C3D6-4BCA-9C17-95AAF234CC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81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4774ff80884fed8320ce4182bb2a0f" PartId="a03e91d138734b989a6d7378b3216525">
    <Part Type="skyrius" Nr="999" DocPartId="6213803596b84504a45c23bcbf847d33" PartId="375d5439736d414a9d9afab377abad5a">
      <Part Type="poskyris" Title="SPRENDIMO „DĖL IKIMOKYKLINIO UGDYMO PROGRAMŲ, KURIAS ĮGYVENDINA ŠIAULIŲ MIESTO NEVALSTYBINĖS ŠVIETIMO ĮSTAIGOS IR LAISVIEJI MOKYTOJAI, FINANSAVIMO TVARKOS APRAŠO PATVIRTINIMO“ PROJEKTO AIŠKINAMASIS RAŠTAS" DocPartId="a057a92e072a45eebbe9cc95200c0f3d" PartId="24c5ef838d5040278cf3ef3f62b6cdf2"/>
      <Part Type="poskyris" Title="Parengto sprendimo projekto tikslai ir uždaviniai." DocPartId="ea1f71e11b7e4015851a28fa14110ab3" PartId="68bf2fced8a541e991d6ad6748d574c6"/>
      <Part Type="poskyris" Title="Dabartinis sprendimo projekte aptariamų klausimų reguliavimas." DocPartId="2f19837298114830a29564b0ae0cb310" PartId="234d06043c254185a222592169dd05c0"/>
      <Part Type="poskyris" Title="Sprendimo projekte numatytos naujos teisinio reglamentavimo nuostatos." DocPartId="9aff01a2950d402eaf970a98d8c7b1d2" PartId="e7a0b9dad1334d9b9bae3700fcc89596"/>
      <Part Type="poskyris" Title="Priėmus sprendimą, galimos pasekmės." DocPartId="0d71c279417f451889f6b7e82cc06a93" PartId="94c1174c01a04d9d9d2416e195f6f8f3"/>
      <Part Type="poskyris" Title="Priėmus sprendimą, keičiami ar pripažįstami negaliojančiais teisės aktai." DocPartId="64b85a9fa94341d3a6d9ac9cfefc0e21" PartId="a16a99df44a2429dbab0a1d134f207ee"/>
      <Part Type="poskyris" Title="Sprendimui įgyvendinti reikalingi priimti papildomi teisės aktai." DocPartId="d03096216b3c4eb48d37407f34d48fd1" PartId="2a68fb311c2c4d1c90ffc5408e1cdd23"/>
      <Part Type="poskyris" Title="Sprendimui įgyvendinti reikalingos lėšos." DocPartId="d0ec20bc364845e0a3b1da5313623e5b" PartId="ef50499a614e4a8cb6a3a8e2e082f4ab"/>
      <Part Type="poskyris" Title="Sprendimo projekto antikorupcinis vertinimas." DocPartId="933bdc13251c4a53af54a3f27e1d83ae" PartId="72d73909b1264120ae1993b6e57d192a"/>
    </Part>
    <Part Type="signatura" DocPartId="33ead6a7c10c4d2cad5275bfca109178" PartId="1cf5cc633c53474cabf351a6504b4e99"/>
  </Part>
</Parts>
</file>

<file path=customXml/itemProps1.xml><?xml version="1.0" encoding="utf-8"?>
<ds:datastoreItem xmlns:ds="http://schemas.openxmlformats.org/officeDocument/2006/customXml" ds:itemID="{B2F95B66-C9B0-4743-886A-2B2D5DEF85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441</Words>
  <Characters>3358</Characters>
  <Application>Microsoft Office Word</Application>
  <DocSecurity>4</DocSecurity>
  <Lines>63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3772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2023-09-12T14:27:00Z</dcterms:created>
  <dc:creator>Edita Čičelienė</dc:creator>
  <lastModifiedBy>adlibuser</lastModifiedBy>
  <lastPrinted>2017-02-03T09:33:00Z</lastPrinted>
  <dcterms:modified xsi:type="dcterms:W3CDTF">2023-09-12T14:27:00Z</dcterms:modified>
  <revision>2</revision>
  <dc:title>ŠIAULIŲ MIESTO SAVIVALDYBĖS ADMINISTRACIJOS</dc:title>
</coreProperties>
</file>