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ab814ed42414c85b0479359e31316ba"/>
        <w:lock w:val="sdtLocked"/>
        <w:richText/>
      </w:sdtPr>
      <w:sdtContent>
        <w:p w14:paraId="7EE7D8EF" w14:textId="77777777">
          <w:pPr>
            <w:suppressAutoHyphens/>
            <w:jc w:val="center"/>
            <w:textAlignment w:val="baseline"/>
            <w:rPr>
              <w:b/>
              <w:szCs w:val="24"/>
              <w:lang w:eastAsia="lt-LT"/>
            </w:rPr>
          </w:pPr>
          <w:r>
            <w:rPr>
              <w:b/>
              <w:szCs w:val="24"/>
              <w:lang w:eastAsia="lt-LT"/>
            </w:rPr>
            <w:t>TEISĖS AKTŲ PROJEKTŲ ANTIKORUPCINIO VERTINIMO PAŽYMA</w:t>
          </w:r>
        </w:p>
        <w:p w14:paraId="1F7A4EA6" w14:textId="77777777">
          <w:pPr>
            <w:suppressAutoHyphens/>
            <w:jc w:val="both"/>
            <w:textAlignment w:val="baseline"/>
            <w:rPr>
              <w:szCs w:val="24"/>
              <w:lang w:eastAsia="lt-LT"/>
            </w:rPr>
          </w:pPr>
        </w:p>
        <w:sdt>
          <w:sdtPr>
            <w:alias w:val="preambule"/>
            <w:tag w:val="part_3210f5c4e94a40e9acbd72099c94c250"/>
            <w:lock w:val="sdtLocked"/>
            <w:richText/>
          </w:sdtPr>
          <w:sdtContent>
            <w:p w14:paraId="79A6A3B8" w14:textId="5C263447">
              <w:pPr>
                <w:jc w:val="both"/>
                <w:rPr>
                  <w:b/>
                  <w:caps/>
                  <w:szCs w:val="24"/>
                </w:rPr>
              </w:pPr>
              <w:r>
                <w:rPr>
                  <w:szCs w:val="24"/>
                  <w:lang w:eastAsia="lt-LT"/>
                </w:rPr>
                <w:t xml:space="preserve">Teisės akto projekto pavadinimas: </w:t>
              </w:r>
              <w:r>
                <w:rPr>
                  <w:rFonts w:cs="Calibri"/>
                  <w:bCs/>
                  <w:lang w:eastAsia="ar-SA"/>
                </w:rPr>
                <w:t>Šiaulių miesto savivaldybės tarybos sprendimas „</w:t>
              </w:r>
              <w:r>
                <w:rPr>
                  <w:szCs w:val="24"/>
                  <w:lang w:eastAsia="lt-LT"/>
                </w:rPr>
                <w:t>Dėl sutikimų leisti statyti valstybinės reikšmės paviršiniuose vandens telkiniuose Šiaulių miesto teritorijoje laikinuosius nesudėtinguosius statinius išdavimo taisyklių patvirtinimo</w:t>
              </w:r>
              <w:r>
                <w:rPr>
                  <w:bCs/>
                </w:rPr>
                <w:t>“</w:t>
              </w:r>
              <w:r>
                <w:rPr>
                  <w:bCs/>
                  <w:lang w:eastAsia="ar-SA"/>
                </w:rPr>
                <w:t>.</w:t>
              </w:r>
              <w:r>
                <w:rPr>
                  <w:i/>
                  <w:iCs/>
                  <w:szCs w:val="24"/>
                  <w:lang w:eastAsia="lt-LT"/>
                </w:rPr>
                <w:t xml:space="preserve"> </w:t>
              </w:r>
            </w:p>
          </w:sdtContent>
        </w:sdt>
        <w:sdt>
          <w:sdtPr>
            <w:alias w:val="pastraipa"/>
            <w:tag w:val="part_f7e8415122344c58b34d9d6fd0948bb2"/>
            <w:lock w:val="sdtLocked"/>
            <w:richText/>
          </w:sdtPr>
          <w:sdtContent>
            <w:p w14:paraId="16A06BF4" w14:textId="5D9F46E6">
              <w:pPr>
                <w:widowControl w:val="0"/>
                <w:suppressAutoHyphens/>
                <w:jc w:val="both"/>
                <w:rPr>
                  <w:rFonts w:eastAsia="HG Mincho Light J"/>
                  <w:color w:val="000000"/>
                  <w:szCs w:val="24"/>
                </w:rPr>
              </w:pPr>
              <w:r>
                <w:rPr>
                  <w:szCs w:val="24"/>
                  <w:lang w:eastAsia="lt-LT"/>
                </w:rPr>
                <w:t xml:space="preserve">Teisės akto projekto tiesioginis rengėjas: </w:t>
              </w:r>
              <w:r>
                <w:rPr>
                  <w:shd w:val="clear" w:color="auto" w:fill="FFFFFF"/>
                </w:rPr>
                <w:t>Šiaulių miesto savivaldybės administracijos</w:t>
              </w:r>
              <w:r>
                <w:rPr>
                  <w:szCs w:val="24"/>
                </w:rPr>
                <w:t xml:space="preserve"> Žemės valdymo skyriaus vyriausioji specialistė Daiva Zeninienė</w:t>
              </w:r>
              <w:r>
                <w:rPr>
                  <w:rFonts w:eastAsia="HG Mincho Light J"/>
                  <w:color w:val="000000"/>
                  <w:szCs w:val="24"/>
                </w:rPr>
                <w:t>.</w:t>
              </w:r>
            </w:p>
            <w:p w14:paraId="235A3075" w14:textId="77777777">
              <w:pPr>
                <w:suppressAutoHyphens/>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5601B08D" w14:textId="7372F8E9">
              <w:pPr>
                <w:suppressAutoHyphens/>
                <w:ind w:firstLine="1296"/>
                <w:textAlignment w:val="baseline"/>
                <w:rPr>
                  <w:szCs w:val="24"/>
                  <w:lang w:eastAsia="lt-LT"/>
                </w:rPr>
              </w:pPr>
              <w:r>
                <w:rPr>
                  <w:color w:val="000000"/>
                </w:rPr>
                <w:t>□</w:t>
              </w:r>
              <w:r>
                <w:rPr>
                  <w:szCs w:val="24"/>
                  <w:lang w:eastAsia="lt-LT"/>
                </w:rPr>
                <w:t xml:space="preserve"> </w:t>
              </w:r>
              <w:r>
                <w:rPr>
                  <w:szCs w:val="24"/>
                  <w:u w:val="single"/>
                  <w:lang w:eastAsia="lt-LT"/>
                </w:rPr>
                <w:t xml:space="preserve">suderinus teisės akto projektą viešojo administravimo subjekte ir su </w:t>
              </w:r>
              <w:r>
                <w:rPr>
                  <w:szCs w:val="24"/>
                  <w:u w:val="single"/>
                </w:rPr>
                <w:t>pavaldžiomis įstaigomis (įstaigomis prie ministerijos ir kitomis ministrui pavestose valdymo srityse veikiančiomis įstaigomis ir įmonėmis)</w:t>
              </w:r>
              <w:r>
                <w:rPr>
                  <w:szCs w:val="24"/>
                  <w:u w:val="single"/>
                  <w:lang w:eastAsia="lt-LT"/>
                </w:rPr>
                <w:t>;</w:t>
              </w:r>
            </w:p>
            <w:p w14:paraId="19DEE5F8" w14:textId="44748219">
              <w:pPr>
                <w:suppressAutoHyphens/>
                <w:ind w:firstLine="1296"/>
                <w:jc w:val="both"/>
                <w:textAlignment w:val="baseline"/>
                <w:rPr>
                  <w:szCs w:val="24"/>
                  <w:lang w:eastAsia="lt-LT"/>
                </w:rPr>
              </w:pPr>
              <w:r>
                <w:rPr>
                  <w:color w:val="000000"/>
                </w:rPr>
                <w:t>□ suderinus teisės akto projektą su suinteresuotomis institucijomis, kai jis buvo papildytas arba pakeistas.</w:t>
              </w:r>
            </w:p>
            <w:p w14:paraId="17291F48" w14:textId="761EFF80">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 nėra</w:t>
              </w:r>
            </w:p>
          </w:sdtContent>
        </w:sdt>
        <w:sdt>
          <w:sdtPr>
            <w:alias w:val="signatura"/>
            <w:tag w:val="part_54572186e9944cebae17b75491a4a24a"/>
            <w:lock w:val="sdtLocked"/>
            <w:richText/>
          </w:sdtPr>
          <w:sdtContent>
            <w:p w14:paraId="1FA1CBE0" w14:textId="183EC1A1">
              <w:pPr>
                <w:suppressAutoHyphens/>
                <w:jc w:val="both"/>
                <w:textAlignment w:val="baseline"/>
              </w:pPr>
              <w:r>
                <w:t>____________________________________________________________________________________________________________________</w:t>
              </w:r>
            </w:p>
            <w:p w14:paraId="2E68AC21" w14:textId="77777777">
              <w:pPr>
                <w:suppressAutoHyphens/>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2697"/>
                <w:gridCol w:w="870"/>
              </w:tblGrid>
              <w:tr w14:paraId="67EEE54C"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0A03087" w14:textId="77777777">
                    <w:pPr>
                      <w:suppressAutoHyphens/>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C7269E9" w14:textId="77777777">
                    <w:pPr>
                      <w:suppressAutoHyphens/>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C55D254" w14:textId="77777777">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3372DF2F" w14:textId="77777777">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E8D747" w14:textId="77777777">
                    <w:pPr>
                      <w:suppressAutoHyphens/>
                      <w:jc w:val="center"/>
                      <w:textAlignment w:val="baseline"/>
                      <w:rPr>
                        <w:szCs w:val="24"/>
                        <w:lang w:eastAsia="lt-LT"/>
                      </w:rPr>
                    </w:pPr>
                  </w:p>
                  <w:p w14:paraId="7797AA63" w14:textId="77777777">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107091E0" w14:textId="77777777">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999063B" w14:textId="77777777">
                    <w:pPr>
                      <w:suppressAutoHyphens/>
                      <w:jc w:val="center"/>
                      <w:textAlignment w:val="baseline"/>
                      <w:rPr>
                        <w:szCs w:val="24"/>
                        <w:lang w:eastAsia="lt-LT"/>
                      </w:rPr>
                    </w:pPr>
                    <w:r>
                      <w:rPr>
                        <w:szCs w:val="24"/>
                        <w:lang w:eastAsia="lt-LT"/>
                      </w:rPr>
                      <w:t>Išvada dėl teisės akto projekto pakeitimų arba argumentų, kodėl neatsižvelgta į pastabą</w:t>
                    </w:r>
                  </w:p>
                  <w:p w14:paraId="0E90E6B2" w14:textId="77777777">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47138753"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2DF7C02" w14:textId="77777777">
                    <w:pPr>
                      <w:suppressAutoHyphens/>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A54C0A" w14:textId="77777777">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630A60" w14:textId="43441AC8">
                    <w:pPr>
                      <w:suppressAutoHyphens/>
                      <w:textAlignment w:val="baseline"/>
                      <w:rPr>
                        <w:b/>
                        <w:color w:val="0070C0"/>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91F08C" w14:textId="77777777">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DC60573" w14:textId="537207ED">
                    <w:pPr>
                      <w:suppressAutoHyphens/>
                      <w:textAlignment w:val="baseline"/>
                      <w:rPr>
                        <w:b/>
                        <w:bCs/>
                        <w:szCs w:val="24"/>
                        <w:lang w:eastAsia="lt-LT"/>
                      </w:rPr>
                    </w:pPr>
                    <w:r>
                      <w:rPr>
                        <w:b/>
                        <w:bCs/>
                        <w:szCs w:val="24"/>
                        <w:lang w:eastAsia="lt-LT"/>
                      </w:rPr>
                      <w:t>X tenkina</w:t>
                    </w:r>
                  </w:p>
                  <w:p w14:paraId="20CBD768" w14:textId="77777777">
                    <w:pPr>
                      <w:suppressAutoHyphens/>
                      <w:textAlignment w:val="baseline"/>
                      <w:rPr>
                        <w:szCs w:val="24"/>
                        <w:lang w:eastAsia="lt-LT"/>
                      </w:rPr>
                    </w:pPr>
                    <w:r>
                      <w:rPr>
                        <w:szCs w:val="24"/>
                        <w:lang w:eastAsia="lt-LT"/>
                      </w:rPr>
                      <w:t>□ netenkina</w:t>
                    </w:r>
                  </w:p>
                </w:tc>
              </w:tr>
              <w:tr w14:paraId="1625A494"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33B4D20" w14:textId="77777777">
                    <w:pPr>
                      <w:keepNext/>
                      <w:suppressAutoHyphens/>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0A9387" w14:textId="77777777">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CA5FC9" w14:textId="26C44B8A">
                    <w:pPr>
                      <w:keepNext/>
                      <w:suppressAutoHyphens/>
                      <w:textAlignment w:val="baseline"/>
                      <w:rPr>
                        <w:iCs/>
                        <w:szCs w:val="24"/>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C96F45" w14:textId="77777777">
                    <w:pPr>
                      <w:keepNext/>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9BE8E52" w14:textId="19314F1C">
                    <w:pPr>
                      <w:keepNext/>
                      <w:suppressAutoHyphens/>
                      <w:textAlignment w:val="baseline"/>
                      <w:rPr>
                        <w:b/>
                        <w:bCs/>
                        <w:szCs w:val="24"/>
                        <w:lang w:eastAsia="lt-LT"/>
                      </w:rPr>
                    </w:pPr>
                    <w:r>
                      <w:rPr>
                        <w:b/>
                        <w:bCs/>
                        <w:szCs w:val="24"/>
                        <w:lang w:eastAsia="lt-LT"/>
                      </w:rPr>
                      <w:t>X tenkina</w:t>
                    </w:r>
                  </w:p>
                  <w:p w14:paraId="0E66BB21" w14:textId="77777777">
                    <w:pPr>
                      <w:keepNext/>
                      <w:suppressAutoHyphens/>
                      <w:textAlignment w:val="baseline"/>
                      <w:rPr>
                        <w:szCs w:val="24"/>
                        <w:lang w:eastAsia="lt-LT"/>
                      </w:rPr>
                    </w:pPr>
                    <w:r>
                      <w:rPr>
                        <w:szCs w:val="24"/>
                        <w:lang w:eastAsia="lt-LT"/>
                      </w:rPr>
                      <w:t>□ netenkina</w:t>
                    </w:r>
                  </w:p>
                </w:tc>
              </w:tr>
              <w:tr w14:paraId="41C1E4F7"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276F19" w14:textId="77777777">
                    <w:pPr>
                      <w:suppressAutoHyphens/>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CDDE7CD" w14:textId="77777777">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5F9913" w14:textId="7F35970B">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804EA3"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5589CD" w14:textId="61E0A642">
                    <w:pPr>
                      <w:suppressAutoHyphens/>
                      <w:textAlignment w:val="baseline"/>
                      <w:rPr>
                        <w:b/>
                        <w:bCs/>
                        <w:szCs w:val="24"/>
                        <w:lang w:eastAsia="lt-LT"/>
                      </w:rPr>
                    </w:pPr>
                    <w:r>
                      <w:rPr>
                        <w:b/>
                        <w:bCs/>
                        <w:szCs w:val="24"/>
                        <w:lang w:eastAsia="lt-LT"/>
                      </w:rPr>
                      <w:t>X tenkina</w:t>
                    </w:r>
                  </w:p>
                  <w:p w14:paraId="259434FF" w14:textId="77777777">
                    <w:pPr>
                      <w:suppressAutoHyphens/>
                      <w:textAlignment w:val="baseline"/>
                      <w:rPr>
                        <w:szCs w:val="24"/>
                        <w:lang w:eastAsia="lt-LT"/>
                      </w:rPr>
                    </w:pPr>
                    <w:r>
                      <w:rPr>
                        <w:szCs w:val="24"/>
                        <w:lang w:eastAsia="lt-LT"/>
                      </w:rPr>
                      <w:t>□ netenkina</w:t>
                    </w:r>
                  </w:p>
                </w:tc>
              </w:tr>
              <w:tr w14:paraId="2E9E0E55"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79B8C3" w14:textId="77777777">
                    <w:pPr>
                      <w:suppressAutoHyphens/>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B1F34C" w14:textId="77777777">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CF7803" w14:textId="7909380A">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3BD6EB"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B0C851" w14:textId="633322A7">
                    <w:pPr>
                      <w:suppressAutoHyphens/>
                      <w:textAlignment w:val="baseline"/>
                      <w:rPr>
                        <w:b/>
                        <w:bCs/>
                        <w:szCs w:val="24"/>
                        <w:lang w:eastAsia="lt-LT"/>
                      </w:rPr>
                    </w:pPr>
                    <w:r>
                      <w:rPr>
                        <w:b/>
                        <w:bCs/>
                        <w:szCs w:val="24"/>
                        <w:lang w:eastAsia="lt-LT"/>
                      </w:rPr>
                      <w:t>X tenkina</w:t>
                    </w:r>
                  </w:p>
                  <w:p w14:paraId="6401A82F" w14:textId="77777777">
                    <w:pPr>
                      <w:suppressAutoHyphens/>
                      <w:textAlignment w:val="baseline"/>
                      <w:rPr>
                        <w:szCs w:val="24"/>
                        <w:lang w:eastAsia="lt-LT"/>
                      </w:rPr>
                    </w:pPr>
                    <w:r>
                      <w:rPr>
                        <w:szCs w:val="24"/>
                        <w:lang w:eastAsia="lt-LT"/>
                      </w:rPr>
                      <w:t>□ netenkina</w:t>
                    </w:r>
                  </w:p>
                </w:tc>
              </w:tr>
              <w:tr w14:paraId="19385589"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98A501" w14:textId="77777777">
                    <w:pPr>
                      <w:suppressAutoHyphens/>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FECDD5" w14:textId="77777777">
                    <w:pPr>
                      <w:suppressAutoHyphens/>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2B669C" w14:textId="15AE5E33">
                    <w:pPr>
                      <w:suppressAutoHyphens/>
                      <w:textAlignment w:val="baseline"/>
                      <w:rPr>
                        <w:bCs/>
                        <w:color w:val="0070C0"/>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0C21D9"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47B5DFF" w14:textId="1B0037C5">
                    <w:pPr>
                      <w:suppressAutoHyphens/>
                      <w:textAlignment w:val="baseline"/>
                      <w:rPr>
                        <w:b/>
                        <w:bCs/>
                        <w:szCs w:val="24"/>
                        <w:lang w:eastAsia="lt-LT"/>
                      </w:rPr>
                    </w:pPr>
                    <w:r>
                      <w:rPr>
                        <w:b/>
                        <w:bCs/>
                        <w:szCs w:val="24"/>
                        <w:lang w:eastAsia="lt-LT"/>
                      </w:rPr>
                      <w:t>X tenkina</w:t>
                    </w:r>
                  </w:p>
                  <w:p w14:paraId="5BD1C325" w14:textId="77777777">
                    <w:pPr>
                      <w:suppressAutoHyphens/>
                      <w:textAlignment w:val="baseline"/>
                      <w:rPr>
                        <w:szCs w:val="24"/>
                        <w:lang w:eastAsia="lt-LT"/>
                      </w:rPr>
                    </w:pPr>
                    <w:r>
                      <w:rPr>
                        <w:szCs w:val="24"/>
                        <w:lang w:eastAsia="lt-LT"/>
                      </w:rPr>
                      <w:t>□ netenkina</w:t>
                    </w:r>
                  </w:p>
                </w:tc>
              </w:tr>
              <w:tr w14:paraId="41CCDA45"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361C3F" w14:textId="77777777">
                    <w:pPr>
                      <w:suppressAutoHyphens/>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E66E8F" w14:textId="77777777">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2C3D57" w14:textId="41ED8E02">
                    <w:pPr>
                      <w:suppressAutoHyphens/>
                      <w:textAlignment w:val="baseline"/>
                      <w:rPr>
                        <w:b/>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3A00D4"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3EB722" w14:textId="16C75BF6">
                    <w:pPr>
                      <w:suppressAutoHyphens/>
                      <w:textAlignment w:val="baseline"/>
                      <w:rPr>
                        <w:szCs w:val="24"/>
                        <w:lang w:eastAsia="lt-LT"/>
                      </w:rPr>
                    </w:pPr>
                    <w:r>
                      <w:rPr>
                        <w:szCs w:val="24"/>
                        <w:lang w:eastAsia="lt-LT"/>
                      </w:rPr>
                      <w:t>□ tenkina</w:t>
                    </w:r>
                  </w:p>
                  <w:p w14:paraId="0B045F68" w14:textId="77777777">
                    <w:pPr>
                      <w:suppressAutoHyphens/>
                      <w:textAlignment w:val="baseline"/>
                      <w:rPr>
                        <w:szCs w:val="24"/>
                        <w:lang w:eastAsia="lt-LT"/>
                      </w:rPr>
                    </w:pPr>
                    <w:r>
                      <w:rPr>
                        <w:szCs w:val="24"/>
                        <w:lang w:eastAsia="lt-LT"/>
                      </w:rPr>
                      <w:t>□ netenkina</w:t>
                    </w:r>
                  </w:p>
                </w:tc>
              </w:tr>
              <w:tr w14:paraId="6BCE3767"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ADE5976" w14:textId="77777777">
                    <w:pPr>
                      <w:suppressAutoHyphens/>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F1B003F" w14:textId="77777777">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E55ECE" w14:textId="35864D92">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72F0A8"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87458F" w14:textId="26C8EBD2">
                    <w:pPr>
                      <w:suppressAutoHyphens/>
                      <w:textAlignment w:val="baseline"/>
                      <w:rPr>
                        <w:b/>
                        <w:bCs/>
                        <w:szCs w:val="24"/>
                        <w:lang w:eastAsia="lt-LT"/>
                      </w:rPr>
                    </w:pPr>
                    <w:r>
                      <w:rPr>
                        <w:b/>
                        <w:bCs/>
                        <w:szCs w:val="24"/>
                        <w:lang w:eastAsia="lt-LT"/>
                      </w:rPr>
                      <w:t>X tenkina</w:t>
                    </w:r>
                  </w:p>
                  <w:p w14:paraId="0B84416A" w14:textId="77777777">
                    <w:pPr>
                      <w:suppressAutoHyphens/>
                      <w:textAlignment w:val="baseline"/>
                      <w:rPr>
                        <w:szCs w:val="24"/>
                        <w:lang w:eastAsia="lt-LT"/>
                      </w:rPr>
                    </w:pPr>
                    <w:r>
                      <w:rPr>
                        <w:szCs w:val="24"/>
                        <w:lang w:eastAsia="lt-LT"/>
                      </w:rPr>
                      <w:t>□ netenkina</w:t>
                    </w:r>
                  </w:p>
                </w:tc>
              </w:tr>
              <w:tr w14:paraId="42993D8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305796" w14:textId="77777777">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9D085C" w14:textId="77777777">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56765C" w14:textId="516DC302">
                    <w:pPr>
                      <w:suppressAutoHyphens/>
                      <w:textAlignment w:val="baseline"/>
                      <w:rPr>
                        <w:bCs/>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075F19" w14:textId="77777777">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D7F3FB" w14:textId="0E11C129">
                    <w:pPr>
                      <w:suppressAutoHyphens/>
                      <w:textAlignment w:val="baseline"/>
                      <w:rPr>
                        <w:szCs w:val="24"/>
                        <w:lang w:eastAsia="lt-LT"/>
                      </w:rPr>
                    </w:pPr>
                    <w:r>
                      <w:rPr>
                        <w:szCs w:val="24"/>
                        <w:lang w:eastAsia="lt-LT"/>
                      </w:rPr>
                      <w:t>□ tenkina</w:t>
                    </w:r>
                  </w:p>
                  <w:p w14:paraId="6DB7E356" w14:textId="77777777">
                    <w:pPr>
                      <w:suppressAutoHyphens/>
                      <w:textAlignment w:val="baseline"/>
                      <w:rPr>
                        <w:szCs w:val="24"/>
                        <w:lang w:eastAsia="lt-LT"/>
                      </w:rPr>
                    </w:pPr>
                    <w:r>
                      <w:rPr>
                        <w:szCs w:val="24"/>
                        <w:lang w:eastAsia="lt-LT"/>
                      </w:rPr>
                      <w:t>□ netenkina</w:t>
                    </w:r>
                  </w:p>
                </w:tc>
              </w:tr>
              <w:tr w14:paraId="2A05B0A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BDA0B16" w14:textId="77777777">
                    <w:pPr>
                      <w:suppressAutoHyphens/>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E7F075" w14:textId="77777777">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4B008B73" w14:textId="77777777">
                    <w:pPr>
                      <w:suppressAutoHyphens/>
                      <w:ind w:left="33"/>
                      <w:textAlignment w:val="baseline"/>
                      <w:rPr>
                        <w:szCs w:val="24"/>
                      </w:rPr>
                    </w:pPr>
                    <w:r>
                      <w:rPr>
                        <w:szCs w:val="24"/>
                      </w:rPr>
                      <w:t>9.1. konkretus narių skaičius, užtikrinantis kolegialaus sprendimus priimančio subjekto veiklos objektyvumą</w:t>
                    </w:r>
                  </w:p>
                  <w:p w14:paraId="6EF29789" w14:textId="77777777">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6BAC5E06" w14:textId="77777777">
                    <w:pPr>
                      <w:suppressAutoHyphens/>
                      <w:textAlignment w:val="baseline"/>
                    </w:pPr>
                    <w:r>
                      <w:rPr>
                        <w:szCs w:val="24"/>
                        <w:lang w:eastAsia="lt-LT"/>
                      </w:rPr>
                      <w:t>9.3</w:t>
                    </w:r>
                    <w:r>
                      <w:rPr>
                        <w:spacing w:val="-4"/>
                        <w:szCs w:val="24"/>
                        <w:lang w:eastAsia="lt-LT"/>
                      </w:rPr>
                      <w:t>. narių skyrimo mechanizmas</w:t>
                    </w:r>
                  </w:p>
                  <w:p w14:paraId="4EA004BD" w14:textId="77777777">
                    <w:pPr>
                      <w:suppressAutoHyphens/>
                      <w:textAlignment w:val="baseline"/>
                      <w:rPr>
                        <w:szCs w:val="24"/>
                        <w:lang w:eastAsia="lt-LT"/>
                      </w:rPr>
                    </w:pPr>
                    <w:r>
                      <w:rPr>
                        <w:szCs w:val="24"/>
                        <w:lang w:eastAsia="lt-LT"/>
                      </w:rPr>
                      <w:t>9.4. narių rotacija ir kadencijų skaičius ir trukmė</w:t>
                    </w:r>
                  </w:p>
                  <w:p w14:paraId="6BE2AA8A" w14:textId="77777777">
                    <w:pPr>
                      <w:suppressAutoHyphens/>
                      <w:textAlignment w:val="baseline"/>
                      <w:rPr>
                        <w:szCs w:val="24"/>
                      </w:rPr>
                    </w:pPr>
                    <w:r>
                      <w:rPr>
                        <w:szCs w:val="24"/>
                      </w:rPr>
                      <w:t>9.5. veiklos pobūdis laiko atžvilgiu</w:t>
                    </w:r>
                  </w:p>
                  <w:p w14:paraId="71B54ED7" w14:textId="77777777">
                    <w:pPr>
                      <w:suppressAutoHyphens/>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9E7EB9" w14:textId="7ADF0D39">
                    <w:pPr>
                      <w:shd w:val="clear" w:color="auto" w:fill="FFFFFF"/>
                      <w:rPr>
                        <w:iCs/>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70595A"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207284" w14:textId="657677E7">
                    <w:pPr>
                      <w:suppressAutoHyphens/>
                      <w:textAlignment w:val="baseline"/>
                      <w:rPr>
                        <w:szCs w:val="24"/>
                        <w:lang w:eastAsia="lt-LT"/>
                      </w:rPr>
                    </w:pPr>
                    <w:r>
                      <w:rPr>
                        <w:szCs w:val="24"/>
                        <w:lang w:eastAsia="lt-LT"/>
                      </w:rPr>
                      <w:t>□ tenkina</w:t>
                    </w:r>
                  </w:p>
                  <w:p w14:paraId="16D5FADD" w14:textId="77777777">
                    <w:pPr>
                      <w:suppressAutoHyphens/>
                      <w:textAlignment w:val="baseline"/>
                      <w:rPr>
                        <w:szCs w:val="24"/>
                        <w:lang w:eastAsia="lt-LT"/>
                      </w:rPr>
                    </w:pPr>
                    <w:r>
                      <w:rPr>
                        <w:szCs w:val="24"/>
                        <w:lang w:eastAsia="lt-LT"/>
                      </w:rPr>
                      <w:t>□ netenkina</w:t>
                    </w:r>
                  </w:p>
                </w:tc>
              </w:tr>
              <w:tr w14:paraId="14F7F82E"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756AB45" w14:textId="77777777">
                    <w:pPr>
                      <w:suppressAutoHyphens/>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F53D2D" w14:textId="77777777">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38A948" w14:textId="5AFF5D35">
                    <w:pPr>
                      <w:suppressAutoHyphens/>
                      <w:textAlignment w:val="baseline"/>
                      <w:rPr>
                        <w:color w:val="0070C0"/>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C3295D"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F16B870" w14:textId="283BC2D7">
                    <w:pPr>
                      <w:suppressAutoHyphens/>
                      <w:textAlignment w:val="baseline"/>
                      <w:rPr>
                        <w:b/>
                        <w:bCs/>
                        <w:szCs w:val="24"/>
                        <w:lang w:eastAsia="lt-LT"/>
                      </w:rPr>
                    </w:pPr>
                    <w:r>
                      <w:rPr>
                        <w:b/>
                        <w:bCs/>
                        <w:szCs w:val="24"/>
                        <w:lang w:eastAsia="lt-LT"/>
                      </w:rPr>
                      <w:t>X tenkina</w:t>
                    </w:r>
                  </w:p>
                  <w:p w14:paraId="05AE90DC" w14:textId="77777777">
                    <w:pPr>
                      <w:suppressAutoHyphens/>
                      <w:textAlignment w:val="baseline"/>
                      <w:rPr>
                        <w:szCs w:val="24"/>
                        <w:lang w:eastAsia="lt-LT"/>
                      </w:rPr>
                    </w:pPr>
                    <w:r>
                      <w:rPr>
                        <w:szCs w:val="24"/>
                        <w:lang w:eastAsia="lt-LT"/>
                      </w:rPr>
                      <w:t>□ netenkina</w:t>
                    </w:r>
                  </w:p>
                </w:tc>
              </w:tr>
              <w:tr w14:paraId="063A3B3C"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F8AF4B" w14:textId="77777777">
                    <w:pPr>
                      <w:keepNext/>
                      <w:suppressAutoHyphens/>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A6974A9" w14:textId="77777777">
                    <w:pPr>
                      <w:keepNext/>
                      <w:suppressAutoHyphens/>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AD5BDF" w14:textId="5A0B3A51">
                    <w:pPr>
                      <w:keepNext/>
                      <w:suppressAutoHyphens/>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AA6A1B" w14:textId="77777777">
                    <w:pPr>
                      <w:keepNext/>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B55D74" w14:textId="679EC8CF">
                    <w:pPr>
                      <w:keepNext/>
                      <w:suppressAutoHyphens/>
                      <w:textAlignment w:val="baseline"/>
                      <w:rPr>
                        <w:szCs w:val="24"/>
                        <w:lang w:eastAsia="lt-LT"/>
                      </w:rPr>
                    </w:pPr>
                    <w:r>
                      <w:rPr>
                        <w:szCs w:val="24"/>
                        <w:lang w:eastAsia="lt-LT"/>
                      </w:rPr>
                      <w:t>□ tenkina</w:t>
                    </w:r>
                  </w:p>
                  <w:p w14:paraId="6BCF2E90" w14:textId="77777777">
                    <w:pPr>
                      <w:keepNext/>
                      <w:suppressAutoHyphens/>
                      <w:textAlignment w:val="baseline"/>
                      <w:rPr>
                        <w:szCs w:val="24"/>
                        <w:lang w:eastAsia="lt-LT"/>
                      </w:rPr>
                    </w:pPr>
                    <w:r>
                      <w:rPr>
                        <w:szCs w:val="24"/>
                        <w:lang w:eastAsia="lt-LT"/>
                      </w:rPr>
                      <w:t>□ netenkina</w:t>
                    </w:r>
                  </w:p>
                </w:tc>
              </w:tr>
              <w:tr w14:paraId="5ED2286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2FF1616" w14:textId="77777777">
                    <w:pPr>
                      <w:suppressAutoHyphens/>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FF00B1" w14:textId="77777777">
                    <w:pPr>
                      <w:suppressAutoHyphens/>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CA50B4" w14:textId="4A3C5259">
                    <w:pPr>
                      <w:suppressAutoHyphens/>
                      <w:textAlignment w:val="baseline"/>
                      <w:rPr>
                        <w:bCs/>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870865"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59DFF5" w14:textId="1C52EA93">
                    <w:pPr>
                      <w:suppressAutoHyphens/>
                      <w:textAlignment w:val="baseline"/>
                      <w:rPr>
                        <w:b/>
                        <w:bCs/>
                        <w:szCs w:val="24"/>
                        <w:lang w:eastAsia="lt-LT"/>
                      </w:rPr>
                    </w:pPr>
                    <w:r>
                      <w:rPr>
                        <w:b/>
                        <w:bCs/>
                        <w:szCs w:val="24"/>
                        <w:lang w:eastAsia="lt-LT"/>
                      </w:rPr>
                      <w:t>X tenkina</w:t>
                    </w:r>
                  </w:p>
                  <w:p w14:paraId="7CF1AEF7" w14:textId="77777777">
                    <w:pPr>
                      <w:suppressAutoHyphens/>
                      <w:textAlignment w:val="baseline"/>
                      <w:rPr>
                        <w:szCs w:val="24"/>
                        <w:lang w:eastAsia="lt-LT"/>
                      </w:rPr>
                    </w:pPr>
                    <w:r>
                      <w:rPr>
                        <w:szCs w:val="24"/>
                        <w:lang w:eastAsia="lt-LT"/>
                      </w:rPr>
                      <w:t>□ netenkina</w:t>
                    </w:r>
                  </w:p>
                </w:tc>
              </w:tr>
              <w:tr w14:paraId="1E505F29"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F64B5D5" w14:textId="77777777">
                    <w:pPr>
                      <w:suppressAutoHyphens/>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A091FC" w14:textId="77777777">
                    <w:pPr>
                      <w:suppressAutoHyphens/>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0D2FB6" w14:textId="07300B42">
                    <w:pPr>
                      <w:widowControl w:val="0"/>
                      <w:suppressAutoHyphens/>
                      <w:jc w:val="both"/>
                      <w:rPr>
                        <w:color w:val="000000"/>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EC37AE"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120CA87" w14:textId="29B3C4DC">
                    <w:pPr>
                      <w:suppressAutoHyphens/>
                      <w:textAlignment w:val="baseline"/>
                      <w:rPr>
                        <w:b/>
                        <w:bCs/>
                        <w:szCs w:val="24"/>
                        <w:lang w:eastAsia="lt-LT"/>
                      </w:rPr>
                    </w:pPr>
                    <w:r>
                      <w:rPr>
                        <w:b/>
                        <w:bCs/>
                        <w:szCs w:val="24"/>
                        <w:lang w:eastAsia="lt-LT"/>
                      </w:rPr>
                      <w:t>X tenkina</w:t>
                    </w:r>
                  </w:p>
                  <w:p w14:paraId="12067F5A" w14:textId="77777777">
                    <w:pPr>
                      <w:suppressAutoHyphens/>
                      <w:textAlignment w:val="baseline"/>
                      <w:rPr>
                        <w:szCs w:val="24"/>
                        <w:lang w:eastAsia="lt-LT"/>
                      </w:rPr>
                    </w:pPr>
                    <w:r>
                      <w:rPr>
                        <w:szCs w:val="24"/>
                        <w:lang w:eastAsia="lt-LT"/>
                      </w:rPr>
                      <w:t>□ netenkina</w:t>
                    </w:r>
                  </w:p>
                </w:tc>
              </w:tr>
              <w:tr w14:paraId="2C036774"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5F7BF8" w14:textId="77777777">
                    <w:pPr>
                      <w:suppressAutoHyphens/>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2384ED" w14:textId="77777777">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AF5BE7" w14:textId="7BC923F1">
                    <w:pPr>
                      <w:suppressAutoHyphens/>
                      <w:jc w:val="both"/>
                      <w:textAlignment w:val="baseline"/>
                      <w:rPr>
                        <w:bCs/>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6584A8" w14:textId="77777777">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9F15C5" w14:textId="3270D6DD">
                    <w:pPr>
                      <w:suppressAutoHyphens/>
                      <w:textAlignment w:val="baseline"/>
                      <w:rPr>
                        <w:szCs w:val="24"/>
                        <w:lang w:eastAsia="lt-LT"/>
                      </w:rPr>
                    </w:pPr>
                    <w:r>
                      <w:rPr>
                        <w:szCs w:val="24"/>
                        <w:lang w:eastAsia="lt-LT"/>
                      </w:rPr>
                      <w:t>□ tenkina</w:t>
                    </w:r>
                  </w:p>
                  <w:p w14:paraId="18130068" w14:textId="77777777">
                    <w:pPr>
                      <w:suppressAutoHyphens/>
                      <w:textAlignment w:val="baseline"/>
                      <w:rPr>
                        <w:szCs w:val="24"/>
                        <w:lang w:eastAsia="lt-LT"/>
                      </w:rPr>
                    </w:pPr>
                    <w:r>
                      <w:rPr>
                        <w:szCs w:val="24"/>
                        <w:lang w:eastAsia="lt-LT"/>
                      </w:rPr>
                      <w:t>□ netenkina</w:t>
                    </w:r>
                  </w:p>
                </w:tc>
              </w:tr>
              <w:tr w14:paraId="330A999D"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9A4A688" w14:textId="77777777">
                    <w:pPr>
                      <w:suppressAutoHyphens/>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C957DA1" w14:textId="77777777">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017B9A" w14:textId="592C9E2B">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EFB549"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0A928E" w14:textId="754CCDF2">
                    <w:pPr>
                      <w:suppressAutoHyphens/>
                      <w:textAlignment w:val="baseline"/>
                      <w:rPr>
                        <w:b/>
                        <w:bCs/>
                        <w:szCs w:val="24"/>
                        <w:lang w:eastAsia="lt-LT"/>
                      </w:rPr>
                    </w:pPr>
                    <w:r>
                      <w:rPr>
                        <w:b/>
                        <w:bCs/>
                        <w:szCs w:val="24"/>
                        <w:lang w:eastAsia="lt-LT"/>
                      </w:rPr>
                      <w:t>X tenkina</w:t>
                    </w:r>
                  </w:p>
                  <w:p w14:paraId="0CA50DAF" w14:textId="77777777">
                    <w:pPr>
                      <w:suppressAutoHyphens/>
                      <w:textAlignment w:val="baseline"/>
                      <w:rPr>
                        <w:szCs w:val="24"/>
                        <w:lang w:eastAsia="lt-LT"/>
                      </w:rPr>
                    </w:pPr>
                    <w:r>
                      <w:rPr>
                        <w:szCs w:val="24"/>
                        <w:lang w:eastAsia="lt-LT"/>
                      </w:rPr>
                      <w:t>□ netenkina</w:t>
                    </w:r>
                  </w:p>
                </w:tc>
              </w:tr>
              <w:tr w14:paraId="30AA1821"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8B3E7DD" w14:textId="77777777">
                    <w:pPr>
                      <w:suppressAutoHyphens/>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D2DC3B" w14:textId="77777777">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57A031" w14:textId="1FBCC47F">
                    <w:pPr>
                      <w:suppressAutoHyphens/>
                      <w:textAlignment w:val="baseline"/>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A9730F"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AFD8A6" w14:textId="0B088169">
                    <w:pPr>
                      <w:suppressAutoHyphens/>
                      <w:textAlignment w:val="baseline"/>
                      <w:rPr>
                        <w:b/>
                        <w:bCs/>
                        <w:szCs w:val="24"/>
                        <w:lang w:eastAsia="lt-LT"/>
                      </w:rPr>
                    </w:pPr>
                    <w:r>
                      <w:rPr>
                        <w:b/>
                        <w:bCs/>
                        <w:szCs w:val="24"/>
                        <w:lang w:eastAsia="lt-LT"/>
                      </w:rPr>
                      <w:t>X tenkina</w:t>
                    </w:r>
                  </w:p>
                  <w:p w14:paraId="201715C0" w14:textId="77777777">
                    <w:pPr>
                      <w:suppressAutoHyphens/>
                      <w:textAlignment w:val="baseline"/>
                      <w:rPr>
                        <w:szCs w:val="24"/>
                        <w:lang w:eastAsia="lt-LT"/>
                      </w:rPr>
                    </w:pPr>
                    <w:r>
                      <w:rPr>
                        <w:szCs w:val="24"/>
                        <w:lang w:eastAsia="lt-LT"/>
                      </w:rPr>
                      <w:t>□ netenkina</w:t>
                    </w:r>
                  </w:p>
                </w:tc>
              </w:tr>
              <w:tr w14:paraId="07455065"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86C785E" w14:textId="77777777">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4526179" w14:textId="77777777">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72490F" w14:textId="220D0893">
                    <w:pPr>
                      <w:keepNext/>
                      <w:suppressAutoHyphens/>
                      <w:textAlignment w:val="baseline"/>
                      <w:rPr>
                        <w:b/>
                        <w:szCs w:val="24"/>
                        <w:lang w:eastAsia="lt-LT"/>
                      </w:rPr>
                    </w:pPr>
                    <w:r>
                      <w:rPr>
                        <w:bCs/>
                      </w:rPr>
                      <w:t>Kriterijų atitinka. „</w:t>
                    </w:r>
                    <w:r>
                      <w:rPr>
                        <w:szCs w:val="24"/>
                      </w:rPr>
                      <w:t>Asmeniui nepašalinus statinių iki Skyriaus nurodyto termino, informacija apie valstybinės žemės naudojimo pažeidimą perduodama Valstybinei teritorijų planavimo ir statybos inspekcijai prie Aplinkos ministerijos“.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697FB7" w14:textId="77777777">
                    <w:pPr>
                      <w:keepNext/>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8558351" w14:textId="102990BC">
                    <w:pPr>
                      <w:keepNext/>
                      <w:suppressAutoHyphens/>
                      <w:textAlignment w:val="baseline"/>
                      <w:rPr>
                        <w:b/>
                        <w:bCs/>
                        <w:szCs w:val="24"/>
                        <w:lang w:eastAsia="lt-LT"/>
                      </w:rPr>
                    </w:pPr>
                    <w:r>
                      <w:rPr>
                        <w:b/>
                        <w:bCs/>
                        <w:szCs w:val="24"/>
                        <w:lang w:eastAsia="lt-LT"/>
                      </w:rPr>
                      <w:t>X tenkina</w:t>
                    </w:r>
                  </w:p>
                  <w:p w14:paraId="039BB397" w14:textId="77777777">
                    <w:pPr>
                      <w:keepNext/>
                      <w:suppressAutoHyphens/>
                      <w:textAlignment w:val="baseline"/>
                      <w:rPr>
                        <w:szCs w:val="24"/>
                        <w:lang w:eastAsia="lt-LT"/>
                      </w:rPr>
                    </w:pPr>
                    <w:r>
                      <w:rPr>
                        <w:szCs w:val="24"/>
                        <w:lang w:eastAsia="lt-LT"/>
                      </w:rPr>
                      <w:t>□ netenkina</w:t>
                    </w:r>
                  </w:p>
                </w:tc>
              </w:tr>
              <w:tr w14:paraId="525F479B"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29F070" w14:textId="77777777">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F99F94" w14:textId="77777777">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6BAEA9" w14:textId="5D41B28A">
                    <w:pPr>
                      <w:suppressAutoHyphens/>
                      <w:textAlignment w:val="baseline"/>
                      <w:rPr>
                        <w:szCs w:val="24"/>
                        <w:lang w:eastAsia="lt-LT"/>
                      </w:rPr>
                    </w:pPr>
                    <w:r>
                      <w:rPr>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183E38"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17C65B" w14:textId="0582CB81">
                    <w:pPr>
                      <w:suppressAutoHyphens/>
                      <w:textAlignment w:val="baseline"/>
                      <w:rPr>
                        <w:b/>
                        <w:bCs/>
                        <w:szCs w:val="24"/>
                        <w:lang w:eastAsia="lt-LT"/>
                      </w:rPr>
                    </w:pPr>
                    <w:r>
                      <w:rPr>
                        <w:b/>
                        <w:bCs/>
                        <w:szCs w:val="24"/>
                        <w:lang w:eastAsia="lt-LT"/>
                      </w:rPr>
                      <w:t>X tenkina</w:t>
                    </w:r>
                  </w:p>
                  <w:p w14:paraId="39216CFF" w14:textId="77777777">
                    <w:pPr>
                      <w:suppressAutoHyphens/>
                      <w:textAlignment w:val="baseline"/>
                      <w:rPr>
                        <w:szCs w:val="24"/>
                        <w:lang w:eastAsia="lt-LT"/>
                      </w:rPr>
                    </w:pPr>
                    <w:r>
                      <w:rPr>
                        <w:szCs w:val="24"/>
                        <w:lang w:eastAsia="lt-LT"/>
                      </w:rPr>
                      <w:t>□ netenkina</w:t>
                    </w:r>
                  </w:p>
                </w:tc>
              </w:tr>
              <w:tr w14:paraId="3C60316A"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C4ADE66" w14:textId="77777777">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F42C7C5" w14:textId="77777777">
                    <w:pPr>
                      <w:suppressAutoHyphens/>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F6ACCD" w14:textId="6E74D1AE">
                    <w:pPr>
                      <w:widowControl w:val="0"/>
                      <w:tabs>
                        <w:tab w:val="left" w:pos="567"/>
                        <w:tab w:val="left" w:pos="720"/>
                      </w:tabs>
                      <w:suppressAutoHyphens/>
                      <w:jc w:val="both"/>
                      <w:rPr>
                        <w:szCs w:val="24"/>
                        <w:lang w:eastAsia="lt-LT"/>
                      </w:rPr>
                    </w:pPr>
                    <w:r>
                      <w:rPr>
                        <w:szCs w:val="24"/>
                        <w:lang w:eastAsia="lt-LT"/>
                      </w:rPr>
                      <w:t>-</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502551"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EB45D08" w14:textId="77777777">
                    <w:pPr>
                      <w:suppressAutoHyphens/>
                      <w:textAlignment w:val="baseline"/>
                      <w:rPr>
                        <w:szCs w:val="24"/>
                        <w:lang w:eastAsia="lt-LT"/>
                      </w:rPr>
                    </w:pPr>
                    <w:r>
                      <w:rPr>
                        <w:szCs w:val="24"/>
                        <w:lang w:eastAsia="lt-LT"/>
                      </w:rPr>
                      <w:t>□ tenkina</w:t>
                    </w:r>
                  </w:p>
                  <w:p w14:paraId="5861D61E" w14:textId="77777777">
                    <w:pPr>
                      <w:suppressAutoHyphens/>
                      <w:textAlignment w:val="baseline"/>
                      <w:rPr>
                        <w:szCs w:val="24"/>
                        <w:lang w:eastAsia="lt-LT"/>
                      </w:rPr>
                    </w:pPr>
                    <w:r>
                      <w:rPr>
                        <w:szCs w:val="24"/>
                        <w:lang w:eastAsia="lt-LT"/>
                      </w:rPr>
                      <w:t>□ netenkina</w:t>
                    </w:r>
                  </w:p>
                </w:tc>
              </w:tr>
              <w:tr w14:paraId="258FF930"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154744B" w14:textId="77777777">
                    <w:pPr>
                      <w:suppressAutoHyphens/>
                      <w:textAlignment w:val="baseline"/>
                      <w:rPr>
                        <w:szCs w:val="24"/>
                        <w:lang w:eastAsia="lt-LT"/>
                      </w:rPr>
                    </w:pPr>
                  </w:p>
                  <w:p w14:paraId="2FFE3159" w14:textId="77777777">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45B7DD7A" w14:textId="77777777">
                    <w:pPr>
                      <w:suppressAutoHyphens/>
                      <w:textAlignment w:val="baseline"/>
                      <w:rPr>
                        <w:szCs w:val="24"/>
                        <w:lang w:eastAsia="lt-LT"/>
                      </w:rPr>
                    </w:pPr>
                  </w:p>
                  <w:p w14:paraId="5032CEA3" w14:textId="44816827">
                    <w:r>
                      <w:rPr>
                        <w:shd w:val="clear" w:color="auto" w:fill="FFFFFF"/>
                      </w:rPr>
                      <w:t xml:space="preserve">Šiaulių miesto savivaldybės administracijos </w:t>
                    </w:r>
                    <w:r>
                      <w:rPr>
                        <w:szCs w:val="24"/>
                      </w:rPr>
                      <w:t>Žemės valdymo skyriaus vyriausioji specialistė Daiva Zeninienė</w:t>
                    </w:r>
                  </w:p>
                  <w:p w14:paraId="39B8695D" w14:textId="2C931EFC"/>
                </w:tc>
                <w:tc>
                  <w:tcPr>
                    <w:tcW w:w="2434" w:type="dxa"/>
                    <w:gridSpan w:val="2"/>
                    <w:tcBorders>
                      <w:top w:val="nil"/>
                      <w:left w:val="nil"/>
                      <w:bottom w:val="nil"/>
                      <w:right w:val="nil"/>
                    </w:tcBorders>
                    <w:tcMar>
                      <w:top w:w="0" w:type="dxa"/>
                      <w:left w:w="108" w:type="dxa"/>
                      <w:bottom w:w="0" w:type="dxa"/>
                      <w:right w:w="108" w:type="dxa"/>
                    </w:tcMar>
                  </w:tcPr>
                  <w:p w14:paraId="72AED8AB" w14:textId="77777777">
                    <w:pPr>
                      <w:suppressAutoHyphens/>
                      <w:textAlignment w:val="baseline"/>
                      <w:rPr>
                        <w:szCs w:val="24"/>
                        <w:lang w:eastAsia="lt-LT"/>
                      </w:rPr>
                    </w:pPr>
                  </w:p>
                  <w:p w14:paraId="38BB07B1" w14:textId="796539D6">
                    <w:pPr>
                      <w:suppressAutoHyphens/>
                      <w:textAlignment w:val="baseline"/>
                      <w:rPr>
                        <w:szCs w:val="24"/>
                        <w:lang w:eastAsia="lt-LT"/>
                      </w:rPr>
                    </w:pPr>
                    <w:r>
                      <w:rPr>
                        <w:szCs w:val="24"/>
                        <w:lang w:eastAsia="lt-LT"/>
                      </w:rPr>
                      <w:t xml:space="preserve">Teisės akto projekto   vertintojas:                      </w:t>
                    </w:r>
                  </w:p>
                </w:tc>
                <w:tc>
                  <w:tcPr>
                    <w:tcW w:w="5679" w:type="dxa"/>
                    <w:gridSpan w:val="3"/>
                    <w:tcBorders>
                      <w:top w:val="nil"/>
                      <w:left w:val="nil"/>
                      <w:bottom w:val="nil"/>
                      <w:right w:val="nil"/>
                    </w:tcBorders>
                    <w:tcMar>
                      <w:top w:w="0" w:type="dxa"/>
                      <w:left w:w="108" w:type="dxa"/>
                      <w:bottom w:w="0" w:type="dxa"/>
                      <w:right w:w="108" w:type="dxa"/>
                    </w:tcMar>
                  </w:tcPr>
                  <w:p w14:paraId="1A61E6B8" w14:textId="77777777">
                    <w:pPr>
                      <w:suppressAutoHyphens/>
                      <w:textAlignment w:val="baseline"/>
                      <w:rPr>
                        <w:szCs w:val="24"/>
                        <w:lang w:eastAsia="lt-LT"/>
                      </w:rPr>
                    </w:pPr>
                  </w:p>
                  <w:p w14:paraId="40F2B1E5" w14:textId="77777777">
                    <w:pPr>
                      <w:suppressAutoHyphens/>
                      <w:textAlignment w:val="baseline"/>
                      <w:rPr>
                        <w:szCs w:val="24"/>
                        <w:lang w:eastAsia="lt-LT"/>
                      </w:rPr>
                    </w:pPr>
                    <w:r>
                      <w:rPr>
                        <w:szCs w:val="24"/>
                        <w:lang w:eastAsia="lt-LT"/>
                      </w:rPr>
                      <w:t xml:space="preserve">Už korupcijai atsparios aplinkos kūrimą atsakingas asmuo (vyr. specialistė) </w:t>
                    </w:r>
                  </w:p>
                  <w:p w14:paraId="7A22D69B" w14:textId="6097F72F">
                    <w:pPr>
                      <w:suppressAutoHyphens/>
                      <w:textAlignment w:val="baseline"/>
                      <w:rPr>
                        <w:szCs w:val="24"/>
                        <w:lang w:eastAsia="lt-LT"/>
                      </w:rPr>
                    </w:pPr>
                    <w:r>
                      <w:rPr>
                        <w:szCs w:val="24"/>
                        <w:lang w:eastAsia="lt-LT"/>
                      </w:rPr>
                      <w:t>Jolita Naudžiūnaitė-Janišauskienė</w:t>
                    </w:r>
                  </w:p>
                </w:tc>
              </w:tr>
              <w:tr w14:paraId="15CA7450"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1F576A1A"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778E1BBE" w14:textId="77777777">
                    <w:pPr>
                      <w:suppressAutoHyphens/>
                      <w:ind w:left="-11" w:firstLine="11"/>
                      <w:textAlignment w:val="baseline"/>
                      <w:rPr>
                        <w:szCs w:val="24"/>
                        <w:lang w:eastAsia="lt-LT"/>
                      </w:rPr>
                    </w:pPr>
                    <w:r>
                      <w:rPr>
                        <w:szCs w:val="24"/>
                        <w:lang w:eastAsia="lt-LT"/>
                      </w:rPr>
                      <w:t xml:space="preserve">(pareigos)                         (vardas ir pavardė)</w:t>
                    </w:r>
                  </w:p>
                </w:tc>
                <w:tc>
                  <w:tcPr>
                    <w:tcW w:w="2434" w:type="dxa"/>
                    <w:gridSpan w:val="2"/>
                    <w:tcBorders>
                      <w:top w:val="nil"/>
                      <w:left w:val="nil"/>
                      <w:bottom w:val="nil"/>
                      <w:right w:val="nil"/>
                    </w:tcBorders>
                    <w:tcMar>
                      <w:top w:w="0" w:type="dxa"/>
                      <w:left w:w="108" w:type="dxa"/>
                      <w:bottom w:w="0" w:type="dxa"/>
                      <w:right w:w="108" w:type="dxa"/>
                    </w:tcMar>
                  </w:tcPr>
                  <w:p w14:paraId="21CB3FFC"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0D62790C" w14:textId="7AC4BD76">
                    <w:pPr>
                      <w:suppressAutoHyphens/>
                      <w:ind w:left="-11" w:firstLine="11"/>
                      <w:textAlignment w:val="baseline"/>
                      <w:rPr>
                        <w:szCs w:val="24"/>
                        <w:lang w:eastAsia="lt-LT"/>
                      </w:rPr>
                    </w:pPr>
                    <w:r>
                      <w:rPr>
                        <w:szCs w:val="24"/>
                        <w:lang w:eastAsia="lt-LT"/>
                      </w:rPr>
                      <w:t xml:space="preserve">(pareigos)                                      (vardas ir pavardė)</w:t>
                    </w:r>
                  </w:p>
                </w:tc>
              </w:tr>
              <w:tr w14:paraId="7C3F72C6"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12DCE853"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3FC961AA" w14:textId="23091AE7">
                    <w:pPr>
                      <w:tabs>
                        <w:tab w:val="left" w:pos="3207"/>
                      </w:tabs>
                      <w:suppressAutoHyphens/>
                      <w:ind w:firstLine="2914"/>
                      <w:textAlignment w:val="baseline"/>
                      <w:rPr>
                        <w:szCs w:val="24"/>
                        <w:lang w:eastAsia="lt-LT"/>
                      </w:rPr>
                    </w:pPr>
                    <w:r>
                      <w:rPr>
                        <w:szCs w:val="24"/>
                        <w:lang w:eastAsia="lt-LT"/>
                      </w:rPr>
                      <w:t>2024-01-10</w:t>
                    </w:r>
                  </w:p>
                </w:tc>
                <w:tc>
                  <w:tcPr>
                    <w:tcW w:w="2434" w:type="dxa"/>
                    <w:gridSpan w:val="2"/>
                    <w:tcBorders>
                      <w:top w:val="nil"/>
                      <w:left w:val="nil"/>
                      <w:bottom w:val="nil"/>
                      <w:right w:val="nil"/>
                    </w:tcBorders>
                    <w:tcMar>
                      <w:top w:w="0" w:type="dxa"/>
                      <w:left w:w="108" w:type="dxa"/>
                      <w:bottom w:w="0" w:type="dxa"/>
                      <w:right w:w="108" w:type="dxa"/>
                    </w:tcMar>
                  </w:tcPr>
                  <w:p w14:paraId="2BB4825D"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46F9E7D3" w14:textId="376E543E">
                    <w:pPr>
                      <w:suppressAutoHyphens/>
                      <w:ind w:left="-11" w:firstLine="3297"/>
                      <w:jc w:val="center"/>
                      <w:textAlignment w:val="baseline"/>
                      <w:rPr>
                        <w:szCs w:val="24"/>
                        <w:lang w:eastAsia="lt-LT"/>
                      </w:rPr>
                    </w:pPr>
                    <w:r>
                      <w:rPr>
                        <w:szCs w:val="24"/>
                        <w:lang w:eastAsia="lt-LT"/>
                      </w:rPr>
                      <w:t>2024-01-10</w:t>
                    </w:r>
                  </w:p>
                </w:tc>
              </w:tr>
              <w:tr w14:paraId="10886C5E" w14:textId="77777777">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29231011"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412C12A6" w14:textId="77777777">
                    <w:pPr>
                      <w:suppressAutoHyphens/>
                      <w:ind w:left="-11" w:firstLine="11"/>
                      <w:textAlignment w:val="baseline"/>
                      <w:rPr>
                        <w:szCs w:val="24"/>
                        <w:lang w:eastAsia="lt-LT"/>
                      </w:rPr>
                    </w:pPr>
                    <w:r>
                      <w:rPr>
                        <w:szCs w:val="24"/>
                        <w:lang w:eastAsia="lt-LT"/>
                      </w:rPr>
                      <w:t xml:space="preserve">(parašas)                                      (data)</w:t>
                    </w:r>
                  </w:p>
                  <w:p w14:paraId="52D4462A" w14:textId="77777777">
                    <w:pPr>
                      <w:suppressAutoHyphens/>
                      <w:ind w:left="-11" w:firstLine="11"/>
                      <w:textAlignment w:val="baseline"/>
                      <w:rPr>
                        <w:szCs w:val="24"/>
                        <w:lang w:eastAsia="lt-LT"/>
                      </w:rPr>
                    </w:pPr>
                  </w:p>
                  <w:p w14:paraId="3494AD9F"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46D589F9"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18550408" w14:textId="31D728A4">
                    <w:pPr>
                      <w:suppressAutoHyphens/>
                      <w:ind w:left="-11" w:firstLine="64"/>
                      <w:textAlignment w:val="baseline"/>
                      <w:rPr>
                        <w:szCs w:val="24"/>
                        <w:lang w:eastAsia="lt-LT"/>
                      </w:rPr>
                    </w:pPr>
                    <w:r>
                      <w:rPr>
                        <w:szCs w:val="24"/>
                        <w:lang w:eastAsia="lt-LT"/>
                      </w:rPr>
                      <w:t xml:space="preserve">(parašas)                                                     (data)</w:t>
                    </w:r>
                  </w:p>
                </w:tc>
              </w:tr>
            </w:tbl>
            <w:p w14:paraId="5A416EF2" w14:textId="77777777"/>
          </w:sdtContent>
        </w:sdt>
      </w:sdtContent>
    </w:sdt>
    <w:sectPr>
      <w:pgSz w:w="16838" w:h="11906" w:orient="landscape"/>
      <w:pgMar w:top="1701" w:right="1701" w:bottom="567" w:left="1134"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G Mincho Light J">
    <w:altName w:val="Calibri"/>
    <w:panose1 w:val="00000000000000000000"/>
    <w:charset w:val="00"/>
    <w:family w:val="roman"/>
    <w:notTrueType/>
    <w:pitch w:val="default"/>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014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2BFF07"/>
  <w15:chartTrackingRefBased/>
  <w15:docId w15:val="{48D89B9E-FF0C-4CC0-BA8D-9F9D075B7BB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0980281">
      <w:bodyDiv w:val="1"/>
      <w:marLeft w:val="0"/>
      <w:marRight w:val="0"/>
      <w:marTop w:val="0"/>
      <w:marBottom w:val="0"/>
      <w:divBdr>
        <w:top w:val="none" w:sz="0" w:space="0" w:color="auto"/>
        <w:left w:val="none" w:sz="0" w:space="0" w:color="auto"/>
        <w:bottom w:val="none" w:sz="0" w:space="0" w:color="auto"/>
        <w:right w:val="none" w:sz="0" w:space="0" w:color="auto"/>
      </w:divBdr>
    </w:div>
    <w:div w:id="206577165">
      <w:bodyDiv w:val="1"/>
      <w:marLeft w:val="0"/>
      <w:marRight w:val="0"/>
      <w:marTop w:val="0"/>
      <w:marBottom w:val="0"/>
      <w:divBdr>
        <w:top w:val="none" w:sz="0" w:space="0" w:color="auto"/>
        <w:left w:val="none" w:sz="0" w:space="0" w:color="auto"/>
        <w:bottom w:val="none" w:sz="0" w:space="0" w:color="auto"/>
        <w:right w:val="none" w:sz="0" w:space="0" w:color="auto"/>
      </w:divBdr>
    </w:div>
    <w:div w:id="209221445">
      <w:bodyDiv w:val="1"/>
      <w:marLeft w:val="0"/>
      <w:marRight w:val="0"/>
      <w:marTop w:val="0"/>
      <w:marBottom w:val="0"/>
      <w:divBdr>
        <w:top w:val="none" w:sz="0" w:space="0" w:color="auto"/>
        <w:left w:val="none" w:sz="0" w:space="0" w:color="auto"/>
        <w:bottom w:val="none" w:sz="0" w:space="0" w:color="auto"/>
        <w:right w:val="none" w:sz="0" w:space="0" w:color="auto"/>
      </w:divBdr>
    </w:div>
    <w:div w:id="351539531">
      <w:bodyDiv w:val="1"/>
      <w:marLeft w:val="0"/>
      <w:marRight w:val="0"/>
      <w:marTop w:val="0"/>
      <w:marBottom w:val="0"/>
      <w:divBdr>
        <w:top w:val="none" w:sz="0" w:space="0" w:color="auto"/>
        <w:left w:val="none" w:sz="0" w:space="0" w:color="auto"/>
        <w:bottom w:val="none" w:sz="0" w:space="0" w:color="auto"/>
        <w:right w:val="none" w:sz="0" w:space="0" w:color="auto"/>
      </w:divBdr>
    </w:div>
    <w:div w:id="2092463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d6c87080f224027873fac58ec518510" PartId="dab814ed42414c85b0479359e31316ba">
    <Part Type="preambule" DocPartId="acf0e62edf4d4a07a0de5c4b84512e52" PartId="3210f5c4e94a40e9acbd72099c94c250"/>
    <Part Type="pastraipa" DocPartId="8b5e483810a146c6bdb87965dcedb6da" PartId="f7e8415122344c58b34d9d6fd0948bb2"/>
    <Part Type="signatura" DocPartId="4f61b678563844e4b55106c9456b399e" PartId="54572186e9944cebae17b75491a4a24a"/>
  </Part>
</Parts>
</file>

<file path=customXml/itemProps1.xml><?xml version="1.0" encoding="utf-8"?>
<ds:datastoreItem xmlns:ds="http://schemas.openxmlformats.org/officeDocument/2006/customXml" ds:itemID="{43F64082-5A28-4195-BFA5-366DDB1264AD}">
  <ds:schemaRefs>
    <ds:schemaRef ds:uri="http://schemas.openxmlformats.org/officeDocument/2006/bibliography"/>
  </ds:schemaRefs>
</ds:datastoreItem>
</file>

<file path=customXml/itemProps2.xml><?xml version="1.0" encoding="utf-8"?>
<ds:datastoreItem xmlns:ds="http://schemas.openxmlformats.org/officeDocument/2006/customXml" ds:itemID="{C0A5EFCF-D8C8-4C14-99A8-E39625E1853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883</Words>
  <Characters>6541</Characters>
  <Application>Microsoft Office Word</Application>
  <DocSecurity>4</DocSecurity>
  <Lines>311</Lines>
  <Paragraphs>148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7276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2024-01-11T08:07:00Z</dcterms:created>
  <dc:creator>Oksana Mejerė</dc:creator>
  <lastModifiedBy>adlibuser</lastModifiedBy>
  <dcterms:modified xsi:type="dcterms:W3CDTF">2024-01-11T08:07:00Z</dcterms:modified>
  <revision>2</revision>
</coreProperties>
</file>